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4B297" w14:textId="77777777" w:rsidR="00FD5006" w:rsidRPr="002A2769" w:rsidRDefault="00FD5006" w:rsidP="00FD5006">
      <w:pPr>
        <w:autoSpaceDN w:val="0"/>
        <w:spacing w:after="0" w:line="240" w:lineRule="auto"/>
        <w:ind w:left="-567" w:hanging="10"/>
        <w:jc w:val="center"/>
        <w:rPr>
          <w:rFonts w:ascii="Times New Roman" w:eastAsia="Calibri" w:hAnsi="Times New Roman" w:cs="Times New Roman"/>
          <w:b/>
          <w:color w:val="000000"/>
          <w:spacing w:val="40"/>
          <w:sz w:val="28"/>
          <w:szCs w:val="28"/>
          <w:lang w:eastAsia="ru-RU"/>
        </w:rPr>
      </w:pPr>
      <w:r w:rsidRPr="002A2769">
        <w:rPr>
          <w:rFonts w:ascii="Times New Roman" w:eastAsia="Calibri" w:hAnsi="Times New Roman" w:cs="Times New Roman"/>
          <w:b/>
          <w:color w:val="000000"/>
          <w:spacing w:val="30"/>
          <w:sz w:val="28"/>
          <w:szCs w:val="28"/>
          <w:lang w:eastAsia="ru-RU"/>
        </w:rPr>
        <w:t>Образовательная автономная некоммерческая организация в</w:t>
      </w:r>
      <w:r w:rsidRPr="002A2769">
        <w:rPr>
          <w:rFonts w:ascii="Times New Roman" w:eastAsia="Calibri" w:hAnsi="Times New Roman" w:cs="Times New Roman"/>
          <w:b/>
          <w:color w:val="000000"/>
          <w:spacing w:val="40"/>
          <w:sz w:val="28"/>
          <w:szCs w:val="28"/>
          <w:lang w:eastAsia="ru-RU"/>
        </w:rPr>
        <w:t>ысшего образования</w:t>
      </w:r>
    </w:p>
    <w:p w14:paraId="16F3F485" w14:textId="77777777" w:rsidR="00FD5006" w:rsidRPr="002A2769" w:rsidRDefault="00FD5006" w:rsidP="00FD5006">
      <w:pPr>
        <w:autoSpaceDN w:val="0"/>
        <w:spacing w:after="0" w:line="240" w:lineRule="auto"/>
        <w:ind w:left="89" w:hanging="10"/>
        <w:jc w:val="center"/>
        <w:rPr>
          <w:rFonts w:ascii="Times New Roman" w:eastAsia="Calibri" w:hAnsi="Times New Roman" w:cs="Times New Roman"/>
          <w:b/>
          <w:color w:val="000000"/>
          <w:spacing w:val="40"/>
          <w:sz w:val="28"/>
          <w:szCs w:val="28"/>
          <w:lang w:eastAsia="ru-RU"/>
        </w:rPr>
      </w:pPr>
    </w:p>
    <w:p w14:paraId="27F8457F" w14:textId="77777777" w:rsidR="00FD5006" w:rsidRPr="002A2769" w:rsidRDefault="00FD5006" w:rsidP="00FD5006">
      <w:pPr>
        <w:autoSpaceDN w:val="0"/>
        <w:spacing w:after="0" w:line="240" w:lineRule="auto"/>
        <w:ind w:left="-142" w:hanging="10"/>
        <w:jc w:val="center"/>
        <w:rPr>
          <w:rFonts w:ascii="Times New Roman" w:eastAsia="Calibri" w:hAnsi="Times New Roman" w:cs="Times New Roman"/>
          <w:b/>
          <w:color w:val="000000"/>
          <w:spacing w:val="40"/>
          <w:sz w:val="28"/>
          <w:szCs w:val="28"/>
          <w:lang w:eastAsia="ru-RU"/>
        </w:rPr>
      </w:pPr>
      <w:r w:rsidRPr="002A2769">
        <w:rPr>
          <w:rFonts w:ascii="Times New Roman" w:eastAsia="Calibri" w:hAnsi="Times New Roman" w:cs="Times New Roman"/>
          <w:b/>
          <w:color w:val="000000"/>
          <w:spacing w:val="40"/>
          <w:sz w:val="28"/>
          <w:szCs w:val="28"/>
          <w:lang w:eastAsia="ru-RU"/>
        </w:rPr>
        <w:t>«МОСКОВСКИЙ ОТКРЫТЫЙ ИНСТИТУТ»</w:t>
      </w:r>
    </w:p>
    <w:tbl>
      <w:tblPr>
        <w:tblW w:w="0" w:type="auto"/>
        <w:tblBorders>
          <w:top w:val="double" w:sz="4" w:space="0" w:color="auto"/>
        </w:tblBorders>
        <w:tblLook w:val="04A0" w:firstRow="1" w:lastRow="0" w:firstColumn="1" w:lastColumn="0" w:noHBand="0" w:noVBand="1"/>
      </w:tblPr>
      <w:tblGrid>
        <w:gridCol w:w="4717"/>
        <w:gridCol w:w="4713"/>
      </w:tblGrid>
      <w:tr w:rsidR="00FD5006" w:rsidRPr="002A2769" w14:paraId="11ACEFD5" w14:textId="77777777" w:rsidTr="00AE4C08">
        <w:trPr>
          <w:trHeight w:val="117"/>
        </w:trPr>
        <w:tc>
          <w:tcPr>
            <w:tcW w:w="4717" w:type="dxa"/>
            <w:tcBorders>
              <w:top w:val="double" w:sz="4" w:space="0" w:color="auto"/>
              <w:left w:val="nil"/>
              <w:bottom w:val="nil"/>
              <w:right w:val="nil"/>
            </w:tcBorders>
            <w:hideMark/>
          </w:tcPr>
          <w:p w14:paraId="7A8ECEEF" w14:textId="77777777" w:rsidR="00FD5006" w:rsidRPr="002A2769" w:rsidRDefault="00FD5006" w:rsidP="00AE4C08">
            <w:pPr>
              <w:widowControl w:val="0"/>
              <w:autoSpaceDE w:val="0"/>
              <w:autoSpaceDN w:val="0"/>
              <w:adjustRightInd w:val="0"/>
              <w:spacing w:after="0" w:line="240" w:lineRule="auto"/>
              <w:rPr>
                <w:rFonts w:ascii="Times New Roman" w:eastAsia="Calibri" w:hAnsi="Times New Roman" w:cs="Times New Roman"/>
                <w:b/>
                <w:color w:val="000000"/>
                <w:spacing w:val="40"/>
                <w:sz w:val="28"/>
                <w:szCs w:val="28"/>
                <w:lang w:eastAsia="ru-RU"/>
              </w:rPr>
            </w:pPr>
          </w:p>
        </w:tc>
        <w:tc>
          <w:tcPr>
            <w:tcW w:w="4713" w:type="dxa"/>
            <w:tcBorders>
              <w:top w:val="double" w:sz="4" w:space="0" w:color="auto"/>
              <w:left w:val="nil"/>
              <w:bottom w:val="nil"/>
              <w:right w:val="nil"/>
            </w:tcBorders>
            <w:hideMark/>
          </w:tcPr>
          <w:p w14:paraId="53A590B2" w14:textId="77777777" w:rsidR="00FD5006" w:rsidRPr="002A2769" w:rsidRDefault="00FD5006" w:rsidP="00AE4C08">
            <w:pPr>
              <w:spacing w:after="0" w:line="240" w:lineRule="auto"/>
              <w:rPr>
                <w:rFonts w:ascii="Times New Roman" w:eastAsia="Times New Roman" w:hAnsi="Times New Roman" w:cs="Times New Roman"/>
                <w:sz w:val="20"/>
                <w:szCs w:val="20"/>
                <w:lang w:eastAsia="ru-RU"/>
              </w:rPr>
            </w:pPr>
          </w:p>
        </w:tc>
      </w:tr>
    </w:tbl>
    <w:p w14:paraId="327978D3" w14:textId="77777777" w:rsidR="00FD5006" w:rsidRPr="002A2769" w:rsidRDefault="00FD5006" w:rsidP="00FD5006">
      <w:pPr>
        <w:autoSpaceDE w:val="0"/>
        <w:autoSpaceDN w:val="0"/>
        <w:adjustRightInd w:val="0"/>
        <w:spacing w:after="0" w:line="240" w:lineRule="exact"/>
        <w:jc w:val="center"/>
        <w:rPr>
          <w:rFonts w:ascii="Times New Roman" w:eastAsia="Times New Roman" w:hAnsi="Times New Roman" w:cs="Times New Roman"/>
          <w:sz w:val="20"/>
          <w:szCs w:val="20"/>
          <w:lang w:eastAsia="ru-RU"/>
        </w:rPr>
      </w:pPr>
    </w:p>
    <w:p w14:paraId="791D0433" w14:textId="77777777" w:rsidR="00FD5006" w:rsidRPr="002A2769" w:rsidRDefault="00FD5006" w:rsidP="00FD5006">
      <w:pPr>
        <w:autoSpaceDE w:val="0"/>
        <w:autoSpaceDN w:val="0"/>
        <w:adjustRightInd w:val="0"/>
        <w:spacing w:after="0" w:line="240" w:lineRule="exact"/>
        <w:jc w:val="center"/>
        <w:rPr>
          <w:rFonts w:ascii="Times New Roman" w:eastAsia="Times New Roman" w:hAnsi="Times New Roman" w:cs="Times New Roman"/>
          <w:sz w:val="20"/>
          <w:szCs w:val="20"/>
          <w:lang w:eastAsia="ru-RU"/>
        </w:rPr>
      </w:pPr>
    </w:p>
    <w:p w14:paraId="693718A7" w14:textId="77777777" w:rsidR="00FD5006" w:rsidRPr="002A2769" w:rsidRDefault="00FD5006" w:rsidP="00FD5006">
      <w:pPr>
        <w:autoSpaceDE w:val="0"/>
        <w:autoSpaceDN w:val="0"/>
        <w:adjustRightInd w:val="0"/>
        <w:spacing w:after="0" w:line="240" w:lineRule="exact"/>
        <w:jc w:val="center"/>
        <w:rPr>
          <w:rFonts w:ascii="Times New Roman" w:eastAsia="Times New Roman" w:hAnsi="Times New Roman" w:cs="Times New Roman"/>
          <w:sz w:val="20"/>
          <w:szCs w:val="20"/>
          <w:lang w:eastAsia="ru-RU"/>
        </w:rPr>
      </w:pPr>
    </w:p>
    <w:p w14:paraId="01B9AFE4"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4B9D5C8C"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1548"/>
        <w:gridCol w:w="986"/>
        <w:gridCol w:w="1882"/>
        <w:gridCol w:w="5222"/>
      </w:tblGrid>
      <w:tr w:rsidR="00FD5006" w:rsidRPr="002A2769" w14:paraId="5A7B5545" w14:textId="77777777" w:rsidTr="00AE4C08">
        <w:trPr>
          <w:trHeight w:val="338"/>
        </w:trPr>
        <w:tc>
          <w:tcPr>
            <w:tcW w:w="1548" w:type="dxa"/>
            <w:hideMark/>
          </w:tcPr>
          <w:p w14:paraId="6EF452D5" w14:textId="77777777" w:rsidR="00FD5006" w:rsidRPr="002A2769" w:rsidRDefault="00FD5006" w:rsidP="00AE4C08">
            <w:pPr>
              <w:autoSpaceDN w:val="0"/>
              <w:spacing w:after="0" w:line="240" w:lineRule="auto"/>
              <w:rPr>
                <w:rFonts w:ascii="Times New Roman" w:eastAsia="Calibri" w:hAnsi="Times New Roman" w:cs="Times New Roman"/>
                <w:b/>
              </w:rPr>
            </w:pPr>
            <w:r w:rsidRPr="002A2769">
              <w:rPr>
                <w:rFonts w:ascii="Times New Roman" w:eastAsia="Calibri" w:hAnsi="Times New Roman" w:cs="Times New Roman"/>
                <w:b/>
              </w:rPr>
              <w:t>Направление</w:t>
            </w:r>
          </w:p>
        </w:tc>
        <w:tc>
          <w:tcPr>
            <w:tcW w:w="986" w:type="dxa"/>
            <w:tcBorders>
              <w:top w:val="nil"/>
              <w:left w:val="nil"/>
              <w:bottom w:val="single" w:sz="4" w:space="0" w:color="auto"/>
              <w:right w:val="nil"/>
            </w:tcBorders>
            <w:hideMark/>
          </w:tcPr>
          <w:p w14:paraId="2E1A9C68" w14:textId="77777777" w:rsidR="00FD5006" w:rsidRPr="002A2769" w:rsidRDefault="00FD5006" w:rsidP="00AE4C08">
            <w:pPr>
              <w:autoSpaceDN w:val="0"/>
              <w:spacing w:after="0" w:line="240" w:lineRule="auto"/>
              <w:jc w:val="center"/>
              <w:rPr>
                <w:rFonts w:ascii="Times New Roman" w:eastAsia="Calibri" w:hAnsi="Times New Roman" w:cs="Times New Roman"/>
                <w:b/>
                <w:bCs/>
                <w:i/>
                <w:iCs/>
                <w:color w:val="000080"/>
              </w:rPr>
            </w:pPr>
            <w:r w:rsidRPr="002A2769">
              <w:rPr>
                <w:rFonts w:ascii="Times New Roman" w:eastAsia="Calibri" w:hAnsi="Times New Roman" w:cs="Times New Roman"/>
                <w:b/>
                <w:bCs/>
                <w:i/>
                <w:iCs/>
                <w:color w:val="000080"/>
              </w:rPr>
              <w:t>38.03.01</w:t>
            </w:r>
          </w:p>
        </w:tc>
        <w:tc>
          <w:tcPr>
            <w:tcW w:w="1882" w:type="dxa"/>
            <w:hideMark/>
          </w:tcPr>
          <w:p w14:paraId="4DEF1254" w14:textId="77777777" w:rsidR="00FD5006" w:rsidRPr="002A2769" w:rsidRDefault="00FD5006" w:rsidP="00AE4C08">
            <w:pPr>
              <w:autoSpaceDN w:val="0"/>
              <w:spacing w:after="0" w:line="240" w:lineRule="auto"/>
              <w:jc w:val="center"/>
              <w:rPr>
                <w:rFonts w:ascii="Times New Roman" w:eastAsia="Calibri" w:hAnsi="Times New Roman" w:cs="Times New Roman"/>
                <w:b/>
                <w:lang w:val="en-US"/>
              </w:rPr>
            </w:pPr>
            <w:r w:rsidRPr="002A2769">
              <w:rPr>
                <w:rFonts w:ascii="Times New Roman" w:eastAsia="Calibri" w:hAnsi="Times New Roman" w:cs="Times New Roman"/>
                <w:b/>
              </w:rPr>
              <w:t>Направленность</w:t>
            </w:r>
          </w:p>
        </w:tc>
        <w:tc>
          <w:tcPr>
            <w:tcW w:w="5436" w:type="dxa"/>
            <w:tcBorders>
              <w:top w:val="nil"/>
              <w:left w:val="nil"/>
              <w:bottom w:val="single" w:sz="4" w:space="0" w:color="auto"/>
              <w:right w:val="nil"/>
            </w:tcBorders>
          </w:tcPr>
          <w:p w14:paraId="679F0478" w14:textId="77777777" w:rsidR="00FD5006" w:rsidRPr="002A2769" w:rsidRDefault="00FD5006" w:rsidP="00AE4C08">
            <w:pPr>
              <w:autoSpaceDN w:val="0"/>
              <w:spacing w:after="0" w:line="240" w:lineRule="auto"/>
              <w:jc w:val="center"/>
              <w:rPr>
                <w:rFonts w:ascii="Times New Roman" w:eastAsia="Calibri" w:hAnsi="Times New Roman" w:cs="Times New Roman"/>
              </w:rPr>
            </w:pPr>
          </w:p>
        </w:tc>
      </w:tr>
      <w:tr w:rsidR="00FD5006" w:rsidRPr="002A2769" w14:paraId="72FBBFFB" w14:textId="77777777" w:rsidTr="00AE4C08">
        <w:trPr>
          <w:trHeight w:val="291"/>
        </w:trPr>
        <w:tc>
          <w:tcPr>
            <w:tcW w:w="1548" w:type="dxa"/>
          </w:tcPr>
          <w:p w14:paraId="48832490" w14:textId="77777777" w:rsidR="00FD5006" w:rsidRPr="002A2769" w:rsidRDefault="00FD5006" w:rsidP="00AE4C08">
            <w:pPr>
              <w:autoSpaceDN w:val="0"/>
              <w:spacing w:after="0" w:line="240" w:lineRule="auto"/>
              <w:rPr>
                <w:rFonts w:ascii="Times New Roman" w:eastAsia="Calibri" w:hAnsi="Times New Roman" w:cs="Times New Roman"/>
                <w:b/>
              </w:rPr>
            </w:pPr>
          </w:p>
        </w:tc>
        <w:tc>
          <w:tcPr>
            <w:tcW w:w="986" w:type="dxa"/>
            <w:tcBorders>
              <w:top w:val="single" w:sz="4" w:space="0" w:color="auto"/>
              <w:left w:val="nil"/>
              <w:bottom w:val="nil"/>
              <w:right w:val="nil"/>
            </w:tcBorders>
            <w:hideMark/>
          </w:tcPr>
          <w:p w14:paraId="6A1E82C0" w14:textId="77777777" w:rsidR="00FD5006" w:rsidRPr="002A2769" w:rsidRDefault="00FD5006" w:rsidP="00AE4C08">
            <w:pPr>
              <w:autoSpaceDN w:val="0"/>
              <w:spacing w:after="0" w:line="240" w:lineRule="auto"/>
              <w:jc w:val="center"/>
              <w:rPr>
                <w:rFonts w:ascii="Times New Roman" w:eastAsia="Calibri" w:hAnsi="Times New Roman" w:cs="Times New Roman"/>
              </w:rPr>
            </w:pPr>
            <w:r w:rsidRPr="002A2769">
              <w:rPr>
                <w:rFonts w:ascii="Times New Roman" w:eastAsia="Calibri" w:hAnsi="Times New Roman" w:cs="Times New Roman"/>
                <w:i/>
                <w:vertAlign w:val="superscript"/>
              </w:rPr>
              <w:t>(код)</w:t>
            </w:r>
          </w:p>
        </w:tc>
        <w:tc>
          <w:tcPr>
            <w:tcW w:w="1882" w:type="dxa"/>
          </w:tcPr>
          <w:p w14:paraId="2F8AE2CE" w14:textId="77777777" w:rsidR="00FD5006" w:rsidRPr="002A2769" w:rsidRDefault="00FD5006" w:rsidP="00AE4C08">
            <w:pPr>
              <w:autoSpaceDN w:val="0"/>
              <w:spacing w:after="0" w:line="240" w:lineRule="auto"/>
              <w:rPr>
                <w:rFonts w:ascii="Times New Roman" w:eastAsia="Calibri" w:hAnsi="Times New Roman" w:cs="Times New Roman"/>
                <w:b/>
              </w:rPr>
            </w:pPr>
          </w:p>
        </w:tc>
        <w:tc>
          <w:tcPr>
            <w:tcW w:w="5436" w:type="dxa"/>
            <w:tcBorders>
              <w:top w:val="single" w:sz="4" w:space="0" w:color="auto"/>
              <w:left w:val="nil"/>
              <w:bottom w:val="nil"/>
              <w:right w:val="nil"/>
            </w:tcBorders>
            <w:hideMark/>
          </w:tcPr>
          <w:p w14:paraId="7E2BD79E" w14:textId="77777777" w:rsidR="00FD5006" w:rsidRPr="002A2769" w:rsidRDefault="00FD5006" w:rsidP="00AE4C08">
            <w:pPr>
              <w:autoSpaceDN w:val="0"/>
              <w:spacing w:after="0" w:line="240" w:lineRule="auto"/>
              <w:jc w:val="center"/>
              <w:rPr>
                <w:rFonts w:ascii="Times New Roman" w:eastAsia="Calibri" w:hAnsi="Times New Roman" w:cs="Times New Roman"/>
              </w:rPr>
            </w:pPr>
            <w:r w:rsidRPr="002A2769">
              <w:rPr>
                <w:rFonts w:ascii="Times New Roman" w:eastAsia="Calibri" w:hAnsi="Times New Roman" w:cs="Times New Roman"/>
                <w:i/>
                <w:vertAlign w:val="superscript"/>
              </w:rPr>
              <w:t>(наименование)</w:t>
            </w:r>
          </w:p>
        </w:tc>
      </w:tr>
    </w:tbl>
    <w:p w14:paraId="3F00FC7D" w14:textId="77777777" w:rsidR="00FD5006" w:rsidRPr="002A2769" w:rsidRDefault="00FD5006" w:rsidP="00FD5006">
      <w:pPr>
        <w:autoSpaceDN w:val="0"/>
        <w:spacing w:after="0" w:line="276" w:lineRule="auto"/>
        <w:jc w:val="right"/>
        <w:rPr>
          <w:rFonts w:ascii="Times New Roman" w:eastAsia="Calibri" w:hAnsi="Times New Roman" w:cs="Times New Roman"/>
          <w:sz w:val="24"/>
          <w:szCs w:val="24"/>
        </w:rPr>
      </w:pPr>
    </w:p>
    <w:p w14:paraId="23E32E70"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5D794F29"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11DEB4E2"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27CE058A" w14:textId="77777777" w:rsidR="00FD5006" w:rsidRPr="002A2769" w:rsidRDefault="00FD5006" w:rsidP="00FD5006">
      <w:pPr>
        <w:keepNext/>
        <w:widowControl w:val="0"/>
        <w:autoSpaceDN w:val="0"/>
        <w:spacing w:after="0" w:line="300" w:lineRule="auto"/>
        <w:jc w:val="center"/>
        <w:outlineLvl w:val="3"/>
        <w:rPr>
          <w:rFonts w:ascii="Times New Roman" w:eastAsia="Times New Roman" w:hAnsi="Times New Roman" w:cs="Times New Roman"/>
          <w:b/>
          <w:bCs/>
          <w:caps/>
          <w:sz w:val="24"/>
          <w:szCs w:val="24"/>
          <w:lang w:eastAsia="ru-RU"/>
        </w:rPr>
      </w:pPr>
      <w:r w:rsidRPr="002A2769">
        <w:rPr>
          <w:rFonts w:ascii="Times New Roman" w:eastAsia="Times New Roman" w:hAnsi="Times New Roman" w:cs="Times New Roman"/>
          <w:b/>
          <w:bCs/>
          <w:caps/>
          <w:sz w:val="24"/>
          <w:szCs w:val="24"/>
          <w:lang w:eastAsia="ru-RU"/>
        </w:rPr>
        <w:t>ВЫПУСКНАЯ КВАЛИФИКАЦИОННАЯ работа</w:t>
      </w:r>
    </w:p>
    <w:tbl>
      <w:tblPr>
        <w:tblW w:w="5000" w:type="pct"/>
        <w:tblLook w:val="04A0" w:firstRow="1" w:lastRow="0" w:firstColumn="1" w:lastColumn="0" w:noHBand="0" w:noVBand="1"/>
      </w:tblPr>
      <w:tblGrid>
        <w:gridCol w:w="2078"/>
        <w:gridCol w:w="7560"/>
      </w:tblGrid>
      <w:tr w:rsidR="00FD5006" w:rsidRPr="002A2769" w14:paraId="330EC119" w14:textId="77777777" w:rsidTr="00AE4C08">
        <w:trPr>
          <w:trHeight w:val="20"/>
        </w:trPr>
        <w:tc>
          <w:tcPr>
            <w:tcW w:w="1078" w:type="pct"/>
            <w:vAlign w:val="center"/>
          </w:tcPr>
          <w:p w14:paraId="25B744E5" w14:textId="77777777" w:rsidR="00FD5006" w:rsidRPr="002A2769" w:rsidRDefault="00FD5006" w:rsidP="00AE4C08">
            <w:pPr>
              <w:keepNext/>
              <w:widowControl w:val="0"/>
              <w:autoSpaceDN w:val="0"/>
              <w:spacing w:after="0" w:line="240" w:lineRule="auto"/>
              <w:ind w:firstLine="697"/>
              <w:outlineLvl w:val="3"/>
              <w:rPr>
                <w:rFonts w:ascii="Times New Roman" w:eastAsia="Times New Roman" w:hAnsi="Times New Roman" w:cs="Times New Roman"/>
                <w:b/>
                <w:bCs/>
                <w:sz w:val="24"/>
                <w:szCs w:val="24"/>
                <w:lang w:eastAsia="ru-RU"/>
              </w:rPr>
            </w:pPr>
          </w:p>
          <w:p w14:paraId="02DABCCB" w14:textId="77777777" w:rsidR="00FD5006" w:rsidRPr="002A2769" w:rsidRDefault="00FD5006" w:rsidP="00AE4C08">
            <w:pPr>
              <w:keepNext/>
              <w:widowControl w:val="0"/>
              <w:autoSpaceDN w:val="0"/>
              <w:spacing w:after="0" w:line="240" w:lineRule="auto"/>
              <w:ind w:firstLine="697"/>
              <w:outlineLvl w:val="3"/>
              <w:rPr>
                <w:rFonts w:ascii="Times New Roman" w:eastAsia="Times New Roman" w:hAnsi="Times New Roman" w:cs="Times New Roman"/>
                <w:b/>
                <w:bCs/>
                <w:sz w:val="24"/>
                <w:szCs w:val="24"/>
                <w:lang w:eastAsia="ru-RU"/>
              </w:rPr>
            </w:pPr>
          </w:p>
          <w:p w14:paraId="1C8962AF" w14:textId="77777777" w:rsidR="00FD5006" w:rsidRPr="002A2769" w:rsidRDefault="00FD5006" w:rsidP="00AE4C08">
            <w:pPr>
              <w:keepNext/>
              <w:widowControl w:val="0"/>
              <w:autoSpaceDN w:val="0"/>
              <w:spacing w:after="0" w:line="240" w:lineRule="auto"/>
              <w:ind w:firstLine="697"/>
              <w:outlineLvl w:val="3"/>
              <w:rPr>
                <w:rFonts w:ascii="Times New Roman" w:eastAsia="Times New Roman" w:hAnsi="Times New Roman" w:cs="Times New Roman"/>
                <w:b/>
                <w:bCs/>
                <w:caps/>
                <w:sz w:val="24"/>
                <w:szCs w:val="24"/>
                <w:lang w:eastAsia="ru-RU"/>
              </w:rPr>
            </w:pPr>
            <w:r w:rsidRPr="002A2769">
              <w:rPr>
                <w:rFonts w:ascii="Times New Roman" w:eastAsia="Times New Roman" w:hAnsi="Times New Roman" w:cs="Times New Roman"/>
                <w:b/>
                <w:bCs/>
                <w:sz w:val="24"/>
                <w:szCs w:val="24"/>
                <w:lang w:eastAsia="ru-RU"/>
              </w:rPr>
              <w:t>на тему</w:t>
            </w:r>
          </w:p>
        </w:tc>
        <w:tc>
          <w:tcPr>
            <w:tcW w:w="3922" w:type="pct"/>
            <w:tcBorders>
              <w:top w:val="nil"/>
              <w:left w:val="nil"/>
              <w:bottom w:val="single" w:sz="4" w:space="0" w:color="auto"/>
              <w:right w:val="nil"/>
            </w:tcBorders>
            <w:vAlign w:val="center"/>
          </w:tcPr>
          <w:p w14:paraId="5D9B8A1F" w14:textId="77777777" w:rsidR="00FD5006" w:rsidRPr="002A2769" w:rsidRDefault="00FD5006" w:rsidP="00AE4C08">
            <w:pPr>
              <w:keepNext/>
              <w:widowControl w:val="0"/>
              <w:autoSpaceDN w:val="0"/>
              <w:spacing w:after="0" w:line="240" w:lineRule="auto"/>
              <w:jc w:val="center"/>
              <w:outlineLvl w:val="3"/>
              <w:rPr>
                <w:rFonts w:ascii="Times New Roman" w:eastAsia="Times New Roman" w:hAnsi="Times New Roman" w:cs="Times New Roman"/>
                <w:b/>
                <w:bCs/>
                <w:caps/>
                <w:sz w:val="24"/>
                <w:szCs w:val="24"/>
                <w:lang w:eastAsia="ru-RU"/>
              </w:rPr>
            </w:pPr>
          </w:p>
        </w:tc>
      </w:tr>
      <w:tr w:rsidR="00FD5006" w:rsidRPr="002A2769" w14:paraId="5D19DB99" w14:textId="77777777" w:rsidTr="00AE4C08">
        <w:trPr>
          <w:trHeight w:val="20"/>
        </w:trPr>
        <w:tc>
          <w:tcPr>
            <w:tcW w:w="5000" w:type="pct"/>
            <w:gridSpan w:val="2"/>
            <w:tcBorders>
              <w:top w:val="nil"/>
              <w:left w:val="nil"/>
              <w:bottom w:val="single" w:sz="4" w:space="0" w:color="auto"/>
              <w:right w:val="nil"/>
            </w:tcBorders>
            <w:vAlign w:val="center"/>
          </w:tcPr>
          <w:p w14:paraId="58129CE5" w14:textId="77777777" w:rsidR="00FD5006" w:rsidRPr="002A2769" w:rsidRDefault="00FD5006" w:rsidP="00AE4C08">
            <w:pPr>
              <w:autoSpaceDN w:val="0"/>
              <w:spacing w:after="0" w:line="240" w:lineRule="auto"/>
              <w:jc w:val="center"/>
              <w:rPr>
                <w:rFonts w:ascii="Times New Roman" w:eastAsia="Calibri" w:hAnsi="Times New Roman" w:cs="Times New Roman"/>
                <w:b/>
                <w:caps/>
                <w:sz w:val="24"/>
                <w:szCs w:val="24"/>
              </w:rPr>
            </w:pPr>
          </w:p>
        </w:tc>
      </w:tr>
      <w:tr w:rsidR="00FD5006" w:rsidRPr="002A2769" w14:paraId="609E857C" w14:textId="77777777" w:rsidTr="00AE4C08">
        <w:trPr>
          <w:trHeight w:val="20"/>
        </w:trPr>
        <w:tc>
          <w:tcPr>
            <w:tcW w:w="5000" w:type="pct"/>
            <w:gridSpan w:val="2"/>
            <w:tcBorders>
              <w:top w:val="single" w:sz="4" w:space="0" w:color="auto"/>
              <w:left w:val="nil"/>
              <w:bottom w:val="single" w:sz="4" w:space="0" w:color="auto"/>
              <w:right w:val="nil"/>
            </w:tcBorders>
            <w:vAlign w:val="center"/>
          </w:tcPr>
          <w:p w14:paraId="440A77B0" w14:textId="77777777" w:rsidR="00FD5006" w:rsidRPr="002A2769" w:rsidRDefault="00FD5006" w:rsidP="00AE4C08">
            <w:pPr>
              <w:autoSpaceDN w:val="0"/>
              <w:spacing w:after="0" w:line="240" w:lineRule="auto"/>
              <w:jc w:val="center"/>
              <w:rPr>
                <w:rFonts w:ascii="Times New Roman" w:eastAsia="Calibri" w:hAnsi="Times New Roman" w:cs="Times New Roman"/>
                <w:b/>
                <w:caps/>
                <w:sz w:val="24"/>
                <w:szCs w:val="24"/>
              </w:rPr>
            </w:pPr>
          </w:p>
        </w:tc>
      </w:tr>
    </w:tbl>
    <w:p w14:paraId="3C73CB20"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414465BD"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77FFD8B3"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2D295173"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25267D86"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tbl>
      <w:tblPr>
        <w:tblW w:w="5000" w:type="pct"/>
        <w:tblLook w:val="04A0" w:firstRow="1" w:lastRow="0" w:firstColumn="1" w:lastColumn="0" w:noHBand="0" w:noVBand="1"/>
      </w:tblPr>
      <w:tblGrid>
        <w:gridCol w:w="2725"/>
        <w:gridCol w:w="4025"/>
        <w:gridCol w:w="532"/>
        <w:gridCol w:w="2356"/>
      </w:tblGrid>
      <w:tr w:rsidR="00FD5006" w:rsidRPr="002A2769" w14:paraId="342923A4" w14:textId="77777777" w:rsidTr="00AE4C08">
        <w:trPr>
          <w:trHeight w:val="629"/>
        </w:trPr>
        <w:tc>
          <w:tcPr>
            <w:tcW w:w="1414" w:type="pct"/>
            <w:noWrap/>
            <w:vAlign w:val="bottom"/>
            <w:hideMark/>
          </w:tcPr>
          <w:p w14:paraId="50AA41DD" w14:textId="77777777" w:rsidR="00FD5006" w:rsidRPr="002A2769" w:rsidRDefault="00FD5006" w:rsidP="00AE4C08">
            <w:pPr>
              <w:autoSpaceDN w:val="0"/>
              <w:spacing w:after="0" w:line="240" w:lineRule="auto"/>
              <w:jc w:val="right"/>
              <w:rPr>
                <w:rFonts w:ascii="Times New Roman" w:eastAsia="Calibri" w:hAnsi="Times New Roman" w:cs="Times New Roman"/>
                <w:sz w:val="24"/>
                <w:szCs w:val="24"/>
              </w:rPr>
            </w:pPr>
            <w:r w:rsidRPr="002A2769">
              <w:rPr>
                <w:rFonts w:ascii="Times New Roman" w:eastAsia="Calibri" w:hAnsi="Times New Roman" w:cs="Times New Roman"/>
                <w:sz w:val="24"/>
                <w:szCs w:val="24"/>
              </w:rPr>
              <w:t xml:space="preserve">Обучающийся </w:t>
            </w:r>
          </w:p>
        </w:tc>
        <w:tc>
          <w:tcPr>
            <w:tcW w:w="2088" w:type="pct"/>
            <w:tcBorders>
              <w:top w:val="nil"/>
              <w:left w:val="nil"/>
              <w:bottom w:val="single" w:sz="4" w:space="0" w:color="auto"/>
              <w:right w:val="nil"/>
            </w:tcBorders>
            <w:noWrap/>
            <w:vAlign w:val="bottom"/>
          </w:tcPr>
          <w:p w14:paraId="2EADA05D" w14:textId="77777777" w:rsidR="00FD5006" w:rsidRPr="002A2769" w:rsidRDefault="00FD5006" w:rsidP="00AE4C08">
            <w:pPr>
              <w:autoSpaceDN w:val="0"/>
              <w:spacing w:after="0" w:line="240" w:lineRule="auto"/>
              <w:jc w:val="center"/>
              <w:rPr>
                <w:rFonts w:ascii="Times New Roman" w:eastAsia="Calibri" w:hAnsi="Times New Roman" w:cs="Times New Roman"/>
                <w:b/>
                <w:iCs/>
                <w:sz w:val="24"/>
                <w:szCs w:val="24"/>
              </w:rPr>
            </w:pPr>
          </w:p>
        </w:tc>
        <w:tc>
          <w:tcPr>
            <w:tcW w:w="276" w:type="pct"/>
            <w:noWrap/>
            <w:vAlign w:val="bottom"/>
            <w:hideMark/>
          </w:tcPr>
          <w:p w14:paraId="55EDEAE6" w14:textId="77777777" w:rsidR="00FD5006" w:rsidRPr="002A2769" w:rsidRDefault="00FD5006" w:rsidP="00AE4C08">
            <w:pPr>
              <w:autoSpaceDN w:val="0"/>
              <w:spacing w:after="0" w:line="240" w:lineRule="auto"/>
              <w:ind w:firstLineChars="100" w:firstLine="240"/>
              <w:rPr>
                <w:rFonts w:ascii="Times New Roman" w:eastAsia="Calibri" w:hAnsi="Times New Roman" w:cs="Times New Roman"/>
                <w:i/>
                <w:iCs/>
                <w:sz w:val="24"/>
                <w:szCs w:val="24"/>
              </w:rPr>
            </w:pPr>
            <w:r w:rsidRPr="002A2769">
              <w:rPr>
                <w:rFonts w:ascii="Times New Roman" w:eastAsia="Calibri" w:hAnsi="Times New Roman" w:cs="Times New Roman"/>
                <w:i/>
                <w:iCs/>
                <w:sz w:val="24"/>
                <w:szCs w:val="24"/>
              </w:rPr>
              <w:t> </w:t>
            </w:r>
          </w:p>
        </w:tc>
        <w:tc>
          <w:tcPr>
            <w:tcW w:w="1222" w:type="pct"/>
            <w:noWrap/>
            <w:vAlign w:val="bottom"/>
            <w:hideMark/>
          </w:tcPr>
          <w:p w14:paraId="23594E9A" w14:textId="77777777" w:rsidR="00FD5006" w:rsidRPr="002A2769" w:rsidRDefault="00FD5006" w:rsidP="00AE4C08">
            <w:pPr>
              <w:autoSpaceDN w:val="0"/>
              <w:spacing w:after="0" w:line="240" w:lineRule="auto"/>
              <w:jc w:val="center"/>
              <w:rPr>
                <w:rFonts w:ascii="Times New Roman" w:eastAsia="Calibri" w:hAnsi="Times New Roman" w:cs="Times New Roman"/>
                <w:b/>
                <w:i/>
                <w:iCs/>
                <w:sz w:val="24"/>
                <w:szCs w:val="24"/>
              </w:rPr>
            </w:pPr>
            <w:r w:rsidRPr="002A2769">
              <w:rPr>
                <w:rFonts w:ascii="Times New Roman" w:eastAsia="Calibri" w:hAnsi="Times New Roman" w:cs="Times New Roman"/>
                <w:b/>
                <w:i/>
                <w:iCs/>
                <w:sz w:val="24"/>
                <w:szCs w:val="24"/>
              </w:rPr>
              <w:t>_____________</w:t>
            </w:r>
          </w:p>
        </w:tc>
      </w:tr>
      <w:tr w:rsidR="00FD5006" w:rsidRPr="002A2769" w14:paraId="3D9A1318" w14:textId="77777777" w:rsidTr="00AE4C08">
        <w:trPr>
          <w:trHeight w:val="195"/>
        </w:trPr>
        <w:tc>
          <w:tcPr>
            <w:tcW w:w="1414" w:type="pct"/>
            <w:noWrap/>
            <w:vAlign w:val="bottom"/>
          </w:tcPr>
          <w:p w14:paraId="29491F2D" w14:textId="77777777" w:rsidR="00FD5006" w:rsidRPr="002A2769" w:rsidRDefault="00FD5006" w:rsidP="00AE4C08">
            <w:pPr>
              <w:autoSpaceDN w:val="0"/>
              <w:spacing w:after="0" w:line="240" w:lineRule="auto"/>
              <w:jc w:val="right"/>
              <w:rPr>
                <w:rFonts w:ascii="Times New Roman" w:eastAsia="Calibri" w:hAnsi="Times New Roman" w:cs="Times New Roman"/>
                <w:sz w:val="24"/>
                <w:szCs w:val="24"/>
              </w:rPr>
            </w:pPr>
          </w:p>
        </w:tc>
        <w:tc>
          <w:tcPr>
            <w:tcW w:w="2088" w:type="pct"/>
            <w:tcBorders>
              <w:top w:val="single" w:sz="4" w:space="0" w:color="auto"/>
              <w:left w:val="nil"/>
              <w:bottom w:val="nil"/>
              <w:right w:val="nil"/>
            </w:tcBorders>
            <w:noWrap/>
            <w:hideMark/>
          </w:tcPr>
          <w:p w14:paraId="753DB798"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(Ф.И.О. полностью)</w:t>
            </w:r>
          </w:p>
        </w:tc>
        <w:tc>
          <w:tcPr>
            <w:tcW w:w="276" w:type="pct"/>
            <w:noWrap/>
          </w:tcPr>
          <w:p w14:paraId="5BB92F8A"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p>
        </w:tc>
        <w:tc>
          <w:tcPr>
            <w:tcW w:w="1222" w:type="pct"/>
            <w:noWrap/>
            <w:hideMark/>
          </w:tcPr>
          <w:p w14:paraId="6A619B92"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подпись</w:t>
            </w:r>
          </w:p>
        </w:tc>
      </w:tr>
      <w:tr w:rsidR="00FD5006" w:rsidRPr="002A2769" w14:paraId="25487BCD" w14:textId="77777777" w:rsidTr="00AE4C08">
        <w:trPr>
          <w:trHeight w:val="629"/>
        </w:trPr>
        <w:tc>
          <w:tcPr>
            <w:tcW w:w="1414" w:type="pct"/>
            <w:noWrap/>
            <w:vAlign w:val="bottom"/>
            <w:hideMark/>
          </w:tcPr>
          <w:p w14:paraId="5ADB5E80" w14:textId="77777777" w:rsidR="00FD5006" w:rsidRPr="002A2769" w:rsidRDefault="00FD5006" w:rsidP="00AE4C08">
            <w:pPr>
              <w:autoSpaceDN w:val="0"/>
              <w:spacing w:after="0" w:line="240" w:lineRule="auto"/>
              <w:jc w:val="right"/>
              <w:rPr>
                <w:rFonts w:ascii="Times New Roman" w:eastAsia="Calibri" w:hAnsi="Times New Roman" w:cs="Times New Roman"/>
                <w:sz w:val="24"/>
                <w:szCs w:val="24"/>
              </w:rPr>
            </w:pPr>
            <w:r w:rsidRPr="002A2769">
              <w:rPr>
                <w:rFonts w:ascii="Times New Roman" w:eastAsia="Calibri" w:hAnsi="Times New Roman" w:cs="Times New Roman"/>
                <w:sz w:val="24"/>
                <w:szCs w:val="24"/>
              </w:rPr>
              <w:t xml:space="preserve">Руководитель </w:t>
            </w:r>
          </w:p>
        </w:tc>
        <w:tc>
          <w:tcPr>
            <w:tcW w:w="2088" w:type="pct"/>
            <w:tcBorders>
              <w:top w:val="nil"/>
              <w:left w:val="nil"/>
              <w:bottom w:val="single" w:sz="4" w:space="0" w:color="auto"/>
              <w:right w:val="nil"/>
            </w:tcBorders>
            <w:noWrap/>
            <w:vAlign w:val="bottom"/>
          </w:tcPr>
          <w:p w14:paraId="2CC54C16" w14:textId="77777777" w:rsidR="00FD5006" w:rsidRPr="002A2769" w:rsidRDefault="00FD5006" w:rsidP="00AE4C08">
            <w:pPr>
              <w:autoSpaceDN w:val="0"/>
              <w:spacing w:after="0" w:line="240" w:lineRule="auto"/>
              <w:jc w:val="right"/>
              <w:rPr>
                <w:rFonts w:ascii="Times New Roman" w:eastAsia="Calibri" w:hAnsi="Times New Roman" w:cs="Times New Roman"/>
                <w:b/>
                <w:i/>
                <w:iCs/>
                <w:sz w:val="16"/>
                <w:szCs w:val="16"/>
              </w:rPr>
            </w:pPr>
          </w:p>
        </w:tc>
        <w:tc>
          <w:tcPr>
            <w:tcW w:w="276" w:type="pct"/>
            <w:noWrap/>
            <w:vAlign w:val="bottom"/>
            <w:hideMark/>
          </w:tcPr>
          <w:p w14:paraId="2804BDF0" w14:textId="77777777" w:rsidR="00FD5006" w:rsidRPr="002A2769" w:rsidRDefault="00FD5006" w:rsidP="00AE4C08">
            <w:pPr>
              <w:autoSpaceDN w:val="0"/>
              <w:spacing w:after="0" w:line="240" w:lineRule="auto"/>
              <w:ind w:firstLineChars="100" w:firstLine="160"/>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 </w:t>
            </w:r>
          </w:p>
        </w:tc>
        <w:tc>
          <w:tcPr>
            <w:tcW w:w="1222" w:type="pct"/>
            <w:noWrap/>
            <w:vAlign w:val="bottom"/>
            <w:hideMark/>
          </w:tcPr>
          <w:p w14:paraId="58F760C6" w14:textId="77777777" w:rsidR="00FD5006" w:rsidRPr="002A2769" w:rsidRDefault="00FD5006" w:rsidP="00AE4C08">
            <w:pPr>
              <w:autoSpaceDN w:val="0"/>
              <w:spacing w:after="0" w:line="240" w:lineRule="auto"/>
              <w:jc w:val="center"/>
              <w:rPr>
                <w:rFonts w:ascii="Times New Roman" w:eastAsia="Calibri" w:hAnsi="Times New Roman" w:cs="Times New Roman"/>
                <w:b/>
                <w:i/>
                <w:iCs/>
                <w:sz w:val="16"/>
                <w:szCs w:val="16"/>
              </w:rPr>
            </w:pPr>
            <w:r w:rsidRPr="002A2769">
              <w:rPr>
                <w:rFonts w:ascii="Times New Roman" w:eastAsia="Calibri" w:hAnsi="Times New Roman" w:cs="Times New Roman"/>
                <w:b/>
                <w:i/>
                <w:iCs/>
                <w:sz w:val="16"/>
                <w:szCs w:val="16"/>
              </w:rPr>
              <w:t>_____________</w:t>
            </w:r>
          </w:p>
        </w:tc>
      </w:tr>
      <w:tr w:rsidR="00FD5006" w:rsidRPr="002A2769" w14:paraId="627B6E9E" w14:textId="77777777" w:rsidTr="00AE4C08">
        <w:trPr>
          <w:trHeight w:val="195"/>
        </w:trPr>
        <w:tc>
          <w:tcPr>
            <w:tcW w:w="1414" w:type="pct"/>
            <w:noWrap/>
            <w:vAlign w:val="bottom"/>
          </w:tcPr>
          <w:p w14:paraId="68C22237" w14:textId="77777777" w:rsidR="00FD5006" w:rsidRPr="002A2769" w:rsidRDefault="00FD5006" w:rsidP="00AE4C08">
            <w:pPr>
              <w:autoSpaceDN w:val="0"/>
              <w:spacing w:after="0" w:line="240" w:lineRule="auto"/>
              <w:jc w:val="right"/>
              <w:rPr>
                <w:rFonts w:ascii="Times New Roman" w:eastAsia="Calibri" w:hAnsi="Times New Roman" w:cs="Times New Roman"/>
                <w:sz w:val="24"/>
                <w:szCs w:val="24"/>
              </w:rPr>
            </w:pPr>
          </w:p>
        </w:tc>
        <w:tc>
          <w:tcPr>
            <w:tcW w:w="2088" w:type="pct"/>
            <w:tcBorders>
              <w:top w:val="single" w:sz="4" w:space="0" w:color="auto"/>
              <w:left w:val="nil"/>
              <w:bottom w:val="nil"/>
              <w:right w:val="nil"/>
            </w:tcBorders>
            <w:noWrap/>
            <w:hideMark/>
          </w:tcPr>
          <w:p w14:paraId="7AA78167"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(Ф.И.О. полностью)</w:t>
            </w:r>
          </w:p>
        </w:tc>
        <w:tc>
          <w:tcPr>
            <w:tcW w:w="276" w:type="pct"/>
            <w:noWrap/>
          </w:tcPr>
          <w:p w14:paraId="071C3C11"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p>
        </w:tc>
        <w:tc>
          <w:tcPr>
            <w:tcW w:w="1222" w:type="pct"/>
            <w:noWrap/>
            <w:hideMark/>
          </w:tcPr>
          <w:p w14:paraId="6138FE2A"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подпись</w:t>
            </w:r>
          </w:p>
        </w:tc>
      </w:tr>
    </w:tbl>
    <w:p w14:paraId="344F89AD"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6A61895D" w14:textId="77777777" w:rsidR="00FD5006" w:rsidRPr="002A2769" w:rsidRDefault="00FD5006" w:rsidP="00FD5006">
      <w:pPr>
        <w:autoSpaceDN w:val="0"/>
        <w:spacing w:after="0" w:line="276" w:lineRule="auto"/>
        <w:jc w:val="center"/>
        <w:rPr>
          <w:rFonts w:ascii="Times New Roman" w:eastAsia="Calibri" w:hAnsi="Times New Roman" w:cs="Times New Roman"/>
          <w:b/>
          <w:sz w:val="24"/>
          <w:szCs w:val="24"/>
          <w:lang w:val="en-US"/>
        </w:rPr>
      </w:pPr>
    </w:p>
    <w:p w14:paraId="3ADF949E" w14:textId="77777777" w:rsidR="00FD5006" w:rsidRPr="002A2769" w:rsidRDefault="00FD5006" w:rsidP="00FD5006">
      <w:pPr>
        <w:autoSpaceDN w:val="0"/>
        <w:spacing w:after="0" w:line="276" w:lineRule="auto"/>
        <w:jc w:val="center"/>
        <w:rPr>
          <w:rFonts w:ascii="Times New Roman" w:eastAsia="Calibri" w:hAnsi="Times New Roman" w:cs="Times New Roman"/>
          <w:b/>
          <w:sz w:val="24"/>
          <w:szCs w:val="24"/>
          <w:lang w:val="en-US"/>
        </w:rPr>
      </w:pPr>
    </w:p>
    <w:p w14:paraId="2E555774" w14:textId="77777777" w:rsidR="00FD5006" w:rsidRPr="002A2769" w:rsidRDefault="00FD5006" w:rsidP="00FD5006">
      <w:pPr>
        <w:autoSpaceDN w:val="0"/>
        <w:spacing w:after="0" w:line="276" w:lineRule="auto"/>
        <w:jc w:val="center"/>
        <w:rPr>
          <w:rFonts w:ascii="Times New Roman" w:eastAsia="Calibri" w:hAnsi="Times New Roman" w:cs="Times New Roman"/>
          <w:b/>
          <w:sz w:val="24"/>
          <w:szCs w:val="24"/>
          <w:lang w:val="en-US"/>
        </w:rPr>
      </w:pPr>
    </w:p>
    <w:p w14:paraId="1B08BFC1" w14:textId="77777777" w:rsidR="00FD5006" w:rsidRPr="002A2769" w:rsidRDefault="00FD5006" w:rsidP="00FD5006">
      <w:pPr>
        <w:autoSpaceDN w:val="0"/>
        <w:spacing w:after="0" w:line="276" w:lineRule="auto"/>
        <w:jc w:val="center"/>
        <w:rPr>
          <w:rFonts w:ascii="Times New Roman" w:eastAsia="Calibri" w:hAnsi="Times New Roman" w:cs="Times New Roman"/>
          <w:b/>
          <w:sz w:val="24"/>
          <w:szCs w:val="24"/>
          <w:lang w:val="en-US"/>
        </w:rPr>
      </w:pPr>
    </w:p>
    <w:p w14:paraId="39B114F2" w14:textId="77777777" w:rsidR="00FD5006" w:rsidRDefault="00FD5006" w:rsidP="00FD5006">
      <w:pPr>
        <w:rPr>
          <w:rFonts w:ascii="Times New Roman" w:hAnsi="Times New Roman" w:cs="Times New Roman"/>
          <w:sz w:val="28"/>
          <w:szCs w:val="28"/>
        </w:rPr>
      </w:pPr>
    </w:p>
    <w:p w14:paraId="597D6CD7" w14:textId="77777777" w:rsidR="00FD5006" w:rsidRDefault="00FD5006" w:rsidP="00FD5006">
      <w:pPr>
        <w:rPr>
          <w:rFonts w:ascii="Times New Roman" w:hAnsi="Times New Roman" w:cs="Times New Roman"/>
          <w:b/>
          <w:sz w:val="28"/>
          <w:szCs w:val="28"/>
        </w:rPr>
      </w:pPr>
      <w:r>
        <w:rPr>
          <w:rFonts w:ascii="Times New Roman" w:hAnsi="Times New Roman" w:cs="Times New Roman"/>
          <w:b/>
          <w:sz w:val="28"/>
          <w:szCs w:val="28"/>
        </w:rPr>
        <w:br w:type="page"/>
      </w:r>
    </w:p>
    <w:p w14:paraId="3BC567A5" w14:textId="77777777" w:rsidR="00FD5006" w:rsidRPr="002A2769" w:rsidRDefault="00FD5006" w:rsidP="00FD5006">
      <w:pPr>
        <w:autoSpaceDN w:val="0"/>
        <w:spacing w:after="0" w:line="240" w:lineRule="auto"/>
        <w:ind w:left="-567" w:hanging="10"/>
        <w:jc w:val="center"/>
        <w:rPr>
          <w:rFonts w:ascii="Times New Roman" w:eastAsia="Calibri" w:hAnsi="Times New Roman" w:cs="Times New Roman"/>
          <w:b/>
          <w:color w:val="000000"/>
          <w:spacing w:val="40"/>
          <w:sz w:val="28"/>
          <w:szCs w:val="28"/>
          <w:lang w:eastAsia="ru-RU"/>
        </w:rPr>
      </w:pPr>
      <w:r w:rsidRPr="002A2769">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3C4DEEC6" wp14:editId="14CDFFF8">
            <wp:simplePos x="0" y="0"/>
            <wp:positionH relativeFrom="column">
              <wp:posOffset>80010</wp:posOffset>
            </wp:positionH>
            <wp:positionV relativeFrom="paragraph">
              <wp:posOffset>28575</wp:posOffset>
            </wp:positionV>
            <wp:extent cx="563245" cy="733425"/>
            <wp:effectExtent l="0" t="0" r="8255" b="9525"/>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 cy="733425"/>
                    </a:xfrm>
                    <a:prstGeom prst="rect">
                      <a:avLst/>
                    </a:prstGeom>
                    <a:noFill/>
                  </pic:spPr>
                </pic:pic>
              </a:graphicData>
            </a:graphic>
            <wp14:sizeRelH relativeFrom="page">
              <wp14:pctWidth>0</wp14:pctWidth>
            </wp14:sizeRelH>
            <wp14:sizeRelV relativeFrom="page">
              <wp14:pctHeight>0</wp14:pctHeight>
            </wp14:sizeRelV>
          </wp:anchor>
        </w:drawing>
      </w:r>
      <w:r w:rsidRPr="002A2769">
        <w:rPr>
          <w:rFonts w:ascii="Times New Roman" w:eastAsia="Calibri" w:hAnsi="Times New Roman" w:cs="Times New Roman"/>
          <w:b/>
          <w:color w:val="000000"/>
          <w:spacing w:val="30"/>
          <w:sz w:val="28"/>
          <w:szCs w:val="28"/>
          <w:lang w:eastAsia="ru-RU"/>
        </w:rPr>
        <w:t xml:space="preserve"> Образовательная автономная некоммерческая организация в</w:t>
      </w:r>
      <w:r w:rsidRPr="002A2769">
        <w:rPr>
          <w:rFonts w:ascii="Times New Roman" w:eastAsia="Calibri" w:hAnsi="Times New Roman" w:cs="Times New Roman"/>
          <w:b/>
          <w:color w:val="000000"/>
          <w:spacing w:val="40"/>
          <w:sz w:val="28"/>
          <w:szCs w:val="28"/>
          <w:lang w:eastAsia="ru-RU"/>
        </w:rPr>
        <w:t>ысшего образования</w:t>
      </w:r>
    </w:p>
    <w:p w14:paraId="1F26023B" w14:textId="77777777" w:rsidR="00FD5006" w:rsidRPr="002A2769" w:rsidRDefault="00FD5006" w:rsidP="00FD5006">
      <w:pPr>
        <w:autoSpaceDN w:val="0"/>
        <w:spacing w:after="0" w:line="240" w:lineRule="auto"/>
        <w:ind w:left="89" w:hanging="10"/>
        <w:jc w:val="center"/>
        <w:rPr>
          <w:rFonts w:ascii="Times New Roman" w:eastAsia="Calibri" w:hAnsi="Times New Roman" w:cs="Times New Roman"/>
          <w:b/>
          <w:color w:val="000000"/>
          <w:spacing w:val="40"/>
          <w:sz w:val="28"/>
          <w:szCs w:val="28"/>
          <w:lang w:eastAsia="ru-RU"/>
        </w:rPr>
      </w:pPr>
    </w:p>
    <w:p w14:paraId="10304A62" w14:textId="77777777" w:rsidR="00FD5006" w:rsidRPr="002A2769" w:rsidRDefault="00FD5006" w:rsidP="00FD5006">
      <w:pPr>
        <w:autoSpaceDN w:val="0"/>
        <w:spacing w:after="0" w:line="240" w:lineRule="auto"/>
        <w:ind w:left="-142" w:hanging="10"/>
        <w:jc w:val="center"/>
        <w:rPr>
          <w:rFonts w:ascii="Times New Roman" w:eastAsia="Calibri" w:hAnsi="Times New Roman" w:cs="Times New Roman"/>
          <w:b/>
          <w:color w:val="000000"/>
          <w:spacing w:val="40"/>
          <w:sz w:val="28"/>
          <w:szCs w:val="28"/>
          <w:lang w:eastAsia="ru-RU"/>
        </w:rPr>
      </w:pPr>
      <w:r w:rsidRPr="002A2769">
        <w:rPr>
          <w:rFonts w:ascii="Times New Roman" w:eastAsia="Calibri" w:hAnsi="Times New Roman" w:cs="Times New Roman"/>
          <w:b/>
          <w:color w:val="000000"/>
          <w:spacing w:val="40"/>
          <w:sz w:val="28"/>
          <w:szCs w:val="28"/>
          <w:lang w:eastAsia="ru-RU"/>
        </w:rPr>
        <w:t>«МОСКОВСКИЙ ОТКРЫТЫЙ ИНСТИТУТ»</w:t>
      </w:r>
    </w:p>
    <w:tbl>
      <w:tblPr>
        <w:tblW w:w="0" w:type="auto"/>
        <w:tblBorders>
          <w:top w:val="double" w:sz="4" w:space="0" w:color="auto"/>
        </w:tblBorders>
        <w:tblLook w:val="04A0" w:firstRow="1" w:lastRow="0" w:firstColumn="1" w:lastColumn="0" w:noHBand="0" w:noVBand="1"/>
      </w:tblPr>
      <w:tblGrid>
        <w:gridCol w:w="4717"/>
        <w:gridCol w:w="4713"/>
      </w:tblGrid>
      <w:tr w:rsidR="00FD5006" w:rsidRPr="002A2769" w14:paraId="05C27AF5" w14:textId="77777777" w:rsidTr="00AE4C08">
        <w:trPr>
          <w:trHeight w:val="117"/>
        </w:trPr>
        <w:tc>
          <w:tcPr>
            <w:tcW w:w="4717" w:type="dxa"/>
            <w:tcBorders>
              <w:top w:val="double" w:sz="4" w:space="0" w:color="auto"/>
              <w:left w:val="nil"/>
              <w:bottom w:val="nil"/>
              <w:right w:val="nil"/>
            </w:tcBorders>
            <w:hideMark/>
          </w:tcPr>
          <w:p w14:paraId="27A246E1" w14:textId="77777777" w:rsidR="00FD5006" w:rsidRPr="002A2769" w:rsidRDefault="00FD5006" w:rsidP="00AE4C08">
            <w:pPr>
              <w:widowControl w:val="0"/>
              <w:autoSpaceDE w:val="0"/>
              <w:autoSpaceDN w:val="0"/>
              <w:adjustRightInd w:val="0"/>
              <w:spacing w:after="0" w:line="240" w:lineRule="auto"/>
              <w:rPr>
                <w:rFonts w:ascii="Times New Roman" w:eastAsia="Calibri" w:hAnsi="Times New Roman" w:cs="Times New Roman"/>
                <w:b/>
                <w:color w:val="000000"/>
                <w:spacing w:val="40"/>
                <w:sz w:val="28"/>
                <w:szCs w:val="28"/>
                <w:lang w:eastAsia="ru-RU"/>
              </w:rPr>
            </w:pPr>
          </w:p>
        </w:tc>
        <w:tc>
          <w:tcPr>
            <w:tcW w:w="4713" w:type="dxa"/>
            <w:tcBorders>
              <w:top w:val="double" w:sz="4" w:space="0" w:color="auto"/>
              <w:left w:val="nil"/>
              <w:bottom w:val="nil"/>
              <w:right w:val="nil"/>
            </w:tcBorders>
            <w:hideMark/>
          </w:tcPr>
          <w:p w14:paraId="1785DED6" w14:textId="77777777" w:rsidR="00FD5006" w:rsidRPr="002A2769" w:rsidRDefault="00FD5006" w:rsidP="00AE4C08">
            <w:pPr>
              <w:spacing w:after="0" w:line="240" w:lineRule="auto"/>
              <w:rPr>
                <w:rFonts w:ascii="Times New Roman" w:eastAsia="Times New Roman" w:hAnsi="Times New Roman" w:cs="Times New Roman"/>
                <w:sz w:val="20"/>
                <w:szCs w:val="20"/>
                <w:lang w:eastAsia="ru-RU"/>
              </w:rPr>
            </w:pPr>
          </w:p>
        </w:tc>
      </w:tr>
    </w:tbl>
    <w:p w14:paraId="7F142FD2" w14:textId="77777777" w:rsidR="00FD5006" w:rsidRDefault="00FD5006" w:rsidP="00FD5006">
      <w:pPr>
        <w:autoSpaceDN w:val="0"/>
        <w:spacing w:after="0" w:line="360" w:lineRule="auto"/>
        <w:jc w:val="center"/>
        <w:rPr>
          <w:rFonts w:ascii="Times New Roman" w:eastAsia="Times New Roman" w:hAnsi="Times New Roman" w:cs="Times New Roman"/>
          <w:b/>
          <w:bCs/>
          <w:sz w:val="28"/>
          <w:szCs w:val="28"/>
          <w:lang w:eastAsia="ru-RU"/>
        </w:rPr>
      </w:pPr>
    </w:p>
    <w:p w14:paraId="0A7EDE47" w14:textId="2E7960FE" w:rsidR="00FD5006" w:rsidRPr="002A2769" w:rsidRDefault="00FD5006" w:rsidP="00FD5006">
      <w:pPr>
        <w:autoSpaceDN w:val="0"/>
        <w:spacing w:after="0" w:line="360" w:lineRule="auto"/>
        <w:jc w:val="center"/>
        <w:rPr>
          <w:rFonts w:ascii="Times New Roman" w:eastAsia="Times New Roman" w:hAnsi="Times New Roman" w:cs="Times New Roman"/>
          <w:sz w:val="28"/>
          <w:szCs w:val="28"/>
          <w:lang w:eastAsia="ru-RU"/>
        </w:rPr>
      </w:pPr>
      <w:r w:rsidRPr="002A2769">
        <w:rPr>
          <w:rFonts w:ascii="Times New Roman" w:eastAsia="Times New Roman" w:hAnsi="Times New Roman" w:cs="Times New Roman"/>
          <w:b/>
          <w:bCs/>
          <w:sz w:val="28"/>
          <w:szCs w:val="28"/>
          <w:lang w:eastAsia="ru-RU"/>
        </w:rPr>
        <w:t>ЗАДАНИЕ</w:t>
      </w:r>
      <w:r w:rsidR="00AE4C08">
        <w:rPr>
          <w:rFonts w:ascii="Times New Roman" w:eastAsia="Times New Roman" w:hAnsi="Times New Roman" w:cs="Times New Roman"/>
          <w:b/>
          <w:bCs/>
          <w:sz w:val="28"/>
          <w:szCs w:val="28"/>
          <w:lang w:eastAsia="ru-RU"/>
        </w:rPr>
        <w:t xml:space="preserve"> </w:t>
      </w:r>
      <w:r w:rsidR="00AE4C08" w:rsidRPr="00AE4C08">
        <w:rPr>
          <w:rFonts w:ascii="Times New Roman" w:eastAsia="Times New Roman" w:hAnsi="Times New Roman" w:cs="Times New Roman"/>
          <w:b/>
          <w:bCs/>
          <w:color w:val="00B0F0"/>
          <w:sz w:val="28"/>
          <w:szCs w:val="28"/>
          <w:lang w:eastAsia="ru-RU"/>
        </w:rPr>
        <w:t>ПОЧЕМУ НЕ ЗАПОЛНЕНО?</w:t>
      </w:r>
    </w:p>
    <w:p w14:paraId="40220B0E" w14:textId="77777777" w:rsidR="00FD5006" w:rsidRPr="002A2769" w:rsidRDefault="00FD5006" w:rsidP="00FD5006">
      <w:pPr>
        <w:autoSpaceDN w:val="0"/>
        <w:spacing w:after="0" w:line="360" w:lineRule="auto"/>
        <w:jc w:val="center"/>
        <w:rPr>
          <w:rFonts w:ascii="Times New Roman" w:eastAsia="Times New Roman" w:hAnsi="Times New Roman" w:cs="Times New Roman"/>
          <w:sz w:val="28"/>
          <w:szCs w:val="28"/>
          <w:lang w:eastAsia="ru-RU"/>
        </w:rPr>
      </w:pPr>
      <w:r w:rsidRPr="002A2769">
        <w:rPr>
          <w:rFonts w:ascii="Times New Roman" w:eastAsia="Times New Roman" w:hAnsi="Times New Roman" w:cs="Times New Roman"/>
          <w:b/>
          <w:bCs/>
          <w:sz w:val="28"/>
          <w:szCs w:val="28"/>
          <w:lang w:eastAsia="ru-RU"/>
        </w:rPr>
        <w:t>на выпускную квалификационную работу</w:t>
      </w:r>
    </w:p>
    <w:p w14:paraId="750EF9F0" w14:textId="77777777" w:rsidR="00FD5006" w:rsidRPr="002A2769" w:rsidRDefault="00FD5006" w:rsidP="00FD5006">
      <w:pPr>
        <w:tabs>
          <w:tab w:val="left" w:pos="284"/>
        </w:tabs>
        <w:autoSpaceDN w:val="0"/>
        <w:spacing w:after="0" w:line="360" w:lineRule="auto"/>
        <w:jc w:val="center"/>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 xml:space="preserve">обучающийся </w:t>
      </w:r>
      <w:r w:rsidRPr="002A2769">
        <w:rPr>
          <w:rFonts w:ascii="Times New Roman" w:eastAsia="Times New Roman" w:hAnsi="Times New Roman" w:cs="Times New Roman"/>
          <w:color w:val="FF0000"/>
          <w:sz w:val="28"/>
          <w:szCs w:val="28"/>
          <w:lang w:eastAsia="ru-RU"/>
        </w:rPr>
        <w:t>Фамилия Имя Отчество</w:t>
      </w:r>
    </w:p>
    <w:p w14:paraId="5A9774EE"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1. Тема: </w:t>
      </w:r>
      <w:r w:rsidRPr="002A2769">
        <w:rPr>
          <w:rFonts w:ascii="Times New Roman" w:eastAsia="Times New Roman" w:hAnsi="Times New Roman" w:cs="Times New Roman"/>
          <w:color w:val="FF0000"/>
          <w:sz w:val="28"/>
          <w:szCs w:val="28"/>
          <w:lang w:eastAsia="ru-RU"/>
        </w:rPr>
        <w:t>НАЗВАНИЕ.</w:t>
      </w:r>
    </w:p>
    <w:p w14:paraId="7F6DBB54"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color w:val="FF0000"/>
          <w:sz w:val="28"/>
          <w:szCs w:val="28"/>
          <w:lang w:eastAsia="ru-RU"/>
        </w:rPr>
      </w:pPr>
      <w:r w:rsidRPr="002A2769">
        <w:rPr>
          <w:rFonts w:ascii="Times New Roman" w:eastAsia="Times New Roman" w:hAnsi="Times New Roman" w:cs="Times New Roman"/>
          <w:sz w:val="28"/>
          <w:szCs w:val="28"/>
          <w:lang w:eastAsia="ru-RU"/>
        </w:rPr>
        <w:t>2. Срок сдачи обучающимся законченной работы </w:t>
      </w:r>
      <w:r w:rsidRPr="002A2769">
        <w:rPr>
          <w:rFonts w:ascii="Times New Roman" w:eastAsia="Times New Roman" w:hAnsi="Times New Roman" w:cs="Times New Roman"/>
          <w:color w:val="FF0000"/>
          <w:sz w:val="28"/>
          <w:szCs w:val="28"/>
          <w:lang w:eastAsia="ru-RU"/>
        </w:rPr>
        <w:t>«____» ___________ 20___ г.</w:t>
      </w:r>
    </w:p>
    <w:p w14:paraId="2FB882CC"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u w:val="single"/>
          <w:lang w:eastAsia="ru-RU"/>
        </w:rPr>
      </w:pPr>
      <w:r w:rsidRPr="002A2769">
        <w:rPr>
          <w:rFonts w:ascii="Times New Roman" w:eastAsia="Times New Roman" w:hAnsi="Times New Roman" w:cs="Times New Roman"/>
          <w:sz w:val="28"/>
          <w:szCs w:val="28"/>
          <w:lang w:eastAsia="ru-RU"/>
        </w:rPr>
        <w:t>3. Исходные данные к ВКР: научная и учебная литература, интернет ресурсы.</w:t>
      </w:r>
    </w:p>
    <w:p w14:paraId="547E9A8F"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4. Содержание ВКР (перечень подлежащих разработке вопросов):</w:t>
      </w:r>
    </w:p>
    <w:p w14:paraId="17FC409C"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ВВЕДЕНИЕ</w:t>
      </w:r>
    </w:p>
    <w:p w14:paraId="43476049" w14:textId="77777777" w:rsidR="00FD5006" w:rsidRPr="003A0AD8" w:rsidRDefault="00FD5006" w:rsidP="00FD5006">
      <w:pPr>
        <w:autoSpaceDN w:val="0"/>
        <w:spacing w:after="0" w:line="276" w:lineRule="auto"/>
        <w:jc w:val="both"/>
        <w:rPr>
          <w:rFonts w:ascii="Times New Roman" w:eastAsia="Times New Roman" w:hAnsi="Times New Roman" w:cs="Times New Roman"/>
          <w:b/>
          <w:sz w:val="28"/>
          <w:szCs w:val="28"/>
          <w:lang w:eastAsia="ru-RU" w:bidi="hi-IN"/>
        </w:rPr>
      </w:pPr>
      <w:r w:rsidRPr="003A0AD8">
        <w:rPr>
          <w:rFonts w:ascii="Times New Roman" w:eastAsia="Times New Roman" w:hAnsi="Times New Roman" w:cs="Times New Roman"/>
          <w:bCs/>
          <w:sz w:val="28"/>
          <w:szCs w:val="28"/>
          <w:lang w:eastAsia="ru-RU" w:bidi="hi-IN"/>
        </w:rPr>
        <w:t xml:space="preserve">Глава 1. </w:t>
      </w:r>
      <w:r w:rsidRPr="004649A5">
        <w:rPr>
          <w:rFonts w:ascii="Times New Roman" w:eastAsia="Times New Roman" w:hAnsi="Times New Roman" w:cs="Times New Roman"/>
          <w:bCs/>
          <w:color w:val="00B0F0"/>
          <w:sz w:val="28"/>
          <w:szCs w:val="28"/>
          <w:lang w:eastAsia="ru-RU" w:bidi="hi-IN"/>
        </w:rPr>
        <w:t>Теоретико-методические основы учета и анализа расходов предприятия</w:t>
      </w:r>
    </w:p>
    <w:p w14:paraId="2445B287" w14:textId="77777777" w:rsidR="00FD5006" w:rsidRPr="003A0AD8" w:rsidRDefault="00FD5006" w:rsidP="00FD5006">
      <w:pPr>
        <w:autoSpaceDN w:val="0"/>
        <w:spacing w:after="0" w:line="276" w:lineRule="auto"/>
        <w:jc w:val="both"/>
        <w:rPr>
          <w:rFonts w:ascii="Times New Roman" w:eastAsia="Times New Roman" w:hAnsi="Times New Roman" w:cs="Times New Roman"/>
          <w:bCs/>
          <w:sz w:val="28"/>
          <w:szCs w:val="28"/>
          <w:lang w:eastAsia="ru-RU" w:bidi="hi-IN"/>
        </w:rPr>
      </w:pPr>
      <w:r w:rsidRPr="003A0AD8">
        <w:rPr>
          <w:rFonts w:ascii="Times New Roman" w:eastAsia="Times New Roman" w:hAnsi="Times New Roman" w:cs="Times New Roman"/>
          <w:bCs/>
          <w:sz w:val="28"/>
          <w:szCs w:val="28"/>
          <w:lang w:eastAsia="ru-RU" w:bidi="hi-IN"/>
        </w:rPr>
        <w:t>1.1.</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Порядок финансового учета расходов предприятия</w:t>
      </w:r>
    </w:p>
    <w:p w14:paraId="20DEAF00" w14:textId="77777777" w:rsidR="00FD5006" w:rsidRPr="003A0AD8" w:rsidRDefault="00FD5006" w:rsidP="00FD5006">
      <w:pPr>
        <w:autoSpaceDN w:val="0"/>
        <w:spacing w:after="0" w:line="276" w:lineRule="auto"/>
        <w:jc w:val="both"/>
        <w:rPr>
          <w:rFonts w:ascii="Times New Roman" w:eastAsia="Times New Roman" w:hAnsi="Times New Roman" w:cs="Times New Roman"/>
          <w:bCs/>
          <w:sz w:val="28"/>
          <w:szCs w:val="28"/>
          <w:lang w:eastAsia="ru-RU" w:bidi="hi-IN"/>
        </w:rPr>
      </w:pPr>
      <w:r w:rsidRPr="003A0AD8">
        <w:rPr>
          <w:rFonts w:ascii="Times New Roman" w:eastAsia="Times New Roman" w:hAnsi="Times New Roman" w:cs="Times New Roman"/>
          <w:bCs/>
          <w:sz w:val="28"/>
          <w:szCs w:val="28"/>
          <w:lang w:eastAsia="ru-RU" w:bidi="hi-IN"/>
        </w:rPr>
        <w:t>1.2.</w:t>
      </w:r>
      <w:r w:rsidRPr="003A0AD8">
        <w:rPr>
          <w:rFonts w:ascii="Times New Roman" w:eastAsia="Times New Roman" w:hAnsi="Times New Roman" w:cs="Times New Roman"/>
          <w:sz w:val="24"/>
          <w:szCs w:val="24"/>
          <w:lang w:eastAsia="ru-RU"/>
        </w:rPr>
        <w:t xml:space="preserve"> П</w:t>
      </w:r>
      <w:r w:rsidRPr="003A0AD8">
        <w:rPr>
          <w:rFonts w:ascii="Times New Roman" w:eastAsia="Times New Roman" w:hAnsi="Times New Roman" w:cs="Times New Roman"/>
          <w:bCs/>
          <w:sz w:val="28"/>
          <w:szCs w:val="28"/>
          <w:lang w:eastAsia="ru-RU" w:bidi="hi-IN"/>
        </w:rPr>
        <w:t>орядок налогового учета расходов предприятия</w:t>
      </w:r>
    </w:p>
    <w:p w14:paraId="19EC5131" w14:textId="77777777" w:rsidR="00FD5006" w:rsidRPr="003A0AD8" w:rsidRDefault="00FD5006" w:rsidP="00FD5006">
      <w:pPr>
        <w:autoSpaceDN w:val="0"/>
        <w:spacing w:after="0" w:line="276" w:lineRule="auto"/>
        <w:jc w:val="both"/>
        <w:rPr>
          <w:rFonts w:ascii="Times New Roman" w:eastAsia="Times New Roman" w:hAnsi="Times New Roman" w:cs="Times New Roman"/>
          <w:bCs/>
          <w:sz w:val="28"/>
          <w:szCs w:val="28"/>
          <w:lang w:eastAsia="ru-RU" w:bidi="hi-IN"/>
        </w:rPr>
      </w:pPr>
      <w:r w:rsidRPr="003A0AD8">
        <w:rPr>
          <w:rFonts w:ascii="Times New Roman" w:eastAsia="Times New Roman" w:hAnsi="Times New Roman" w:cs="Times New Roman"/>
          <w:bCs/>
          <w:sz w:val="28"/>
          <w:szCs w:val="28"/>
          <w:lang w:eastAsia="ru-RU" w:bidi="hi-IN"/>
        </w:rPr>
        <w:t>1.3. Методика анализа расходов предприятия</w:t>
      </w:r>
    </w:p>
    <w:p w14:paraId="19F39580" w14:textId="77777777" w:rsidR="00FD5006" w:rsidRPr="004649A5" w:rsidRDefault="00AE4C08" w:rsidP="00FD5006">
      <w:pPr>
        <w:autoSpaceDN w:val="0"/>
        <w:spacing w:after="0" w:line="276" w:lineRule="auto"/>
        <w:jc w:val="both"/>
        <w:rPr>
          <w:rFonts w:ascii="Times New Roman" w:eastAsia="Times New Roman" w:hAnsi="Times New Roman" w:cs="Times New Roman"/>
          <w:color w:val="00B0F0"/>
          <w:sz w:val="28"/>
          <w:szCs w:val="28"/>
          <w:lang w:eastAsia="ru-RU" w:bidi="hi-IN"/>
        </w:rPr>
      </w:pPr>
      <w:hyperlink r:id="rId9" w:anchor="_Toc384764420" w:history="1">
        <w:r w:rsidR="00FD5006" w:rsidRPr="003A0AD8">
          <w:rPr>
            <w:rFonts w:ascii="Times New Roman" w:eastAsia="Times New Roman" w:hAnsi="Times New Roman" w:cs="Times New Roman"/>
            <w:bCs/>
            <w:sz w:val="28"/>
            <w:szCs w:val="28"/>
            <w:lang w:eastAsia="ru-RU" w:bidi="hi-IN"/>
          </w:rPr>
          <w:t xml:space="preserve">Глава 2. </w:t>
        </w:r>
      </w:hyperlink>
      <w:r w:rsidR="00FD5006" w:rsidRPr="003A0AD8">
        <w:rPr>
          <w:rFonts w:ascii="Times New Roman" w:eastAsia="Times New Roman" w:hAnsi="Times New Roman" w:cs="Times New Roman"/>
          <w:b/>
          <w:sz w:val="28"/>
          <w:szCs w:val="28"/>
          <w:lang w:eastAsia="ru-RU" w:bidi="hi-IN"/>
        </w:rPr>
        <w:t xml:space="preserve"> </w:t>
      </w:r>
      <w:r w:rsidR="00FD5006" w:rsidRPr="004649A5">
        <w:rPr>
          <w:rFonts w:ascii="Times New Roman" w:eastAsia="Times New Roman" w:hAnsi="Times New Roman" w:cs="Times New Roman"/>
          <w:color w:val="00B0F0"/>
          <w:sz w:val="28"/>
          <w:szCs w:val="28"/>
          <w:lang w:eastAsia="ru-RU" w:bidi="hi-IN"/>
        </w:rPr>
        <w:t>Организация учета и анализ учета расходов в ООО «СМК «ЭСТЕРА»</w:t>
      </w:r>
    </w:p>
    <w:p w14:paraId="30BB1B07"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2.1.</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Финансового-экономическая характеристика ООО «СМК «ЭСТЕРА»</w:t>
      </w:r>
    </w:p>
    <w:p w14:paraId="1508B8FB"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2.2.</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Система учета расходов в ООО «СМК «ЭСТЕРА»</w:t>
      </w:r>
    </w:p>
    <w:p w14:paraId="0AAD3C12"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2.3.</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Анализ расходов ООО «СМК «ЭСТЕРА»</w:t>
      </w:r>
    </w:p>
    <w:p w14:paraId="32E62B92" w14:textId="77777777" w:rsidR="00FD5006" w:rsidRPr="004649A5" w:rsidRDefault="00AE4C08" w:rsidP="00FD5006">
      <w:pPr>
        <w:autoSpaceDN w:val="0"/>
        <w:spacing w:after="0" w:line="276" w:lineRule="auto"/>
        <w:jc w:val="both"/>
        <w:rPr>
          <w:rFonts w:ascii="Times New Roman" w:eastAsia="Times New Roman" w:hAnsi="Times New Roman" w:cs="Times New Roman"/>
          <w:color w:val="00B0F0"/>
          <w:sz w:val="28"/>
          <w:szCs w:val="28"/>
          <w:lang w:eastAsia="ru-RU" w:bidi="hi-IN"/>
        </w:rPr>
      </w:pPr>
      <w:hyperlink r:id="rId10" w:anchor="_Toc384764420" w:history="1">
        <w:r w:rsidR="00FD5006" w:rsidRPr="003A0AD8">
          <w:rPr>
            <w:rFonts w:ascii="Times New Roman" w:eastAsia="Times New Roman" w:hAnsi="Times New Roman" w:cs="Times New Roman"/>
            <w:bCs/>
            <w:sz w:val="28"/>
            <w:szCs w:val="28"/>
            <w:lang w:eastAsia="ru-RU" w:bidi="hi-IN"/>
          </w:rPr>
          <w:t xml:space="preserve">Глава 3. </w:t>
        </w:r>
      </w:hyperlink>
      <w:r w:rsidR="00FD5006" w:rsidRPr="003A0AD8">
        <w:rPr>
          <w:rFonts w:ascii="Times New Roman" w:eastAsia="Times New Roman" w:hAnsi="Times New Roman" w:cs="Times New Roman"/>
          <w:b/>
          <w:sz w:val="28"/>
          <w:szCs w:val="28"/>
          <w:lang w:eastAsia="ru-RU" w:bidi="hi-IN"/>
        </w:rPr>
        <w:t xml:space="preserve"> </w:t>
      </w:r>
      <w:r w:rsidR="00FD5006" w:rsidRPr="004649A5">
        <w:rPr>
          <w:rFonts w:ascii="Times New Roman" w:eastAsia="Times New Roman" w:hAnsi="Times New Roman" w:cs="Times New Roman"/>
          <w:bCs/>
          <w:color w:val="00B0F0"/>
          <w:sz w:val="28"/>
          <w:szCs w:val="28"/>
          <w:lang w:eastAsia="ru-RU" w:bidi="hi-IN"/>
        </w:rPr>
        <w:t>С</w:t>
      </w:r>
      <w:r w:rsidR="00FD5006" w:rsidRPr="004649A5">
        <w:rPr>
          <w:rFonts w:ascii="Times New Roman" w:eastAsia="Times New Roman" w:hAnsi="Times New Roman" w:cs="Times New Roman"/>
          <w:color w:val="00B0F0"/>
          <w:sz w:val="28"/>
          <w:szCs w:val="28"/>
          <w:lang w:eastAsia="ru-RU" w:bidi="hi-IN"/>
        </w:rPr>
        <w:t>овершенствование учета расходов в ООО «СМК «ЭСТЕРА» и оптимизация их уровня</w:t>
      </w:r>
    </w:p>
    <w:p w14:paraId="4322603F"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3.1.</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Совершенствование учета расходов в ООО «СМК «ЭСТЕРА»</w:t>
      </w:r>
    </w:p>
    <w:p w14:paraId="18D3336C"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3.2.</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Оптимизация расходов в ООО «СМК «ЭСТЕРА»</w:t>
      </w:r>
    </w:p>
    <w:p w14:paraId="7968643D" w14:textId="77777777" w:rsidR="00FD5006" w:rsidRPr="003A0AD8" w:rsidRDefault="00FD5006" w:rsidP="00FD5006">
      <w:pPr>
        <w:autoSpaceDN w:val="0"/>
        <w:spacing w:after="0" w:line="276" w:lineRule="auto"/>
        <w:jc w:val="both"/>
        <w:rPr>
          <w:rFonts w:ascii="Times New Roman" w:eastAsia="Times New Roman" w:hAnsi="Times New Roman" w:cs="Times New Roman"/>
          <w:b/>
          <w:sz w:val="28"/>
          <w:szCs w:val="28"/>
          <w:lang w:eastAsia="ru-RU" w:bidi="hi-IN"/>
        </w:rPr>
      </w:pPr>
      <w:r w:rsidRPr="003A0AD8">
        <w:rPr>
          <w:rFonts w:ascii="Times New Roman" w:eastAsia="Times New Roman" w:hAnsi="Times New Roman" w:cs="Times New Roman"/>
          <w:sz w:val="28"/>
          <w:szCs w:val="28"/>
          <w:lang w:eastAsia="ru-RU" w:bidi="hi-IN"/>
        </w:rPr>
        <w:t>3.3.</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Экономический эффект от предлагаемых мероприятий</w:t>
      </w:r>
    </w:p>
    <w:p w14:paraId="34DA663B"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 xml:space="preserve">ЗАКЛЮЧЕНИЕ </w:t>
      </w:r>
    </w:p>
    <w:p w14:paraId="3990B8D4"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 xml:space="preserve">5. Перечень графического материала </w:t>
      </w:r>
      <w:r w:rsidRPr="002A2769">
        <w:rPr>
          <w:rFonts w:ascii="Times New Roman" w:eastAsia="Times New Roman" w:hAnsi="Times New Roman" w:cs="Times New Roman"/>
          <w:color w:val="FF0000"/>
          <w:sz w:val="28"/>
          <w:szCs w:val="28"/>
          <w:lang w:eastAsia="ru-RU"/>
        </w:rPr>
        <w:t>___</w:t>
      </w:r>
      <w:r w:rsidRPr="002A2769">
        <w:rPr>
          <w:rFonts w:ascii="Times New Roman" w:eastAsia="Times New Roman" w:hAnsi="Times New Roman" w:cs="Times New Roman"/>
          <w:sz w:val="28"/>
          <w:szCs w:val="28"/>
          <w:lang w:eastAsia="ru-RU"/>
        </w:rPr>
        <w:t xml:space="preserve">таблиц, </w:t>
      </w:r>
      <w:r w:rsidRPr="002A2769">
        <w:rPr>
          <w:rFonts w:ascii="Times New Roman" w:eastAsia="Times New Roman" w:hAnsi="Times New Roman" w:cs="Times New Roman"/>
          <w:color w:val="FF0000"/>
          <w:sz w:val="28"/>
          <w:szCs w:val="28"/>
          <w:lang w:eastAsia="ru-RU"/>
        </w:rPr>
        <w:t>___</w:t>
      </w:r>
      <w:r w:rsidRPr="002A2769">
        <w:rPr>
          <w:rFonts w:ascii="Times New Roman" w:eastAsia="Times New Roman" w:hAnsi="Times New Roman" w:cs="Times New Roman"/>
          <w:sz w:val="28"/>
          <w:szCs w:val="28"/>
          <w:lang w:eastAsia="ru-RU"/>
        </w:rPr>
        <w:t xml:space="preserve"> рисунков.</w:t>
      </w:r>
    </w:p>
    <w:p w14:paraId="7A757342" w14:textId="77777777" w:rsidR="00FD5006" w:rsidRDefault="00FD5006" w:rsidP="00FD5006">
      <w:pPr>
        <w:tabs>
          <w:tab w:val="left" w:pos="284"/>
        </w:tabs>
        <w:autoSpaceDN w:val="0"/>
        <w:spacing w:after="0" w:line="276" w:lineRule="auto"/>
        <w:jc w:val="both"/>
        <w:rPr>
          <w:rFonts w:ascii="Times New Roman" w:eastAsia="Times New Roman" w:hAnsi="Times New Roman" w:cs="Times New Roman"/>
          <w:color w:val="FF0000"/>
          <w:sz w:val="28"/>
          <w:szCs w:val="28"/>
          <w:lang w:eastAsia="ru-RU"/>
        </w:rPr>
      </w:pPr>
      <w:r w:rsidRPr="002A2769">
        <w:rPr>
          <w:rFonts w:ascii="Times New Roman" w:eastAsia="Times New Roman" w:hAnsi="Times New Roman" w:cs="Times New Roman"/>
          <w:sz w:val="28"/>
          <w:szCs w:val="28"/>
          <w:lang w:eastAsia="ru-RU"/>
        </w:rPr>
        <w:t>6. Приложения</w:t>
      </w:r>
      <w:r w:rsidRPr="002A2769">
        <w:rPr>
          <w:rFonts w:ascii="Times New Roman" w:eastAsia="Times New Roman" w:hAnsi="Times New Roman" w:cs="Times New Roman"/>
          <w:color w:val="FF0000"/>
          <w:sz w:val="28"/>
          <w:szCs w:val="28"/>
          <w:lang w:eastAsia="ru-RU"/>
        </w:rPr>
        <w:t xml:space="preserve"> ___.</w:t>
      </w:r>
    </w:p>
    <w:p w14:paraId="5072ABAA" w14:textId="77777777" w:rsidR="00FD5006"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p>
    <w:p w14:paraId="6D43D63C" w14:textId="447B7CE1"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Дата выдачи задания _</w:t>
      </w:r>
      <w:proofErr w:type="gramStart"/>
      <w:r w:rsidRPr="002A2769">
        <w:rPr>
          <w:rFonts w:ascii="Times New Roman" w:eastAsia="Times New Roman" w:hAnsi="Times New Roman" w:cs="Times New Roman"/>
          <w:sz w:val="28"/>
          <w:szCs w:val="28"/>
          <w:lang w:eastAsia="ru-RU"/>
        </w:rPr>
        <w:t>_._</w:t>
      </w:r>
      <w:proofErr w:type="gramEnd"/>
      <w:r w:rsidRPr="002A2769">
        <w:rPr>
          <w:rFonts w:ascii="Times New Roman" w:eastAsia="Times New Roman" w:hAnsi="Times New Roman" w:cs="Times New Roman"/>
          <w:sz w:val="28"/>
          <w:szCs w:val="28"/>
          <w:lang w:eastAsia="ru-RU"/>
        </w:rPr>
        <w:t>_.202__                     Задание принял (дата) __.__.202__</w:t>
      </w:r>
    </w:p>
    <w:p w14:paraId="5E7EB687" w14:textId="77777777" w:rsidR="00FD5006" w:rsidRDefault="00FD5006" w:rsidP="00FD5006">
      <w:pPr>
        <w:tabs>
          <w:tab w:val="left" w:pos="284"/>
        </w:tabs>
        <w:autoSpaceDN w:val="0"/>
        <w:spacing w:before="100" w:beforeAutospacing="1" w:after="100" w:afterAutospacing="1" w:line="276" w:lineRule="auto"/>
        <w:rPr>
          <w:rFonts w:ascii="Times New Roman" w:hAnsi="Times New Roman" w:cs="Times New Roman"/>
          <w:b/>
          <w:sz w:val="28"/>
          <w:szCs w:val="28"/>
        </w:rPr>
      </w:pPr>
      <w:r w:rsidRPr="002A2769">
        <w:rPr>
          <w:rFonts w:ascii="Times New Roman" w:eastAsia="Times New Roman" w:hAnsi="Times New Roman" w:cs="Times New Roman"/>
          <w:sz w:val="28"/>
          <w:szCs w:val="28"/>
          <w:lang w:eastAsia="ru-RU"/>
        </w:rPr>
        <w:t xml:space="preserve">Подпись руководителя ____________           </w:t>
      </w:r>
      <w:r w:rsidRPr="004649A5">
        <w:rPr>
          <w:rFonts w:ascii="Times New Roman" w:eastAsia="Times New Roman" w:hAnsi="Times New Roman" w:cs="Times New Roman"/>
          <w:color w:val="00B0F0"/>
          <w:sz w:val="28"/>
          <w:szCs w:val="28"/>
          <w:lang w:eastAsia="ru-RU"/>
        </w:rPr>
        <w:t>Подпись обучающегося___________</w:t>
      </w:r>
      <w:r w:rsidRPr="004649A5">
        <w:rPr>
          <w:rFonts w:ascii="Times New Roman" w:hAnsi="Times New Roman" w:cs="Times New Roman"/>
          <w:b/>
          <w:color w:val="00B0F0"/>
          <w:sz w:val="28"/>
          <w:szCs w:val="28"/>
        </w:rPr>
        <w:br w:type="page"/>
      </w:r>
    </w:p>
    <w:sdt>
      <w:sdtPr>
        <w:rPr>
          <w:rFonts w:asciiTheme="minorHAnsi" w:eastAsiaTheme="minorHAnsi" w:hAnsiTheme="minorHAnsi" w:cstheme="minorBidi"/>
          <w:color w:val="auto"/>
          <w:sz w:val="22"/>
          <w:szCs w:val="22"/>
          <w:lang w:eastAsia="en-US"/>
        </w:rPr>
        <w:id w:val="47124527"/>
        <w:docPartObj>
          <w:docPartGallery w:val="Table of Contents"/>
          <w:docPartUnique/>
        </w:docPartObj>
      </w:sdtPr>
      <w:sdtEndPr>
        <w:rPr>
          <w:b/>
          <w:bCs/>
        </w:rPr>
      </w:sdtEndPr>
      <w:sdtContent>
        <w:p w14:paraId="3E2D54E6" w14:textId="763C84E3" w:rsidR="00FD5006" w:rsidRPr="004649A5" w:rsidRDefault="00FD5006" w:rsidP="00FD5006">
          <w:pPr>
            <w:pStyle w:val="afa"/>
            <w:jc w:val="center"/>
            <w:rPr>
              <w:rFonts w:asciiTheme="minorHAnsi" w:hAnsiTheme="minorHAnsi" w:cs="Times New Roman"/>
              <w:b/>
              <w:bCs/>
              <w:caps/>
              <w:color w:val="00B0F0"/>
              <w:sz w:val="36"/>
              <w:szCs w:val="36"/>
            </w:rPr>
          </w:pPr>
          <w:r w:rsidRPr="004649A5">
            <w:rPr>
              <w:rFonts w:ascii="Times New Roman Полужирный" w:hAnsi="Times New Roman Полужирный" w:cs="Times New Roman"/>
              <w:b/>
              <w:bCs/>
              <w:caps/>
              <w:color w:val="00B0F0"/>
              <w:sz w:val="36"/>
              <w:szCs w:val="36"/>
            </w:rPr>
            <w:t>Содержание</w:t>
          </w:r>
          <w:r w:rsidR="004649A5">
            <w:rPr>
              <w:rFonts w:ascii="Times New Roman Полужирный" w:hAnsi="Times New Roman Полужирный" w:cs="Times New Roman"/>
              <w:b/>
              <w:bCs/>
              <w:caps/>
              <w:color w:val="00B0F0"/>
              <w:sz w:val="36"/>
              <w:szCs w:val="36"/>
            </w:rPr>
            <w:t xml:space="preserve"> – все оформ. неверное</w:t>
          </w:r>
        </w:p>
        <w:p w14:paraId="6C1EDF0F" w14:textId="77777777" w:rsidR="00FD5006" w:rsidRPr="003A0AD8" w:rsidRDefault="00FD5006" w:rsidP="00FD5006">
          <w:pPr>
            <w:rPr>
              <w:lang w:eastAsia="ru-RU"/>
            </w:rPr>
          </w:pPr>
          <w:bookmarkStart w:id="0" w:name="_Hlk83738925"/>
        </w:p>
        <w:p w14:paraId="4655879A" w14:textId="282D7FBE" w:rsidR="00FD5006" w:rsidRPr="00FD5006" w:rsidRDefault="00FD5006"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84879352" w:history="1">
            <w:r w:rsidRPr="00FD5006">
              <w:rPr>
                <w:rStyle w:val="afb"/>
                <w:rFonts w:ascii="Times New Roman" w:hAnsi="Times New Roman" w:cs="Times New Roman"/>
                <w:caps/>
                <w:noProof/>
                <w:sz w:val="28"/>
                <w:szCs w:val="28"/>
              </w:rPr>
              <w:t>Введение</w:t>
            </w:r>
            <w:r w:rsidRPr="00FD5006">
              <w:rPr>
                <w:rFonts w:ascii="Times New Roman" w:hAnsi="Times New Roman" w:cs="Times New Roman"/>
                <w:noProof/>
                <w:webHidden/>
                <w:sz w:val="28"/>
                <w:szCs w:val="28"/>
              </w:rPr>
              <w:tab/>
            </w:r>
            <w:r w:rsidRPr="00FD5006">
              <w:rPr>
                <w:rFonts w:ascii="Times New Roman" w:hAnsi="Times New Roman" w:cs="Times New Roman"/>
                <w:noProof/>
                <w:webHidden/>
                <w:sz w:val="28"/>
                <w:szCs w:val="28"/>
              </w:rPr>
              <w:fldChar w:fldCharType="begin"/>
            </w:r>
            <w:r w:rsidRPr="00FD5006">
              <w:rPr>
                <w:rFonts w:ascii="Times New Roman" w:hAnsi="Times New Roman" w:cs="Times New Roman"/>
                <w:noProof/>
                <w:webHidden/>
                <w:sz w:val="28"/>
                <w:szCs w:val="28"/>
              </w:rPr>
              <w:instrText xml:space="preserve"> PAGEREF _Toc84879352 \h </w:instrText>
            </w:r>
            <w:r w:rsidRPr="00FD5006">
              <w:rPr>
                <w:rFonts w:ascii="Times New Roman" w:hAnsi="Times New Roman" w:cs="Times New Roman"/>
                <w:noProof/>
                <w:webHidden/>
                <w:sz w:val="28"/>
                <w:szCs w:val="28"/>
              </w:rPr>
            </w:r>
            <w:r w:rsidRPr="00FD5006">
              <w:rPr>
                <w:rFonts w:ascii="Times New Roman" w:hAnsi="Times New Roman" w:cs="Times New Roman"/>
                <w:noProof/>
                <w:webHidden/>
                <w:sz w:val="28"/>
                <w:szCs w:val="28"/>
              </w:rPr>
              <w:fldChar w:fldCharType="separate"/>
            </w:r>
            <w:r w:rsidRPr="00FD5006">
              <w:rPr>
                <w:rFonts w:ascii="Times New Roman" w:hAnsi="Times New Roman" w:cs="Times New Roman"/>
                <w:noProof/>
                <w:webHidden/>
                <w:sz w:val="28"/>
                <w:szCs w:val="28"/>
              </w:rPr>
              <w:t>4</w:t>
            </w:r>
            <w:r w:rsidRPr="00FD5006">
              <w:rPr>
                <w:rFonts w:ascii="Times New Roman" w:hAnsi="Times New Roman" w:cs="Times New Roman"/>
                <w:noProof/>
                <w:webHidden/>
                <w:sz w:val="28"/>
                <w:szCs w:val="28"/>
              </w:rPr>
              <w:fldChar w:fldCharType="end"/>
            </w:r>
          </w:hyperlink>
        </w:p>
        <w:p w14:paraId="5A40037F" w14:textId="3632BF06" w:rsidR="00FD5006" w:rsidRPr="00FD5006" w:rsidRDefault="00AE4C08" w:rsidP="00FD5006">
          <w:pPr>
            <w:pStyle w:val="25"/>
            <w:tabs>
              <w:tab w:val="right" w:leader="dot" w:pos="9628"/>
            </w:tabs>
            <w:spacing w:after="0" w:line="360" w:lineRule="auto"/>
            <w:ind w:left="0"/>
            <w:jc w:val="both"/>
            <w:rPr>
              <w:rFonts w:ascii="Times New Roman" w:eastAsiaTheme="minorEastAsia" w:hAnsi="Times New Roman" w:cs="Times New Roman"/>
              <w:noProof/>
              <w:sz w:val="28"/>
              <w:szCs w:val="28"/>
              <w:lang w:eastAsia="ru-RU"/>
            </w:rPr>
          </w:pPr>
          <w:hyperlink w:anchor="_Toc84879353" w:history="1">
            <w:r w:rsidR="00FD5006" w:rsidRPr="00FD5006">
              <w:rPr>
                <w:rStyle w:val="afb"/>
                <w:rFonts w:ascii="Times New Roman" w:hAnsi="Times New Roman" w:cs="Times New Roman"/>
                <w:caps/>
                <w:noProof/>
                <w:sz w:val="28"/>
                <w:szCs w:val="28"/>
              </w:rPr>
              <w:t>1 Теоретико-методические основы учета и анализа расходов предприятия</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_Toc84879353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7</w:t>
            </w:r>
            <w:r w:rsidR="00FD5006" w:rsidRPr="00FD5006">
              <w:rPr>
                <w:rFonts w:ascii="Times New Roman" w:hAnsi="Times New Roman" w:cs="Times New Roman"/>
                <w:noProof/>
                <w:webHidden/>
                <w:sz w:val="28"/>
                <w:szCs w:val="28"/>
              </w:rPr>
              <w:fldChar w:fldCharType="end"/>
            </w:r>
          </w:hyperlink>
        </w:p>
        <w:p w14:paraId="64D31632" w14:textId="38B56607" w:rsidR="00FD5006" w:rsidRPr="00FD5006" w:rsidRDefault="00AE4C08" w:rsidP="00FD5006">
          <w:pPr>
            <w:pStyle w:val="25"/>
            <w:tabs>
              <w:tab w:val="right" w:leader="dot" w:pos="9628"/>
            </w:tabs>
            <w:spacing w:after="0" w:line="360" w:lineRule="auto"/>
            <w:ind w:left="0"/>
            <w:jc w:val="both"/>
            <w:rPr>
              <w:rFonts w:ascii="Times New Roman" w:eastAsiaTheme="minorEastAsia" w:hAnsi="Times New Roman" w:cs="Times New Roman"/>
              <w:noProof/>
              <w:sz w:val="28"/>
              <w:szCs w:val="28"/>
              <w:lang w:eastAsia="ru-RU"/>
            </w:rPr>
          </w:pPr>
          <w:hyperlink w:anchor="_Toc84879354" w:history="1">
            <w:r w:rsidR="00FD5006" w:rsidRPr="00FD5006">
              <w:rPr>
                <w:rStyle w:val="afb"/>
                <w:rFonts w:ascii="Times New Roman" w:hAnsi="Times New Roman" w:cs="Times New Roman"/>
                <w:noProof/>
                <w:sz w:val="28"/>
                <w:szCs w:val="28"/>
              </w:rPr>
              <w:t>1.1 Порядок финансового учета расходов предприятия</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_Toc84879354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7</w:t>
            </w:r>
            <w:r w:rsidR="00FD5006" w:rsidRPr="00FD5006">
              <w:rPr>
                <w:rFonts w:ascii="Times New Roman" w:hAnsi="Times New Roman" w:cs="Times New Roman"/>
                <w:noProof/>
                <w:webHidden/>
                <w:sz w:val="28"/>
                <w:szCs w:val="28"/>
              </w:rPr>
              <w:fldChar w:fldCharType="end"/>
            </w:r>
          </w:hyperlink>
        </w:p>
        <w:p w14:paraId="11076E0F" w14:textId="7AD3CA8E"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55" w:history="1">
            <w:r w:rsidR="00FD5006" w:rsidRPr="00FD5006">
              <w:rPr>
                <w:rStyle w:val="afb"/>
                <w:rFonts w:ascii="Times New Roman" w:hAnsi="Times New Roman" w:cs="Times New Roman"/>
                <w:noProof/>
                <w:sz w:val="28"/>
                <w:szCs w:val="28"/>
              </w:rPr>
              <w:t>1.2 Порядок налогового учета расходов предприятия</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_Toc84879355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15</w:t>
            </w:r>
            <w:r w:rsidR="00FD5006" w:rsidRPr="00FD5006">
              <w:rPr>
                <w:rFonts w:ascii="Times New Roman" w:hAnsi="Times New Roman" w:cs="Times New Roman"/>
                <w:noProof/>
                <w:webHidden/>
                <w:sz w:val="28"/>
                <w:szCs w:val="28"/>
              </w:rPr>
              <w:fldChar w:fldCharType="end"/>
            </w:r>
          </w:hyperlink>
        </w:p>
        <w:p w14:paraId="6515EC85" w14:textId="0DED766E"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56" w:history="1">
            <w:r w:rsidR="00FD5006" w:rsidRPr="00FD5006">
              <w:rPr>
                <w:rStyle w:val="afb"/>
                <w:rFonts w:ascii="Times New Roman" w:hAnsi="Times New Roman" w:cs="Times New Roman"/>
                <w:noProof/>
                <w:sz w:val="28"/>
                <w:szCs w:val="28"/>
              </w:rPr>
              <w:t>1.3. Методика анализа расходов предприятия</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_Toc84879356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21</w:t>
            </w:r>
            <w:r w:rsidR="00FD5006" w:rsidRPr="00FD5006">
              <w:rPr>
                <w:rFonts w:ascii="Times New Roman" w:hAnsi="Times New Roman" w:cs="Times New Roman"/>
                <w:noProof/>
                <w:webHidden/>
                <w:sz w:val="28"/>
                <w:szCs w:val="28"/>
              </w:rPr>
              <w:fldChar w:fldCharType="end"/>
            </w:r>
          </w:hyperlink>
        </w:p>
        <w:p w14:paraId="151F9791" w14:textId="4AF22EC0"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57" w:history="1">
            <w:r w:rsidR="00FD5006" w:rsidRPr="00FD5006">
              <w:rPr>
                <w:rStyle w:val="afb"/>
                <w:rFonts w:ascii="Times New Roman" w:hAnsi="Times New Roman" w:cs="Times New Roman"/>
                <w:caps/>
                <w:noProof/>
                <w:sz w:val="28"/>
                <w:szCs w:val="28"/>
              </w:rPr>
              <w:t>2. Организация учета и анализ учета расходов в ООО «СМК «ЭСТЕРА»</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_Toc84879357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31</w:t>
            </w:r>
            <w:r w:rsidR="00FD5006" w:rsidRPr="00FD5006">
              <w:rPr>
                <w:rFonts w:ascii="Times New Roman" w:hAnsi="Times New Roman" w:cs="Times New Roman"/>
                <w:noProof/>
                <w:webHidden/>
                <w:sz w:val="28"/>
                <w:szCs w:val="28"/>
              </w:rPr>
              <w:fldChar w:fldCharType="end"/>
            </w:r>
          </w:hyperlink>
        </w:p>
        <w:p w14:paraId="780642B4" w14:textId="6A4F71D0"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58" w:history="1">
            <w:r w:rsidR="00FD5006" w:rsidRPr="00FD5006">
              <w:rPr>
                <w:rStyle w:val="afb"/>
                <w:rFonts w:ascii="Times New Roman" w:hAnsi="Times New Roman" w:cs="Times New Roman"/>
                <w:noProof/>
                <w:sz w:val="28"/>
                <w:szCs w:val="28"/>
              </w:rPr>
              <w:t>2.1. Финансового-экономическая характеристика ООО «СМК «ЭСТЕРА»</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_Toc84879358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31</w:t>
            </w:r>
            <w:r w:rsidR="00FD5006" w:rsidRPr="00FD5006">
              <w:rPr>
                <w:rFonts w:ascii="Times New Roman" w:hAnsi="Times New Roman" w:cs="Times New Roman"/>
                <w:noProof/>
                <w:webHidden/>
                <w:sz w:val="28"/>
                <w:szCs w:val="28"/>
              </w:rPr>
              <w:fldChar w:fldCharType="end"/>
            </w:r>
          </w:hyperlink>
        </w:p>
        <w:p w14:paraId="2339F9F7" w14:textId="3B5CF2A8"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59" w:history="1">
            <w:r w:rsidR="00FD5006" w:rsidRPr="00FD5006">
              <w:rPr>
                <w:rStyle w:val="afb"/>
                <w:rFonts w:ascii="Times New Roman" w:hAnsi="Times New Roman" w:cs="Times New Roman"/>
                <w:noProof/>
                <w:sz w:val="28"/>
                <w:szCs w:val="28"/>
              </w:rPr>
              <w:t>2.2. Система учета расходов в ООО «СМК «ЭСТЕРА»</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_Toc84879359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37</w:t>
            </w:r>
            <w:r w:rsidR="00FD5006" w:rsidRPr="00FD5006">
              <w:rPr>
                <w:rFonts w:ascii="Times New Roman" w:hAnsi="Times New Roman" w:cs="Times New Roman"/>
                <w:noProof/>
                <w:webHidden/>
                <w:sz w:val="28"/>
                <w:szCs w:val="28"/>
              </w:rPr>
              <w:fldChar w:fldCharType="end"/>
            </w:r>
          </w:hyperlink>
        </w:p>
        <w:p w14:paraId="023734E7" w14:textId="67C5EF0F"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60" w:history="1">
            <w:r w:rsidR="00FD5006" w:rsidRPr="00FD5006">
              <w:rPr>
                <w:rStyle w:val="afb"/>
                <w:rFonts w:ascii="Times New Roman" w:hAnsi="Times New Roman" w:cs="Times New Roman"/>
                <w:noProof/>
                <w:sz w:val="28"/>
                <w:szCs w:val="28"/>
              </w:rPr>
              <w:t>2.3. Анализ расходов ООО «СМК «ЭСТЕРА»</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_Toc84879360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49</w:t>
            </w:r>
            <w:r w:rsidR="00FD5006" w:rsidRPr="00FD5006">
              <w:rPr>
                <w:rFonts w:ascii="Times New Roman" w:hAnsi="Times New Roman" w:cs="Times New Roman"/>
                <w:noProof/>
                <w:webHidden/>
                <w:sz w:val="28"/>
                <w:szCs w:val="28"/>
              </w:rPr>
              <w:fldChar w:fldCharType="end"/>
            </w:r>
          </w:hyperlink>
        </w:p>
        <w:p w14:paraId="1AF52FED" w14:textId="3DF774BE"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61" w:history="1">
            <w:r w:rsidR="00FD5006" w:rsidRPr="00FD5006">
              <w:rPr>
                <w:rStyle w:val="afb"/>
                <w:rFonts w:ascii="Times New Roman" w:hAnsi="Times New Roman" w:cs="Times New Roman"/>
                <w:caps/>
                <w:noProof/>
                <w:sz w:val="28"/>
                <w:szCs w:val="28"/>
              </w:rPr>
              <w:t>3. Совершенствование учета расходов в ООО «СМК «ЭСТЕРА» и оптимизация их уровня</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_Toc84879361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63</w:t>
            </w:r>
            <w:r w:rsidR="00FD5006" w:rsidRPr="00FD5006">
              <w:rPr>
                <w:rFonts w:ascii="Times New Roman" w:hAnsi="Times New Roman" w:cs="Times New Roman"/>
                <w:noProof/>
                <w:webHidden/>
                <w:sz w:val="28"/>
                <w:szCs w:val="28"/>
              </w:rPr>
              <w:fldChar w:fldCharType="end"/>
            </w:r>
          </w:hyperlink>
        </w:p>
        <w:p w14:paraId="4B3C5ECE" w14:textId="409BB870"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62" w:history="1">
            <w:r w:rsidR="00FD5006" w:rsidRPr="00FD5006">
              <w:rPr>
                <w:rStyle w:val="afb"/>
                <w:rFonts w:ascii="Times New Roman" w:hAnsi="Times New Roman" w:cs="Times New Roman"/>
                <w:noProof/>
                <w:sz w:val="28"/>
                <w:szCs w:val="28"/>
              </w:rPr>
              <w:t>3.1. Совершенствование учета расходов в ООО «СМК «ЭСТЕРА»</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_Toc84879362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63</w:t>
            </w:r>
            <w:r w:rsidR="00FD5006" w:rsidRPr="00FD5006">
              <w:rPr>
                <w:rFonts w:ascii="Times New Roman" w:hAnsi="Times New Roman" w:cs="Times New Roman"/>
                <w:noProof/>
                <w:webHidden/>
                <w:sz w:val="28"/>
                <w:szCs w:val="28"/>
              </w:rPr>
              <w:fldChar w:fldCharType="end"/>
            </w:r>
          </w:hyperlink>
        </w:p>
        <w:p w14:paraId="660DEF28" w14:textId="3196E57A"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63" w:history="1">
            <w:r w:rsidR="00FD5006" w:rsidRPr="00FD5006">
              <w:rPr>
                <w:rStyle w:val="afb"/>
                <w:rFonts w:ascii="Times New Roman" w:hAnsi="Times New Roman" w:cs="Times New Roman"/>
                <w:noProof/>
                <w:sz w:val="28"/>
                <w:szCs w:val="28"/>
              </w:rPr>
              <w:t>3.2. Оптимизация расходов в ООО «СМК «ЭСТЕРА»</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_Toc84879363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71</w:t>
            </w:r>
            <w:r w:rsidR="00FD5006" w:rsidRPr="00FD5006">
              <w:rPr>
                <w:rFonts w:ascii="Times New Roman" w:hAnsi="Times New Roman" w:cs="Times New Roman"/>
                <w:noProof/>
                <w:webHidden/>
                <w:sz w:val="28"/>
                <w:szCs w:val="28"/>
              </w:rPr>
              <w:fldChar w:fldCharType="end"/>
            </w:r>
          </w:hyperlink>
        </w:p>
        <w:p w14:paraId="3F9CC811" w14:textId="5D9AEAC2"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64" w:history="1">
            <w:r w:rsidR="00FD5006" w:rsidRPr="00FD5006">
              <w:rPr>
                <w:rStyle w:val="afb"/>
                <w:rFonts w:ascii="Times New Roman" w:hAnsi="Times New Roman" w:cs="Times New Roman"/>
                <w:noProof/>
                <w:sz w:val="28"/>
                <w:szCs w:val="28"/>
              </w:rPr>
              <w:t>3.3. Экономический эффект от предлагаемых мероприятий</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_Toc84879364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75</w:t>
            </w:r>
            <w:r w:rsidR="00FD5006" w:rsidRPr="00FD5006">
              <w:rPr>
                <w:rFonts w:ascii="Times New Roman" w:hAnsi="Times New Roman" w:cs="Times New Roman"/>
                <w:noProof/>
                <w:webHidden/>
                <w:sz w:val="28"/>
                <w:szCs w:val="28"/>
              </w:rPr>
              <w:fldChar w:fldCharType="end"/>
            </w:r>
          </w:hyperlink>
        </w:p>
        <w:p w14:paraId="7CB41BA6" w14:textId="6143C716"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65" w:history="1">
            <w:r w:rsidR="00FD5006" w:rsidRPr="00FD5006">
              <w:rPr>
                <w:rStyle w:val="afb"/>
                <w:rFonts w:ascii="Times New Roman" w:hAnsi="Times New Roman" w:cs="Times New Roman"/>
                <w:caps/>
                <w:noProof/>
                <w:sz w:val="28"/>
                <w:szCs w:val="28"/>
              </w:rPr>
              <w:t>Список использованных источников</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_Toc84879365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79</w:t>
            </w:r>
            <w:r w:rsidR="00FD5006" w:rsidRPr="00FD5006">
              <w:rPr>
                <w:rFonts w:ascii="Times New Roman" w:hAnsi="Times New Roman" w:cs="Times New Roman"/>
                <w:noProof/>
                <w:webHidden/>
                <w:sz w:val="28"/>
                <w:szCs w:val="28"/>
              </w:rPr>
              <w:fldChar w:fldCharType="end"/>
            </w:r>
          </w:hyperlink>
        </w:p>
        <w:p w14:paraId="2495A997" w14:textId="5E3A1885" w:rsidR="00FD5006" w:rsidRPr="00FD5006" w:rsidRDefault="00AE4C08" w:rsidP="00FD5006">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4879366" w:history="1">
            <w:r w:rsidR="00FD5006" w:rsidRPr="00FD5006">
              <w:rPr>
                <w:rStyle w:val="afb"/>
                <w:rFonts w:ascii="Times New Roman" w:hAnsi="Times New Roman" w:cs="Times New Roman"/>
                <w:caps/>
                <w:noProof/>
                <w:sz w:val="28"/>
                <w:szCs w:val="28"/>
              </w:rPr>
              <w:t>Приложения</w:t>
            </w:r>
            <w:r w:rsidR="00FD5006" w:rsidRPr="00FD5006">
              <w:rPr>
                <w:rFonts w:ascii="Times New Roman" w:hAnsi="Times New Roman" w:cs="Times New Roman"/>
                <w:noProof/>
                <w:webHidden/>
                <w:sz w:val="28"/>
                <w:szCs w:val="28"/>
              </w:rPr>
              <w:tab/>
            </w:r>
            <w:r w:rsidR="00FD5006" w:rsidRPr="00FD5006">
              <w:rPr>
                <w:rFonts w:ascii="Times New Roman" w:hAnsi="Times New Roman" w:cs="Times New Roman"/>
                <w:noProof/>
                <w:webHidden/>
                <w:sz w:val="28"/>
                <w:szCs w:val="28"/>
              </w:rPr>
              <w:fldChar w:fldCharType="begin"/>
            </w:r>
            <w:r w:rsidR="00FD5006" w:rsidRPr="00FD5006">
              <w:rPr>
                <w:rFonts w:ascii="Times New Roman" w:hAnsi="Times New Roman" w:cs="Times New Roman"/>
                <w:noProof/>
                <w:webHidden/>
                <w:sz w:val="28"/>
                <w:szCs w:val="28"/>
              </w:rPr>
              <w:instrText xml:space="preserve"> PAGEREF _Toc84879366 \h </w:instrText>
            </w:r>
            <w:r w:rsidR="00FD5006" w:rsidRPr="00FD5006">
              <w:rPr>
                <w:rFonts w:ascii="Times New Roman" w:hAnsi="Times New Roman" w:cs="Times New Roman"/>
                <w:noProof/>
                <w:webHidden/>
                <w:sz w:val="28"/>
                <w:szCs w:val="28"/>
              </w:rPr>
            </w:r>
            <w:r w:rsidR="00FD5006" w:rsidRPr="00FD5006">
              <w:rPr>
                <w:rFonts w:ascii="Times New Roman" w:hAnsi="Times New Roman" w:cs="Times New Roman"/>
                <w:noProof/>
                <w:webHidden/>
                <w:sz w:val="28"/>
                <w:szCs w:val="28"/>
              </w:rPr>
              <w:fldChar w:fldCharType="separate"/>
            </w:r>
            <w:r w:rsidR="00FD5006" w:rsidRPr="00FD5006">
              <w:rPr>
                <w:rFonts w:ascii="Times New Roman" w:hAnsi="Times New Roman" w:cs="Times New Roman"/>
                <w:noProof/>
                <w:webHidden/>
                <w:sz w:val="28"/>
                <w:szCs w:val="28"/>
              </w:rPr>
              <w:t>84</w:t>
            </w:r>
            <w:r w:rsidR="00FD5006" w:rsidRPr="00FD5006">
              <w:rPr>
                <w:rFonts w:ascii="Times New Roman" w:hAnsi="Times New Roman" w:cs="Times New Roman"/>
                <w:noProof/>
                <w:webHidden/>
                <w:sz w:val="28"/>
                <w:szCs w:val="28"/>
              </w:rPr>
              <w:fldChar w:fldCharType="end"/>
            </w:r>
          </w:hyperlink>
        </w:p>
        <w:p w14:paraId="6C48B4D3" w14:textId="1C97CA1E" w:rsidR="00FD5006" w:rsidRDefault="00FD5006" w:rsidP="00FD5006">
          <w:r>
            <w:rPr>
              <w:b/>
              <w:bCs/>
            </w:rPr>
            <w:fldChar w:fldCharType="end"/>
          </w:r>
        </w:p>
      </w:sdtContent>
    </w:sdt>
    <w:bookmarkEnd w:id="0" w:displacedByCustomXml="prev"/>
    <w:p w14:paraId="144E291C" w14:textId="77777777" w:rsidR="003A0AD8" w:rsidRDefault="003A0AD8">
      <w:pPr>
        <w:rPr>
          <w:rFonts w:cs="Times New Roman"/>
          <w:b/>
          <w:caps/>
          <w:sz w:val="30"/>
          <w:szCs w:val="32"/>
        </w:rPr>
      </w:pPr>
    </w:p>
    <w:p w14:paraId="62DCEE84" w14:textId="01E39EC2" w:rsidR="003A0AD8" w:rsidRDefault="003A0AD8">
      <w:pPr>
        <w:rPr>
          <w:rFonts w:ascii="Times New Roman Полужирный" w:hAnsi="Times New Roman Полужирный" w:cs="Times New Roman"/>
          <w:b/>
          <w:caps/>
          <w:sz w:val="30"/>
          <w:szCs w:val="32"/>
        </w:rPr>
      </w:pPr>
      <w:r>
        <w:rPr>
          <w:rFonts w:ascii="Times New Roman Полужирный" w:hAnsi="Times New Roman Полужирный" w:cs="Times New Roman"/>
          <w:b/>
          <w:caps/>
          <w:sz w:val="30"/>
          <w:szCs w:val="32"/>
        </w:rPr>
        <w:br w:type="page"/>
      </w:r>
    </w:p>
    <w:p w14:paraId="7E2033C1" w14:textId="77777777" w:rsidR="00FD5006" w:rsidRPr="00FD5006" w:rsidRDefault="00FD5006" w:rsidP="00FD5006">
      <w:pPr>
        <w:pStyle w:val="1"/>
        <w:jc w:val="center"/>
        <w:rPr>
          <w:rFonts w:ascii="Times New Roman Полужирный" w:hAnsi="Times New Roman Полужирный" w:cs="Times New Roman"/>
          <w:b/>
          <w:bCs/>
          <w:caps/>
          <w:color w:val="auto"/>
        </w:rPr>
      </w:pPr>
      <w:bookmarkStart w:id="1" w:name="_Toc84879352"/>
      <w:r w:rsidRPr="00FD5006">
        <w:rPr>
          <w:rFonts w:ascii="Times New Roman Полужирный" w:hAnsi="Times New Roman Полужирный" w:cs="Times New Roman"/>
          <w:b/>
          <w:bCs/>
          <w:caps/>
          <w:color w:val="auto"/>
        </w:rPr>
        <w:lastRenderedPageBreak/>
        <w:t>Введение</w:t>
      </w:r>
      <w:bookmarkEnd w:id="1"/>
    </w:p>
    <w:p w14:paraId="346E7916" w14:textId="77777777" w:rsidR="00FD5006" w:rsidRDefault="00FD5006" w:rsidP="00FD5006">
      <w:pPr>
        <w:pStyle w:val="a6"/>
        <w:spacing w:line="360" w:lineRule="auto"/>
        <w:ind w:firstLine="709"/>
        <w:jc w:val="both"/>
        <w:rPr>
          <w:rFonts w:ascii="Times New Roman" w:hAnsi="Times New Roman" w:cs="Times New Roman"/>
          <w:sz w:val="28"/>
          <w:szCs w:val="28"/>
        </w:rPr>
      </w:pPr>
    </w:p>
    <w:p w14:paraId="0D281225" w14:textId="77777777"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цель организации является получение прибыли. </w:t>
      </w:r>
      <w:proofErr w:type="gramStart"/>
      <w:r>
        <w:rPr>
          <w:rFonts w:ascii="Times New Roman" w:hAnsi="Times New Roman" w:cs="Times New Roman"/>
          <w:sz w:val="28"/>
          <w:szCs w:val="28"/>
        </w:rPr>
        <w:t>Прибыль</w:t>
      </w:r>
      <w:proofErr w:type="gramEnd"/>
      <w:r>
        <w:rPr>
          <w:rFonts w:ascii="Times New Roman" w:hAnsi="Times New Roman" w:cs="Times New Roman"/>
          <w:sz w:val="28"/>
          <w:szCs w:val="28"/>
        </w:rPr>
        <w:t xml:space="preserve"> которая образуется в процессе хозяйственной деятельности, направляется в дальнейшим на развитие организации, повышения конкурентоспособности, разработка инновационных товаров и услуг. Иначе говоря, прибыль это не только конечная цель развития предприятия, но и средства, которые могут быть использованы во благо организации и общества в целом</w:t>
      </w:r>
      <w:r w:rsidRPr="002529E8">
        <w:rPr>
          <w:rFonts w:ascii="Times New Roman" w:hAnsi="Times New Roman" w:cs="Times New Roman"/>
          <w:sz w:val="28"/>
          <w:szCs w:val="28"/>
        </w:rPr>
        <w:t>.</w:t>
      </w:r>
    </w:p>
    <w:p w14:paraId="554CBE0D" w14:textId="77777777"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хозяйственной деятельности происходит взаимодействие расходов на осуществление производственного процесса, и доходов, которые организация получает от реализации товаров или услуг. Контроль над уровнем расходов, позволяет максимизировать конечную прибыль, и повысить устойчивость финансового состояния организации.</w:t>
      </w:r>
    </w:p>
    <w:p w14:paraId="7C23E3CB" w14:textId="77777777"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Актуальность выпускной квалификационной работы обусловлена тем, что проведения анализа и организации грамотного учета расходов организации в   условиях кризиса, позволяет выявить резервы организации, для повышения финансовой стабильности, а также направлять средства для расширения сферы деятельности и повышения уровня конкуренции на рынке сбыта.</w:t>
      </w:r>
    </w:p>
    <w:p w14:paraId="07E6D23E" w14:textId="77777777"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бухгалтерского учета расходов позволяет предоставлять достоверную и систематизированную информацию по распределению затрат организации для руководства</w:t>
      </w:r>
      <w:r w:rsidRPr="002529E8">
        <w:rPr>
          <w:rFonts w:ascii="Times New Roman" w:hAnsi="Times New Roman" w:cs="Times New Roman"/>
          <w:sz w:val="28"/>
          <w:szCs w:val="28"/>
        </w:rPr>
        <w:t xml:space="preserve">. Учет расходов - важнейший инструмент управления предприятием, </w:t>
      </w:r>
      <w:r>
        <w:rPr>
          <w:rFonts w:ascii="Times New Roman" w:hAnsi="Times New Roman" w:cs="Times New Roman"/>
          <w:sz w:val="28"/>
          <w:szCs w:val="28"/>
        </w:rPr>
        <w:t>н</w:t>
      </w:r>
      <w:r w:rsidRPr="002529E8">
        <w:rPr>
          <w:rFonts w:ascii="Times New Roman" w:hAnsi="Times New Roman" w:cs="Times New Roman"/>
          <w:sz w:val="28"/>
          <w:szCs w:val="28"/>
        </w:rPr>
        <w:t xml:space="preserve">еобходимость в нем растет по мере того, как усложняются условия хозяйственной деятельности и возрастает потребность в росте прибыли и рентабельности. Предприятия, пользующиеся хозяйственной самостоятельностью, должны иметь четкое представление об окупаемости различных расходов, эффективности каждого принимаемого решения и их влияние на финансовые результаты и финансовое состояние. </w:t>
      </w:r>
    </w:p>
    <w:p w14:paraId="3D1C52CA"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При реальном функционировании рыночных механизмов неизбежно возникает необходимость совершенствования и создания четкой системы учета и контроля расходов на производство. </w:t>
      </w:r>
    </w:p>
    <w:p w14:paraId="02A0E70E"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lastRenderedPageBreak/>
        <w:t xml:space="preserve">Соизмерение расходов и результатов позволяет оценить эффективность работы предприятия. Поскольку экономический результат производства в общем виде определяется разностью дохода от продажи продукции (работ, услуг) и расходов на ее производство и реализацию, трудно переоценить значимость анализа расходов и управления ими на предприятии. </w:t>
      </w:r>
    </w:p>
    <w:p w14:paraId="71CCA520" w14:textId="05488421" w:rsidR="00FD5006" w:rsidRPr="00E25C1F" w:rsidRDefault="00E25C1F" w:rsidP="00FD5006">
      <w:pPr>
        <w:pStyle w:val="a6"/>
        <w:spacing w:line="360" w:lineRule="auto"/>
        <w:ind w:firstLine="709"/>
        <w:jc w:val="both"/>
        <w:rPr>
          <w:rFonts w:ascii="Times New Roman" w:hAnsi="Times New Roman" w:cs="Times New Roman"/>
          <w:color w:val="00B0F0"/>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A0195B8" wp14:editId="77576966">
                <wp:simplePos x="0" y="0"/>
                <wp:positionH relativeFrom="column">
                  <wp:posOffset>2321433</wp:posOffset>
                </wp:positionH>
                <wp:positionV relativeFrom="paragraph">
                  <wp:posOffset>507873</wp:posOffset>
                </wp:positionV>
                <wp:extent cx="664464" cy="810768"/>
                <wp:effectExtent l="38100" t="38100" r="21590" b="27940"/>
                <wp:wrapNone/>
                <wp:docPr id="12" name="Прямая со стрелкой 12"/>
                <wp:cNvGraphicFramePr/>
                <a:graphic xmlns:a="http://schemas.openxmlformats.org/drawingml/2006/main">
                  <a:graphicData uri="http://schemas.microsoft.com/office/word/2010/wordprocessingShape">
                    <wps:wsp>
                      <wps:cNvCnPr/>
                      <wps:spPr>
                        <a:xfrm flipH="1" flipV="1">
                          <a:off x="0" y="0"/>
                          <a:ext cx="664464" cy="8107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7DB828" id="_x0000_t32" coordsize="21600,21600" o:spt="32" o:oned="t" path="m,l21600,21600e" filled="f">
                <v:path arrowok="t" fillok="f" o:connecttype="none"/>
                <o:lock v:ext="edit" shapetype="t"/>
              </v:shapetype>
              <v:shape id="Прямая со стрелкой 12" o:spid="_x0000_s1026" type="#_x0000_t32" style="position:absolute;margin-left:182.8pt;margin-top:40pt;width:52.3pt;height:63.8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" strokecolor="#5b9bd5 [3204]" strokeweight=".5pt">
                <v:stroke endarrow="block" joinstyle="miter"/>
              </v:shape>
            </w:pict>
          </mc:Fallback>
        </mc:AlternateContent>
      </w:r>
      <w:r w:rsidR="00FD5006" w:rsidRPr="002529E8">
        <w:rPr>
          <w:rFonts w:ascii="Times New Roman" w:hAnsi="Times New Roman" w:cs="Times New Roman"/>
          <w:sz w:val="28"/>
          <w:szCs w:val="28"/>
        </w:rPr>
        <w:t>Объектом выпускной квалификационной работы является</w:t>
      </w:r>
      <w:r w:rsidR="00FD5006" w:rsidRPr="008A0D7C">
        <w:rPr>
          <w:rFonts w:ascii="Times New Roman" w:hAnsi="Times New Roman" w:cs="Times New Roman"/>
          <w:sz w:val="28"/>
          <w:szCs w:val="28"/>
        </w:rPr>
        <w:t xml:space="preserve"> </w:t>
      </w:r>
      <w:r w:rsidR="00FD5006" w:rsidRPr="00E25C1F">
        <w:rPr>
          <w:rFonts w:ascii="Times New Roman" w:eastAsia="Arial" w:hAnsi="Times New Roman" w:cs="Times New Roman"/>
          <w:color w:val="00B0F0"/>
          <w:w w:val="90"/>
          <w:sz w:val="28"/>
          <w:szCs w:val="28"/>
        </w:rPr>
        <w:t>Общество</w:t>
      </w:r>
      <w:r w:rsidR="00FD5006" w:rsidRPr="00E25C1F">
        <w:rPr>
          <w:rFonts w:ascii="Times New Roman" w:eastAsia="Arial" w:hAnsi="Times New Roman" w:cs="Times New Roman"/>
          <w:color w:val="00B0F0"/>
          <w:spacing w:val="35"/>
          <w:w w:val="90"/>
          <w:sz w:val="28"/>
          <w:szCs w:val="28"/>
        </w:rPr>
        <w:t xml:space="preserve"> </w:t>
      </w:r>
      <w:r w:rsidR="00FD5006" w:rsidRPr="00E25C1F">
        <w:rPr>
          <w:rFonts w:ascii="Times New Roman" w:eastAsia="Arial" w:hAnsi="Times New Roman" w:cs="Times New Roman"/>
          <w:color w:val="00B0F0"/>
          <w:w w:val="90"/>
          <w:sz w:val="28"/>
          <w:szCs w:val="28"/>
        </w:rPr>
        <w:t>с</w:t>
      </w:r>
      <w:r w:rsidR="00FD5006" w:rsidRPr="00E25C1F">
        <w:rPr>
          <w:rFonts w:ascii="Times New Roman" w:eastAsia="Arial" w:hAnsi="Times New Roman" w:cs="Times New Roman"/>
          <w:color w:val="00B0F0"/>
          <w:spacing w:val="35"/>
          <w:w w:val="90"/>
          <w:sz w:val="28"/>
          <w:szCs w:val="28"/>
        </w:rPr>
        <w:t xml:space="preserve"> </w:t>
      </w:r>
      <w:r w:rsidR="00FD5006" w:rsidRPr="00E25C1F">
        <w:rPr>
          <w:rFonts w:ascii="Times New Roman" w:eastAsia="Arial" w:hAnsi="Times New Roman" w:cs="Times New Roman"/>
          <w:color w:val="00B0F0"/>
          <w:w w:val="90"/>
          <w:sz w:val="28"/>
          <w:szCs w:val="28"/>
        </w:rPr>
        <w:t>ограниченной</w:t>
      </w:r>
      <w:r w:rsidR="00FD5006" w:rsidRPr="00E25C1F">
        <w:rPr>
          <w:rFonts w:ascii="Times New Roman" w:eastAsia="Arial" w:hAnsi="Times New Roman" w:cs="Times New Roman"/>
          <w:color w:val="00B0F0"/>
          <w:spacing w:val="36"/>
          <w:w w:val="90"/>
          <w:sz w:val="28"/>
          <w:szCs w:val="28"/>
        </w:rPr>
        <w:t xml:space="preserve"> </w:t>
      </w:r>
      <w:r w:rsidR="00FD5006" w:rsidRPr="00E25C1F">
        <w:rPr>
          <w:rFonts w:ascii="Times New Roman" w:eastAsia="Arial" w:hAnsi="Times New Roman" w:cs="Times New Roman"/>
          <w:color w:val="00B0F0"/>
          <w:w w:val="90"/>
          <w:sz w:val="28"/>
          <w:szCs w:val="28"/>
        </w:rPr>
        <w:t>ответственностью</w:t>
      </w:r>
      <w:r w:rsidR="00FD5006" w:rsidRPr="00E25C1F">
        <w:rPr>
          <w:rFonts w:ascii="Times New Roman" w:eastAsia="Arial" w:hAnsi="Times New Roman" w:cs="Times New Roman"/>
          <w:color w:val="00B0F0"/>
          <w:spacing w:val="35"/>
          <w:w w:val="90"/>
          <w:sz w:val="28"/>
          <w:szCs w:val="28"/>
        </w:rPr>
        <w:t xml:space="preserve"> </w:t>
      </w:r>
      <w:r w:rsidR="00FD5006" w:rsidRPr="00E25C1F">
        <w:rPr>
          <w:rFonts w:ascii="Times New Roman" w:eastAsia="Arial" w:hAnsi="Times New Roman" w:cs="Times New Roman"/>
          <w:color w:val="00B0F0"/>
          <w:w w:val="90"/>
          <w:sz w:val="28"/>
          <w:szCs w:val="28"/>
        </w:rPr>
        <w:t>«Строительно-монтажная</w:t>
      </w:r>
      <w:r w:rsidR="00FD5006" w:rsidRPr="008A0D7C">
        <w:rPr>
          <w:rFonts w:ascii="Times New Roman" w:eastAsia="Arial" w:hAnsi="Times New Roman" w:cs="Times New Roman"/>
          <w:w w:val="90"/>
          <w:sz w:val="28"/>
          <w:szCs w:val="28"/>
        </w:rPr>
        <w:t xml:space="preserve"> </w:t>
      </w:r>
      <w:r w:rsidR="00FD5006" w:rsidRPr="008A0D7C">
        <w:rPr>
          <w:rFonts w:ascii="Times New Roman" w:eastAsia="Microsoft Sans Serif" w:hAnsi="Times New Roman" w:cs="Times New Roman"/>
          <w:sz w:val="28"/>
          <w:szCs w:val="28"/>
        </w:rPr>
        <w:t>компания</w:t>
      </w:r>
      <w:r w:rsidR="00FD5006" w:rsidRPr="008A0D7C">
        <w:rPr>
          <w:rFonts w:ascii="Times New Roman" w:eastAsia="Microsoft Sans Serif" w:hAnsi="Times New Roman" w:cs="Times New Roman"/>
          <w:spacing w:val="-4"/>
          <w:sz w:val="28"/>
          <w:szCs w:val="28"/>
        </w:rPr>
        <w:t xml:space="preserve"> </w:t>
      </w:r>
      <w:r w:rsidR="00FD5006" w:rsidRPr="004649A5">
        <w:rPr>
          <w:rFonts w:ascii="Times New Roman" w:eastAsia="Microsoft Sans Serif" w:hAnsi="Times New Roman" w:cs="Times New Roman"/>
          <w:color w:val="00B0F0"/>
          <w:sz w:val="28"/>
          <w:szCs w:val="28"/>
        </w:rPr>
        <w:t>"Э</w:t>
      </w:r>
      <w:r w:rsidR="00FD5006" w:rsidRPr="008A0D7C">
        <w:rPr>
          <w:rFonts w:ascii="Times New Roman" w:eastAsia="Microsoft Sans Serif" w:hAnsi="Times New Roman" w:cs="Times New Roman"/>
          <w:sz w:val="28"/>
          <w:szCs w:val="28"/>
        </w:rPr>
        <w:t>СТЕРА</w:t>
      </w:r>
      <w:r w:rsidR="00FD5006" w:rsidRPr="008A0D7C">
        <w:rPr>
          <w:rFonts w:ascii="Times New Roman" w:hAnsi="Times New Roman" w:cs="Times New Roman"/>
          <w:sz w:val="28"/>
          <w:szCs w:val="28"/>
        </w:rPr>
        <w:t xml:space="preserve">», </w:t>
      </w:r>
      <w:r w:rsidR="00FD5006" w:rsidRPr="002529E8">
        <w:rPr>
          <w:rFonts w:ascii="Times New Roman" w:hAnsi="Times New Roman" w:cs="Times New Roman"/>
          <w:sz w:val="28"/>
          <w:szCs w:val="28"/>
        </w:rPr>
        <w:t xml:space="preserve">которое </w:t>
      </w:r>
      <w:r w:rsidR="00FD5006">
        <w:rPr>
          <w:rFonts w:ascii="Times New Roman" w:hAnsi="Times New Roman" w:cs="Times New Roman"/>
          <w:sz w:val="28"/>
          <w:szCs w:val="28"/>
        </w:rPr>
        <w:t>занимается строительством различных объектов, а также выступает субподрядчиком у многих организаций на территории г. Москвы и Московской области.</w:t>
      </w:r>
      <w:r w:rsidR="00FD5006" w:rsidRPr="002529E8">
        <w:rPr>
          <w:rFonts w:ascii="Times New Roman" w:hAnsi="Times New Roman" w:cs="Times New Roman"/>
          <w:sz w:val="28"/>
          <w:szCs w:val="28"/>
        </w:rPr>
        <w:t xml:space="preserve"> </w:t>
      </w:r>
      <w:r w:rsidRPr="00E25C1F">
        <w:rPr>
          <w:rFonts w:ascii="Times New Roman" w:hAnsi="Times New Roman" w:cs="Times New Roman"/>
          <w:color w:val="00B0F0"/>
          <w:sz w:val="28"/>
          <w:szCs w:val="28"/>
        </w:rPr>
        <w:t>Шрифт нормальный сделайте</w:t>
      </w:r>
    </w:p>
    <w:p w14:paraId="52E7C0CD" w14:textId="6093BED1"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Предметом исследования является действующая система бухгалтерского учета и анализа расходов в </w:t>
      </w:r>
      <w:r>
        <w:rPr>
          <w:rFonts w:ascii="Times New Roman" w:hAnsi="Times New Roman" w:cs="Times New Roman"/>
          <w:sz w:val="28"/>
          <w:szCs w:val="28"/>
        </w:rPr>
        <w:t>ООО</w:t>
      </w:r>
      <w:r w:rsidRPr="002529E8">
        <w:rPr>
          <w:rFonts w:ascii="Times New Roman" w:hAnsi="Times New Roman" w:cs="Times New Roman"/>
          <w:sz w:val="28"/>
          <w:szCs w:val="28"/>
        </w:rPr>
        <w:t xml:space="preserve"> «</w:t>
      </w:r>
      <w:r>
        <w:rPr>
          <w:rFonts w:ascii="Times New Roman" w:hAnsi="Times New Roman" w:cs="Times New Roman"/>
          <w:sz w:val="28"/>
          <w:szCs w:val="28"/>
        </w:rPr>
        <w:t xml:space="preserve">СКМ </w:t>
      </w:r>
      <w:r w:rsidRPr="002529E8">
        <w:rPr>
          <w:rFonts w:ascii="Times New Roman" w:hAnsi="Times New Roman" w:cs="Times New Roman"/>
          <w:sz w:val="28"/>
          <w:szCs w:val="28"/>
        </w:rPr>
        <w:t>«</w:t>
      </w:r>
      <w:proofErr w:type="spellStart"/>
      <w:r>
        <w:rPr>
          <w:rFonts w:ascii="Times New Roman" w:hAnsi="Times New Roman" w:cs="Times New Roman"/>
          <w:sz w:val="28"/>
          <w:szCs w:val="28"/>
        </w:rPr>
        <w:t>Эстера</w:t>
      </w:r>
      <w:proofErr w:type="spellEnd"/>
      <w:r w:rsidRPr="002529E8">
        <w:rPr>
          <w:rFonts w:ascii="Times New Roman" w:hAnsi="Times New Roman" w:cs="Times New Roman"/>
          <w:sz w:val="28"/>
          <w:szCs w:val="28"/>
        </w:rPr>
        <w:t>».</w:t>
      </w:r>
    </w:p>
    <w:p w14:paraId="1FDC52EA" w14:textId="3DCC955F"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 Целью выпускной квалификационной работы является разработка рекомендаций по совершенствованию учет</w:t>
      </w:r>
      <w:r>
        <w:rPr>
          <w:rFonts w:ascii="Times New Roman" w:hAnsi="Times New Roman" w:cs="Times New Roman"/>
          <w:sz w:val="28"/>
          <w:szCs w:val="28"/>
        </w:rPr>
        <w:t>а расходов</w:t>
      </w:r>
      <w:r w:rsidR="00E25C1F">
        <w:rPr>
          <w:rFonts w:ascii="Times New Roman" w:hAnsi="Times New Roman" w:cs="Times New Roman"/>
          <w:sz w:val="28"/>
          <w:szCs w:val="28"/>
        </w:rPr>
        <w:t xml:space="preserve"> </w:t>
      </w:r>
      <w:r w:rsidR="00E25C1F" w:rsidRPr="00E25C1F">
        <w:rPr>
          <w:rFonts w:ascii="Times New Roman" w:hAnsi="Times New Roman" w:cs="Times New Roman"/>
          <w:color w:val="00B0F0"/>
          <w:sz w:val="28"/>
          <w:szCs w:val="28"/>
        </w:rPr>
        <w:t xml:space="preserve">и их </w:t>
      </w:r>
      <w:r w:rsidRPr="00E25C1F">
        <w:rPr>
          <w:rFonts w:ascii="Times New Roman" w:hAnsi="Times New Roman" w:cs="Times New Roman"/>
          <w:color w:val="00B0F0"/>
          <w:sz w:val="28"/>
          <w:szCs w:val="28"/>
        </w:rPr>
        <w:t>сокращени</w:t>
      </w:r>
      <w:r w:rsidR="00E25C1F" w:rsidRPr="00E25C1F">
        <w:rPr>
          <w:rFonts w:ascii="Times New Roman" w:hAnsi="Times New Roman" w:cs="Times New Roman"/>
          <w:color w:val="00B0F0"/>
          <w:sz w:val="28"/>
          <w:szCs w:val="28"/>
        </w:rPr>
        <w:t>ю</w:t>
      </w:r>
      <w:r w:rsidRPr="00E25C1F">
        <w:rPr>
          <w:rFonts w:ascii="Times New Roman" w:hAnsi="Times New Roman" w:cs="Times New Roman"/>
          <w:color w:val="00B0F0"/>
          <w:sz w:val="28"/>
          <w:szCs w:val="28"/>
        </w:rPr>
        <w:t xml:space="preserve"> </w:t>
      </w:r>
      <w:r w:rsidR="00E25C1F" w:rsidRPr="00E25C1F">
        <w:rPr>
          <w:rFonts w:ascii="Times New Roman" w:hAnsi="Times New Roman" w:cs="Times New Roman"/>
          <w:color w:val="00B0F0"/>
          <w:sz w:val="28"/>
          <w:szCs w:val="28"/>
        </w:rPr>
        <w:t xml:space="preserve">на основе проведенного анализа </w:t>
      </w:r>
      <w:r w:rsidRPr="002529E8">
        <w:rPr>
          <w:rFonts w:ascii="Times New Roman" w:hAnsi="Times New Roman" w:cs="Times New Roman"/>
          <w:sz w:val="28"/>
          <w:szCs w:val="28"/>
        </w:rPr>
        <w:t xml:space="preserve">в </w:t>
      </w:r>
      <w:r w:rsidRPr="009A435A">
        <w:rPr>
          <w:rFonts w:ascii="Times New Roman" w:hAnsi="Times New Roman" w:cs="Times New Roman"/>
          <w:sz w:val="28"/>
          <w:szCs w:val="28"/>
        </w:rPr>
        <w:t>ООО «СКМ «</w:t>
      </w:r>
      <w:proofErr w:type="spellStart"/>
      <w:r w:rsidRPr="009A435A">
        <w:rPr>
          <w:rFonts w:ascii="Times New Roman" w:hAnsi="Times New Roman" w:cs="Times New Roman"/>
          <w:sz w:val="28"/>
          <w:szCs w:val="28"/>
        </w:rPr>
        <w:t>Эстера</w:t>
      </w:r>
      <w:proofErr w:type="spellEnd"/>
      <w:r w:rsidRPr="002529E8">
        <w:rPr>
          <w:rFonts w:ascii="Times New Roman" w:hAnsi="Times New Roman" w:cs="Times New Roman"/>
          <w:sz w:val="28"/>
          <w:szCs w:val="28"/>
        </w:rPr>
        <w:t xml:space="preserve">». </w:t>
      </w:r>
    </w:p>
    <w:p w14:paraId="626597B3"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В рамках выпускной квалификационной работы предполагается решение следующих задач: </w:t>
      </w:r>
    </w:p>
    <w:p w14:paraId="6E798CCF"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1) Исследовать правовые и экономические основы организации учета</w:t>
      </w:r>
      <w:r>
        <w:rPr>
          <w:rFonts w:ascii="Times New Roman" w:hAnsi="Times New Roman" w:cs="Times New Roman"/>
          <w:sz w:val="28"/>
          <w:szCs w:val="28"/>
        </w:rPr>
        <w:t xml:space="preserve"> </w:t>
      </w:r>
      <w:r w:rsidRPr="002529E8">
        <w:rPr>
          <w:rFonts w:ascii="Times New Roman" w:hAnsi="Times New Roman" w:cs="Times New Roman"/>
          <w:sz w:val="28"/>
          <w:szCs w:val="28"/>
        </w:rPr>
        <w:t xml:space="preserve">и анализа расходов в организации. </w:t>
      </w:r>
    </w:p>
    <w:p w14:paraId="481BD8C9"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2) Проанализировать и дать оценку действующей системы учета расходов в </w:t>
      </w:r>
      <w:r w:rsidRPr="009A435A">
        <w:rPr>
          <w:rFonts w:ascii="Times New Roman" w:hAnsi="Times New Roman" w:cs="Times New Roman"/>
          <w:sz w:val="28"/>
          <w:szCs w:val="28"/>
        </w:rPr>
        <w:t>ООО «СКМ «</w:t>
      </w:r>
      <w:proofErr w:type="spellStart"/>
      <w:r w:rsidRPr="009A435A">
        <w:rPr>
          <w:rFonts w:ascii="Times New Roman" w:hAnsi="Times New Roman" w:cs="Times New Roman"/>
          <w:sz w:val="28"/>
          <w:szCs w:val="28"/>
        </w:rPr>
        <w:t>Эстера</w:t>
      </w:r>
      <w:proofErr w:type="spellEnd"/>
      <w:r w:rsidRPr="002529E8">
        <w:rPr>
          <w:rFonts w:ascii="Times New Roman" w:hAnsi="Times New Roman" w:cs="Times New Roman"/>
          <w:sz w:val="28"/>
          <w:szCs w:val="28"/>
        </w:rPr>
        <w:t xml:space="preserve">». </w:t>
      </w:r>
    </w:p>
    <w:p w14:paraId="6F586CF6"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3) Проанализировать динамику и структуру расходов и оценить их </w:t>
      </w:r>
      <w:proofErr w:type="gramStart"/>
      <w:r w:rsidRPr="002529E8">
        <w:rPr>
          <w:rFonts w:ascii="Times New Roman" w:hAnsi="Times New Roman" w:cs="Times New Roman"/>
          <w:sz w:val="28"/>
          <w:szCs w:val="28"/>
        </w:rPr>
        <w:t>влияние  на</w:t>
      </w:r>
      <w:proofErr w:type="gramEnd"/>
      <w:r w:rsidRPr="002529E8">
        <w:rPr>
          <w:rFonts w:ascii="Times New Roman" w:hAnsi="Times New Roman" w:cs="Times New Roman"/>
          <w:sz w:val="28"/>
          <w:szCs w:val="28"/>
        </w:rPr>
        <w:t xml:space="preserve"> финансовые результаты </w:t>
      </w:r>
      <w:r w:rsidRPr="009A435A">
        <w:rPr>
          <w:rFonts w:ascii="Times New Roman" w:hAnsi="Times New Roman" w:cs="Times New Roman"/>
          <w:sz w:val="28"/>
          <w:szCs w:val="28"/>
        </w:rPr>
        <w:t>ООО «СКМ «</w:t>
      </w:r>
      <w:proofErr w:type="spellStart"/>
      <w:r w:rsidRPr="009A435A">
        <w:rPr>
          <w:rFonts w:ascii="Times New Roman" w:hAnsi="Times New Roman" w:cs="Times New Roman"/>
          <w:sz w:val="28"/>
          <w:szCs w:val="28"/>
        </w:rPr>
        <w:t>Эстера</w:t>
      </w:r>
      <w:proofErr w:type="spellEnd"/>
      <w:r w:rsidRPr="002529E8">
        <w:rPr>
          <w:rFonts w:ascii="Times New Roman" w:hAnsi="Times New Roman" w:cs="Times New Roman"/>
          <w:sz w:val="28"/>
          <w:szCs w:val="28"/>
        </w:rPr>
        <w:t xml:space="preserve">». </w:t>
      </w:r>
    </w:p>
    <w:p w14:paraId="2E590052" w14:textId="6C8B2BF6"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2529E8">
        <w:rPr>
          <w:rFonts w:ascii="Times New Roman" w:hAnsi="Times New Roman" w:cs="Times New Roman"/>
          <w:sz w:val="28"/>
          <w:szCs w:val="28"/>
        </w:rPr>
        <w:t xml:space="preserve">) Разработать рекомендации по совершенствованию учета и анализа для сокращения расходов в </w:t>
      </w:r>
      <w:r w:rsidRPr="009A435A">
        <w:rPr>
          <w:rFonts w:ascii="Times New Roman" w:hAnsi="Times New Roman" w:cs="Times New Roman"/>
          <w:sz w:val="28"/>
          <w:szCs w:val="28"/>
        </w:rPr>
        <w:t>ООО «СКМ «</w:t>
      </w:r>
      <w:proofErr w:type="spellStart"/>
      <w:r w:rsidRPr="009A435A">
        <w:rPr>
          <w:rFonts w:ascii="Times New Roman" w:hAnsi="Times New Roman" w:cs="Times New Roman"/>
          <w:sz w:val="28"/>
          <w:szCs w:val="28"/>
        </w:rPr>
        <w:t>Эстера</w:t>
      </w:r>
      <w:proofErr w:type="spellEnd"/>
      <w:r w:rsidRPr="002529E8">
        <w:rPr>
          <w:rFonts w:ascii="Times New Roman" w:hAnsi="Times New Roman" w:cs="Times New Roman"/>
          <w:sz w:val="28"/>
          <w:szCs w:val="28"/>
        </w:rPr>
        <w:t xml:space="preserve">», оценить экономический результат от их внедрения. </w:t>
      </w:r>
    </w:p>
    <w:p w14:paraId="276E1372"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Теоретической основой выпускной квалификационной работы являлись законодательные и нормативные акты, регулирующие порядок учета расходов научная и учебная литература по бухгалтерском учету и </w:t>
      </w:r>
      <w:r>
        <w:rPr>
          <w:rFonts w:ascii="Times New Roman" w:hAnsi="Times New Roman" w:cs="Times New Roman"/>
          <w:sz w:val="28"/>
          <w:szCs w:val="28"/>
        </w:rPr>
        <w:t>анализу</w:t>
      </w:r>
      <w:r w:rsidRPr="002529E8">
        <w:rPr>
          <w:rFonts w:ascii="Times New Roman" w:hAnsi="Times New Roman" w:cs="Times New Roman"/>
          <w:sz w:val="28"/>
          <w:szCs w:val="28"/>
        </w:rPr>
        <w:t>.</w:t>
      </w:r>
    </w:p>
    <w:p w14:paraId="44ECC518"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lastRenderedPageBreak/>
        <w:t xml:space="preserve"> Вопросы бухгалтерского и налогового учета расходов достаточно полно освещены в работах Я.В. Соколова, Н.Л. </w:t>
      </w:r>
      <w:proofErr w:type="spellStart"/>
      <w:r w:rsidRPr="002529E8">
        <w:rPr>
          <w:rFonts w:ascii="Times New Roman" w:hAnsi="Times New Roman" w:cs="Times New Roman"/>
          <w:sz w:val="28"/>
          <w:szCs w:val="28"/>
        </w:rPr>
        <w:t>Вещуновой</w:t>
      </w:r>
      <w:proofErr w:type="spellEnd"/>
      <w:r w:rsidRPr="002529E8">
        <w:rPr>
          <w:rFonts w:ascii="Times New Roman" w:hAnsi="Times New Roman" w:cs="Times New Roman"/>
          <w:sz w:val="28"/>
          <w:szCs w:val="28"/>
        </w:rPr>
        <w:t xml:space="preserve">, Н.П. Кондракова, М.Я. Погореловой, Ю.Н. </w:t>
      </w:r>
      <w:proofErr w:type="spellStart"/>
      <w:r w:rsidRPr="002529E8">
        <w:rPr>
          <w:rFonts w:ascii="Times New Roman" w:hAnsi="Times New Roman" w:cs="Times New Roman"/>
          <w:sz w:val="28"/>
          <w:szCs w:val="28"/>
        </w:rPr>
        <w:t>Самохваловой</w:t>
      </w:r>
      <w:proofErr w:type="spellEnd"/>
      <w:r w:rsidRPr="002529E8">
        <w:rPr>
          <w:rFonts w:ascii="Times New Roman" w:hAnsi="Times New Roman" w:cs="Times New Roman"/>
          <w:sz w:val="28"/>
          <w:szCs w:val="28"/>
        </w:rPr>
        <w:t xml:space="preserve"> и других авторов, в периодических экономических изданиях Бухгалтерский учет, Главбух. </w:t>
      </w:r>
    </w:p>
    <w:p w14:paraId="4A520AE7" w14:textId="7777777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Методика расходов полно раскрыта в литературе по финансово-экономическому анализу авторов В.И. Макарьевой, Э.А. </w:t>
      </w:r>
      <w:proofErr w:type="spellStart"/>
      <w:r w:rsidRPr="002529E8">
        <w:rPr>
          <w:rFonts w:ascii="Times New Roman" w:hAnsi="Times New Roman" w:cs="Times New Roman"/>
          <w:sz w:val="28"/>
          <w:szCs w:val="28"/>
        </w:rPr>
        <w:t>Маркарьяна</w:t>
      </w:r>
      <w:proofErr w:type="spellEnd"/>
      <w:r w:rsidRPr="002529E8">
        <w:rPr>
          <w:rFonts w:ascii="Times New Roman" w:hAnsi="Times New Roman" w:cs="Times New Roman"/>
          <w:sz w:val="28"/>
          <w:szCs w:val="28"/>
        </w:rPr>
        <w:t xml:space="preserve">, Н.С. </w:t>
      </w:r>
      <w:proofErr w:type="spellStart"/>
      <w:r w:rsidRPr="002529E8">
        <w:rPr>
          <w:rFonts w:ascii="Times New Roman" w:hAnsi="Times New Roman" w:cs="Times New Roman"/>
          <w:sz w:val="28"/>
          <w:szCs w:val="28"/>
        </w:rPr>
        <w:t>Пласковой</w:t>
      </w:r>
      <w:proofErr w:type="spellEnd"/>
      <w:r w:rsidRPr="002529E8">
        <w:rPr>
          <w:rFonts w:ascii="Times New Roman" w:hAnsi="Times New Roman" w:cs="Times New Roman"/>
          <w:sz w:val="28"/>
          <w:szCs w:val="28"/>
        </w:rPr>
        <w:t xml:space="preserve">, И.Н. Чуева, А.Д. Шеремета и других. </w:t>
      </w:r>
    </w:p>
    <w:p w14:paraId="487909F2" w14:textId="32225D07" w:rsidR="00FD5006" w:rsidRDefault="00FD5006" w:rsidP="00FD5006">
      <w:pPr>
        <w:pStyle w:val="a6"/>
        <w:spacing w:line="360" w:lineRule="auto"/>
        <w:ind w:firstLine="709"/>
        <w:jc w:val="both"/>
        <w:rPr>
          <w:rFonts w:ascii="Times New Roman" w:hAnsi="Times New Roman" w:cs="Times New Roman"/>
          <w:sz w:val="28"/>
          <w:szCs w:val="28"/>
        </w:rPr>
      </w:pPr>
      <w:r w:rsidRPr="002529E8">
        <w:rPr>
          <w:rFonts w:ascii="Times New Roman" w:hAnsi="Times New Roman" w:cs="Times New Roman"/>
          <w:sz w:val="28"/>
          <w:szCs w:val="28"/>
        </w:rPr>
        <w:t xml:space="preserve">Информационной базой исследования являлись данные финансовой (бухгалтерской) отчетности </w:t>
      </w:r>
      <w:r w:rsidRPr="009A435A">
        <w:rPr>
          <w:rFonts w:ascii="Times New Roman" w:hAnsi="Times New Roman" w:cs="Times New Roman"/>
          <w:sz w:val="28"/>
          <w:szCs w:val="28"/>
        </w:rPr>
        <w:t>ООО «СКМ «</w:t>
      </w:r>
      <w:proofErr w:type="spellStart"/>
      <w:r w:rsidRPr="009A435A">
        <w:rPr>
          <w:rFonts w:ascii="Times New Roman" w:hAnsi="Times New Roman" w:cs="Times New Roman"/>
          <w:sz w:val="28"/>
          <w:szCs w:val="28"/>
        </w:rPr>
        <w:t>Эстера</w:t>
      </w:r>
      <w:proofErr w:type="spellEnd"/>
      <w:r w:rsidRPr="002529E8">
        <w:rPr>
          <w:rFonts w:ascii="Times New Roman" w:hAnsi="Times New Roman" w:cs="Times New Roman"/>
          <w:sz w:val="28"/>
          <w:szCs w:val="28"/>
        </w:rPr>
        <w:t xml:space="preserve">» за </w:t>
      </w:r>
      <w:r>
        <w:rPr>
          <w:rFonts w:ascii="Times New Roman" w:hAnsi="Times New Roman" w:cs="Times New Roman"/>
          <w:sz w:val="28"/>
          <w:szCs w:val="28"/>
        </w:rPr>
        <w:t>2018</w:t>
      </w:r>
      <w:r w:rsidRPr="002529E8">
        <w:rPr>
          <w:rFonts w:ascii="Times New Roman" w:hAnsi="Times New Roman" w:cs="Times New Roman"/>
          <w:sz w:val="28"/>
          <w:szCs w:val="28"/>
        </w:rPr>
        <w:t>-20</w:t>
      </w:r>
      <w:r>
        <w:rPr>
          <w:rFonts w:ascii="Times New Roman" w:hAnsi="Times New Roman" w:cs="Times New Roman"/>
          <w:sz w:val="28"/>
          <w:szCs w:val="28"/>
        </w:rPr>
        <w:t>20</w:t>
      </w:r>
      <w:r w:rsidRPr="002529E8">
        <w:rPr>
          <w:rFonts w:ascii="Times New Roman" w:hAnsi="Times New Roman" w:cs="Times New Roman"/>
          <w:sz w:val="28"/>
          <w:szCs w:val="28"/>
        </w:rPr>
        <w:t xml:space="preserve"> гг</w:t>
      </w:r>
      <w:r>
        <w:rPr>
          <w:rFonts w:ascii="Times New Roman" w:hAnsi="Times New Roman" w:cs="Times New Roman"/>
          <w:sz w:val="28"/>
          <w:szCs w:val="28"/>
        </w:rPr>
        <w:t>.</w:t>
      </w:r>
    </w:p>
    <w:p w14:paraId="6B57954E" w14:textId="05551CC5" w:rsidR="00E25C1F" w:rsidRPr="00E25C1F" w:rsidRDefault="00E25C1F" w:rsidP="00FD5006">
      <w:pPr>
        <w:pStyle w:val="a6"/>
        <w:spacing w:line="360" w:lineRule="auto"/>
        <w:ind w:firstLine="709"/>
        <w:jc w:val="both"/>
        <w:rPr>
          <w:rFonts w:ascii="Times New Roman" w:hAnsi="Times New Roman" w:cs="Times New Roman"/>
          <w:color w:val="00B0F0"/>
          <w:sz w:val="28"/>
          <w:szCs w:val="28"/>
        </w:rPr>
      </w:pPr>
      <w:r w:rsidRPr="00E25C1F">
        <w:rPr>
          <w:rFonts w:ascii="Times New Roman" w:hAnsi="Times New Roman" w:cs="Times New Roman"/>
          <w:color w:val="00B0F0"/>
          <w:sz w:val="28"/>
          <w:szCs w:val="28"/>
        </w:rPr>
        <w:t>Добавить методы исследования</w:t>
      </w:r>
    </w:p>
    <w:p w14:paraId="4B28FA89" w14:textId="77777777" w:rsidR="00FD5006" w:rsidRDefault="00FD5006">
      <w:pPr>
        <w:rPr>
          <w:rFonts w:cs="Times New Roman"/>
          <w:b/>
          <w:bCs/>
          <w:caps/>
          <w:sz w:val="32"/>
          <w:szCs w:val="36"/>
        </w:rPr>
      </w:pPr>
    </w:p>
    <w:p w14:paraId="31B29381" w14:textId="04C66BFA" w:rsidR="00FD5006" w:rsidRDefault="00FD5006">
      <w:pPr>
        <w:rPr>
          <w:rFonts w:ascii="Times New Roman Полужирный" w:eastAsiaTheme="majorEastAsia" w:hAnsi="Times New Roman Полужирный" w:cs="Times New Roman"/>
          <w:b/>
          <w:bCs/>
          <w:caps/>
          <w:sz w:val="32"/>
          <w:szCs w:val="36"/>
        </w:rPr>
      </w:pPr>
      <w:r>
        <w:rPr>
          <w:rFonts w:ascii="Times New Roman Полужирный" w:hAnsi="Times New Roman Полужирный" w:cs="Times New Roman"/>
          <w:b/>
          <w:bCs/>
          <w:caps/>
          <w:sz w:val="32"/>
          <w:szCs w:val="36"/>
        </w:rPr>
        <w:br w:type="page"/>
      </w:r>
    </w:p>
    <w:p w14:paraId="10856E63" w14:textId="389470A7" w:rsidR="00632E5E" w:rsidRPr="000108BD" w:rsidRDefault="00632E5E" w:rsidP="009A3641">
      <w:pPr>
        <w:pStyle w:val="2"/>
        <w:spacing w:line="360" w:lineRule="auto"/>
        <w:jc w:val="center"/>
        <w:rPr>
          <w:rFonts w:ascii="Times New Roman Полужирный" w:hAnsi="Times New Roman Полужирный" w:cs="Times New Roman"/>
          <w:b/>
          <w:bCs/>
          <w:caps/>
          <w:color w:val="00B0F0"/>
          <w:sz w:val="32"/>
          <w:szCs w:val="36"/>
        </w:rPr>
      </w:pPr>
      <w:bookmarkStart w:id="2" w:name="_Toc84879353"/>
      <w:r w:rsidRPr="000108BD">
        <w:rPr>
          <w:rFonts w:ascii="Times New Roman Полужирный" w:hAnsi="Times New Roman Полужирный" w:cs="Times New Roman"/>
          <w:b/>
          <w:bCs/>
          <w:caps/>
          <w:color w:val="00B0F0"/>
          <w:sz w:val="32"/>
          <w:szCs w:val="36"/>
        </w:rPr>
        <w:lastRenderedPageBreak/>
        <w:t xml:space="preserve">1 </w:t>
      </w:r>
      <w:r w:rsidR="00B81EF6" w:rsidRPr="000108BD">
        <w:rPr>
          <w:rFonts w:ascii="Times New Roman Полужирный" w:hAnsi="Times New Roman Полужирный" w:cs="Times New Roman"/>
          <w:b/>
          <w:bCs/>
          <w:caps/>
          <w:color w:val="00B0F0"/>
          <w:sz w:val="32"/>
          <w:szCs w:val="36"/>
        </w:rPr>
        <w:t xml:space="preserve">Теоретико-методические основы учета и анализа расходов </w:t>
      </w:r>
      <w:r w:rsidR="008B018C" w:rsidRPr="000108BD">
        <w:rPr>
          <w:rFonts w:ascii="Times New Roman Полужирный" w:hAnsi="Times New Roman Полужирный" w:cs="Times New Roman"/>
          <w:b/>
          <w:bCs/>
          <w:caps/>
          <w:color w:val="00B0F0"/>
          <w:sz w:val="32"/>
          <w:szCs w:val="36"/>
        </w:rPr>
        <w:t>предприяти</w:t>
      </w:r>
      <w:r w:rsidR="003F23C6" w:rsidRPr="000108BD">
        <w:rPr>
          <w:rFonts w:ascii="Times New Roman Полужирный" w:hAnsi="Times New Roman Полужирный" w:cs="Times New Roman"/>
          <w:b/>
          <w:bCs/>
          <w:caps/>
          <w:color w:val="00B0F0"/>
          <w:sz w:val="32"/>
          <w:szCs w:val="36"/>
        </w:rPr>
        <w:t>я</w:t>
      </w:r>
      <w:bookmarkEnd w:id="2"/>
    </w:p>
    <w:p w14:paraId="15A1F86B" w14:textId="3A6CB7E3" w:rsidR="00632E5E" w:rsidRPr="000108BD" w:rsidRDefault="009A435A" w:rsidP="00E03946">
      <w:pPr>
        <w:pStyle w:val="2"/>
        <w:jc w:val="center"/>
        <w:rPr>
          <w:rFonts w:ascii="Times New Roman" w:hAnsi="Times New Roman" w:cs="Times New Roman"/>
          <w:b/>
          <w:bCs/>
          <w:color w:val="00B0F0"/>
          <w:sz w:val="28"/>
          <w:szCs w:val="28"/>
        </w:rPr>
      </w:pPr>
      <w:bookmarkStart w:id="3" w:name="_Toc84879354"/>
      <w:r w:rsidRPr="000108BD">
        <w:rPr>
          <w:rFonts w:ascii="Times New Roman" w:hAnsi="Times New Roman" w:cs="Times New Roman"/>
          <w:b/>
          <w:bCs/>
          <w:color w:val="00B0F0"/>
          <w:sz w:val="28"/>
          <w:szCs w:val="28"/>
        </w:rPr>
        <w:t xml:space="preserve">1.1 </w:t>
      </w:r>
      <w:r w:rsidR="003F23C6" w:rsidRPr="000108BD">
        <w:rPr>
          <w:rFonts w:ascii="Times New Roman" w:hAnsi="Times New Roman" w:cs="Times New Roman"/>
          <w:b/>
          <w:bCs/>
          <w:color w:val="00B0F0"/>
          <w:sz w:val="28"/>
          <w:szCs w:val="28"/>
        </w:rPr>
        <w:t xml:space="preserve">Порядок финансового </w:t>
      </w:r>
      <w:r w:rsidR="00B81EF6" w:rsidRPr="000108BD">
        <w:rPr>
          <w:rFonts w:ascii="Times New Roman" w:hAnsi="Times New Roman" w:cs="Times New Roman"/>
          <w:b/>
          <w:bCs/>
          <w:color w:val="00B0F0"/>
          <w:sz w:val="28"/>
          <w:szCs w:val="28"/>
        </w:rPr>
        <w:t xml:space="preserve">учета расходов </w:t>
      </w:r>
      <w:r w:rsidR="008A70C3" w:rsidRPr="000108BD">
        <w:rPr>
          <w:rFonts w:ascii="Times New Roman" w:hAnsi="Times New Roman" w:cs="Times New Roman"/>
          <w:b/>
          <w:bCs/>
          <w:color w:val="00B0F0"/>
          <w:sz w:val="28"/>
          <w:szCs w:val="28"/>
        </w:rPr>
        <w:t>предприятия</w:t>
      </w:r>
      <w:bookmarkEnd w:id="3"/>
    </w:p>
    <w:p w14:paraId="5D7C93D3" w14:textId="77777777" w:rsidR="00437D0F" w:rsidRDefault="00437D0F" w:rsidP="00B52AB3">
      <w:pPr>
        <w:spacing w:after="0"/>
        <w:rPr>
          <w:rFonts w:ascii="Times New Roman" w:hAnsi="Times New Roman" w:cs="Times New Roman"/>
          <w:sz w:val="28"/>
          <w:szCs w:val="28"/>
        </w:rPr>
      </w:pPr>
    </w:p>
    <w:p w14:paraId="6FC575FE" w14:textId="77777777" w:rsidR="00255C19" w:rsidRDefault="00255C19" w:rsidP="00B52AB3">
      <w:pPr>
        <w:spacing w:after="0" w:line="360" w:lineRule="auto"/>
        <w:ind w:firstLine="709"/>
        <w:jc w:val="both"/>
        <w:rPr>
          <w:rFonts w:ascii="Times New Roman" w:hAnsi="Times New Roman" w:cs="Times New Roman"/>
          <w:sz w:val="28"/>
          <w:szCs w:val="28"/>
        </w:rPr>
      </w:pPr>
      <w:bookmarkStart w:id="4" w:name="_Hlk83736687"/>
      <w:r w:rsidRPr="00255C19">
        <w:rPr>
          <w:rFonts w:ascii="Times New Roman" w:hAnsi="Times New Roman" w:cs="Times New Roman"/>
          <w:sz w:val="28"/>
          <w:szCs w:val="28"/>
        </w:rPr>
        <w:t>В настоящий момент в РФ наблюдается процесс реформирования всех областей экономической сферы, выстраивание современных механизмов решения основных проблем экономики, как на макро-, так и на микроуровне.</w:t>
      </w:r>
    </w:p>
    <w:p w14:paraId="64D7AE1A" w14:textId="77777777" w:rsidR="00255C19" w:rsidRDefault="00255C19" w:rsidP="00B52AB3">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 xml:space="preserve"> Термин «расходы» означает уменьшение средств предприятия или увеличение его долговых обязательств в процессе хозяйственной деятельности. Расходы являются использованием сырья, материалов, услуг сторонних организаций и т.д. </w:t>
      </w:r>
    </w:p>
    <w:p w14:paraId="0577EB3C" w14:textId="413F17AD" w:rsidR="00255C19" w:rsidRDefault="00255C19" w:rsidP="00B52AB3">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Основным принципом, который следует соблюдать при учете расходов, является соответствие доходов и расходов. Данный принцип означает, что расходы признаются именно в том учетном периоде, в котором они были использованы на пользу предприятию. При этом ни в коем случае не стоит забывать о том, что, когда мы говорим о расходах, речь идет об уменьшении собственного капитала</w:t>
      </w:r>
      <w:r>
        <w:rPr>
          <w:rFonts w:ascii="Times New Roman" w:hAnsi="Times New Roman" w:cs="Times New Roman"/>
          <w:sz w:val="28"/>
          <w:szCs w:val="28"/>
        </w:rPr>
        <w:t>.</w:t>
      </w:r>
    </w:p>
    <w:p w14:paraId="626DDF38" w14:textId="7CB9F84F" w:rsidR="009A3641" w:rsidRDefault="009A3641" w:rsidP="00B52AB3">
      <w:pPr>
        <w:spacing w:after="0" w:line="360" w:lineRule="auto"/>
        <w:ind w:firstLine="709"/>
        <w:jc w:val="both"/>
        <w:rPr>
          <w:rFonts w:ascii="Times New Roman" w:hAnsi="Times New Roman" w:cs="Times New Roman"/>
          <w:sz w:val="28"/>
          <w:szCs w:val="28"/>
        </w:rPr>
      </w:pPr>
      <w:r w:rsidRPr="009A3641">
        <w:rPr>
          <w:rFonts w:ascii="Times New Roman" w:hAnsi="Times New Roman" w:cs="Times New Roman"/>
          <w:sz w:val="28"/>
          <w:szCs w:val="28"/>
        </w:rPr>
        <w:t>Расходы характеризуют эффективность хозяйствования предприятия по всем направлениям его деятельности: производственной, сбытовой, снабженческой, финансовой и инвестиционной. Они составляют основу экономического развития предприятия и укрепления его</w:t>
      </w:r>
      <w:r>
        <w:rPr>
          <w:rFonts w:ascii="Times New Roman" w:hAnsi="Times New Roman" w:cs="Times New Roman"/>
          <w:sz w:val="28"/>
          <w:szCs w:val="28"/>
        </w:rPr>
        <w:t xml:space="preserve"> </w:t>
      </w:r>
      <w:r w:rsidRPr="009A3641">
        <w:rPr>
          <w:rFonts w:ascii="Times New Roman" w:hAnsi="Times New Roman" w:cs="Times New Roman"/>
          <w:sz w:val="28"/>
          <w:szCs w:val="28"/>
        </w:rPr>
        <w:t>финансовых отношений со всеми участниками коммерческого дела.</w:t>
      </w:r>
    </w:p>
    <w:bookmarkEnd w:id="4"/>
    <w:p w14:paraId="29C28027" w14:textId="15CB9D2C" w:rsidR="009A3641" w:rsidRDefault="009A3641" w:rsidP="00B52AB3">
      <w:pPr>
        <w:spacing w:after="0" w:line="360" w:lineRule="auto"/>
        <w:ind w:firstLine="709"/>
        <w:jc w:val="both"/>
        <w:rPr>
          <w:rFonts w:ascii="Times New Roman" w:hAnsi="Times New Roman" w:cs="Times New Roman"/>
          <w:sz w:val="28"/>
          <w:szCs w:val="28"/>
        </w:rPr>
      </w:pPr>
      <w:r w:rsidRPr="009A3641">
        <w:rPr>
          <w:rFonts w:ascii="Times New Roman" w:hAnsi="Times New Roman" w:cs="Times New Roman"/>
          <w:sz w:val="28"/>
          <w:szCs w:val="28"/>
        </w:rPr>
        <w:t>Расходы предприятия выражаются в изменении величины его</w:t>
      </w:r>
      <w:r>
        <w:rPr>
          <w:rFonts w:ascii="Times New Roman" w:hAnsi="Times New Roman" w:cs="Times New Roman"/>
          <w:sz w:val="28"/>
          <w:szCs w:val="28"/>
        </w:rPr>
        <w:t xml:space="preserve"> </w:t>
      </w:r>
      <w:r w:rsidRPr="009A3641">
        <w:rPr>
          <w:rFonts w:ascii="Times New Roman" w:hAnsi="Times New Roman" w:cs="Times New Roman"/>
          <w:sz w:val="28"/>
          <w:szCs w:val="28"/>
        </w:rPr>
        <w:t>собственного капитала за отчетный период. Обобщенно наиболее важные показатели</w:t>
      </w:r>
      <w:r>
        <w:rPr>
          <w:rFonts w:ascii="Times New Roman" w:hAnsi="Times New Roman" w:cs="Times New Roman"/>
          <w:sz w:val="28"/>
          <w:szCs w:val="28"/>
        </w:rPr>
        <w:t xml:space="preserve"> ф</w:t>
      </w:r>
      <w:r w:rsidRPr="009A3641">
        <w:rPr>
          <w:rFonts w:ascii="Times New Roman" w:hAnsi="Times New Roman" w:cs="Times New Roman"/>
          <w:sz w:val="28"/>
          <w:szCs w:val="28"/>
        </w:rPr>
        <w:t xml:space="preserve">инансовых результатов деятельности предприятия представлены в </w:t>
      </w:r>
      <w:proofErr w:type="gramStart"/>
      <w:r w:rsidRPr="009A3641">
        <w:rPr>
          <w:rFonts w:ascii="Times New Roman" w:hAnsi="Times New Roman" w:cs="Times New Roman"/>
          <w:sz w:val="28"/>
          <w:szCs w:val="28"/>
        </w:rPr>
        <w:t>бухгалтерской</w:t>
      </w:r>
      <w:r>
        <w:rPr>
          <w:rFonts w:ascii="Times New Roman" w:hAnsi="Times New Roman" w:cs="Times New Roman"/>
          <w:sz w:val="28"/>
          <w:szCs w:val="28"/>
        </w:rPr>
        <w:t xml:space="preserve">  </w:t>
      </w:r>
      <w:r w:rsidRPr="009A3641">
        <w:rPr>
          <w:rFonts w:ascii="Times New Roman" w:hAnsi="Times New Roman" w:cs="Times New Roman"/>
          <w:sz w:val="28"/>
          <w:szCs w:val="28"/>
        </w:rPr>
        <w:t>отчетности</w:t>
      </w:r>
      <w:proofErr w:type="gramEnd"/>
      <w:r w:rsidRPr="009A3641">
        <w:rPr>
          <w:rFonts w:ascii="Times New Roman" w:hAnsi="Times New Roman" w:cs="Times New Roman"/>
          <w:sz w:val="28"/>
          <w:szCs w:val="28"/>
        </w:rPr>
        <w:t xml:space="preserve"> – «Отчет о финансовых результатах».</w:t>
      </w:r>
    </w:p>
    <w:p w14:paraId="3F7027C0" w14:textId="5083310D" w:rsidR="009A3641" w:rsidRDefault="009A3641" w:rsidP="00B52AB3">
      <w:pPr>
        <w:spacing w:after="0" w:line="360" w:lineRule="auto"/>
        <w:ind w:firstLine="709"/>
        <w:jc w:val="both"/>
        <w:rPr>
          <w:rFonts w:ascii="Times New Roman" w:hAnsi="Times New Roman" w:cs="Times New Roman"/>
          <w:sz w:val="28"/>
          <w:szCs w:val="28"/>
        </w:rPr>
      </w:pPr>
      <w:r w:rsidRPr="009A3641">
        <w:rPr>
          <w:rFonts w:ascii="Times New Roman" w:hAnsi="Times New Roman" w:cs="Times New Roman"/>
          <w:sz w:val="28"/>
          <w:szCs w:val="28"/>
        </w:rPr>
        <w:t>Рост доходов - предприятия создает финансовую базу для</w:t>
      </w:r>
      <w:r>
        <w:rPr>
          <w:rFonts w:ascii="Times New Roman" w:hAnsi="Times New Roman" w:cs="Times New Roman"/>
          <w:sz w:val="28"/>
          <w:szCs w:val="28"/>
        </w:rPr>
        <w:t xml:space="preserve"> </w:t>
      </w:r>
      <w:r w:rsidRPr="009A3641">
        <w:rPr>
          <w:rFonts w:ascii="Times New Roman" w:hAnsi="Times New Roman" w:cs="Times New Roman"/>
          <w:sz w:val="28"/>
          <w:szCs w:val="28"/>
        </w:rPr>
        <w:t>самофинансирования, расширенного воспроизводства, решения проблем социального и</w:t>
      </w:r>
      <w:r>
        <w:rPr>
          <w:rFonts w:ascii="Times New Roman" w:hAnsi="Times New Roman" w:cs="Times New Roman"/>
          <w:sz w:val="28"/>
          <w:szCs w:val="28"/>
        </w:rPr>
        <w:t xml:space="preserve"> </w:t>
      </w:r>
      <w:r w:rsidRPr="009A3641">
        <w:rPr>
          <w:rFonts w:ascii="Times New Roman" w:hAnsi="Times New Roman" w:cs="Times New Roman"/>
          <w:sz w:val="28"/>
          <w:szCs w:val="28"/>
        </w:rPr>
        <w:t>материального поощрения персонала. Прибыль и доходы являются также важнейшим</w:t>
      </w:r>
      <w:r>
        <w:rPr>
          <w:rFonts w:ascii="Times New Roman" w:hAnsi="Times New Roman" w:cs="Times New Roman"/>
          <w:sz w:val="28"/>
          <w:szCs w:val="28"/>
        </w:rPr>
        <w:t xml:space="preserve"> </w:t>
      </w:r>
      <w:r w:rsidRPr="009A3641">
        <w:rPr>
          <w:rFonts w:ascii="Times New Roman" w:hAnsi="Times New Roman" w:cs="Times New Roman"/>
          <w:sz w:val="28"/>
          <w:szCs w:val="28"/>
        </w:rPr>
        <w:t xml:space="preserve">источником формирования доходов бюджета </w:t>
      </w:r>
      <w:r w:rsidRPr="009A3641">
        <w:rPr>
          <w:rFonts w:ascii="Times New Roman" w:hAnsi="Times New Roman" w:cs="Times New Roman"/>
          <w:sz w:val="28"/>
          <w:szCs w:val="28"/>
        </w:rPr>
        <w:lastRenderedPageBreak/>
        <w:t>(федерального, республиканского, местного) и</w:t>
      </w:r>
      <w:r>
        <w:rPr>
          <w:rFonts w:ascii="Times New Roman" w:hAnsi="Times New Roman" w:cs="Times New Roman"/>
          <w:sz w:val="28"/>
          <w:szCs w:val="28"/>
        </w:rPr>
        <w:t xml:space="preserve"> </w:t>
      </w:r>
      <w:r w:rsidRPr="009A3641">
        <w:rPr>
          <w:rFonts w:ascii="Times New Roman" w:hAnsi="Times New Roman" w:cs="Times New Roman"/>
          <w:sz w:val="28"/>
          <w:szCs w:val="28"/>
        </w:rPr>
        <w:t>погашения долговых обязательств организации перед банками, другими кредиторами и</w:t>
      </w:r>
      <w:r w:rsidR="004E0E4D">
        <w:rPr>
          <w:rFonts w:ascii="Times New Roman" w:hAnsi="Times New Roman" w:cs="Times New Roman"/>
          <w:sz w:val="28"/>
          <w:szCs w:val="28"/>
        </w:rPr>
        <w:t xml:space="preserve"> </w:t>
      </w:r>
      <w:r w:rsidRPr="009A3641">
        <w:rPr>
          <w:rFonts w:ascii="Times New Roman" w:hAnsi="Times New Roman" w:cs="Times New Roman"/>
          <w:sz w:val="28"/>
          <w:szCs w:val="28"/>
        </w:rPr>
        <w:t>инвесторами. Таким образом, показатели расходов строительного предприятия</w:t>
      </w:r>
      <w:r>
        <w:rPr>
          <w:rFonts w:ascii="Times New Roman" w:hAnsi="Times New Roman" w:cs="Times New Roman"/>
          <w:sz w:val="28"/>
          <w:szCs w:val="28"/>
        </w:rPr>
        <w:t xml:space="preserve"> </w:t>
      </w:r>
      <w:r w:rsidRPr="009A3641">
        <w:rPr>
          <w:rFonts w:ascii="Times New Roman" w:hAnsi="Times New Roman" w:cs="Times New Roman"/>
          <w:sz w:val="28"/>
          <w:szCs w:val="28"/>
        </w:rPr>
        <w:t>являются важнейшими в системе оценки результативности и деловых качеств предприятия,</w:t>
      </w:r>
      <w:r>
        <w:rPr>
          <w:rFonts w:ascii="Times New Roman" w:hAnsi="Times New Roman" w:cs="Times New Roman"/>
          <w:sz w:val="28"/>
          <w:szCs w:val="28"/>
        </w:rPr>
        <w:t xml:space="preserve"> </w:t>
      </w:r>
      <w:r w:rsidRPr="009A3641">
        <w:rPr>
          <w:rFonts w:ascii="Times New Roman" w:hAnsi="Times New Roman" w:cs="Times New Roman"/>
          <w:sz w:val="28"/>
          <w:szCs w:val="28"/>
        </w:rPr>
        <w:t xml:space="preserve">степени его надежности и финансового благополучия как партнера. </w:t>
      </w:r>
    </w:p>
    <w:p w14:paraId="7E0EB338" w14:textId="702DD3B9" w:rsidR="00666668" w:rsidRDefault="00666668" w:rsidP="00666668">
      <w:pPr>
        <w:spacing w:after="0"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Все расходы подразделяются на расходы по обычным видам деятельности и прочие</w:t>
      </w:r>
      <w:r>
        <w:rPr>
          <w:rFonts w:ascii="Times New Roman" w:hAnsi="Times New Roman" w:cs="Times New Roman"/>
          <w:sz w:val="28"/>
          <w:szCs w:val="28"/>
        </w:rPr>
        <w:t xml:space="preserve"> </w:t>
      </w:r>
      <w:r w:rsidRPr="00666668">
        <w:rPr>
          <w:rFonts w:ascii="Times New Roman" w:hAnsi="Times New Roman" w:cs="Times New Roman"/>
          <w:sz w:val="28"/>
          <w:szCs w:val="28"/>
        </w:rPr>
        <w:t xml:space="preserve">расходы. Данная классификация представлена на рисунке </w:t>
      </w:r>
      <w:r w:rsidR="00F9185C">
        <w:rPr>
          <w:rFonts w:ascii="Times New Roman" w:hAnsi="Times New Roman" w:cs="Times New Roman"/>
          <w:sz w:val="28"/>
          <w:szCs w:val="28"/>
        </w:rPr>
        <w:t>1</w:t>
      </w:r>
    </w:p>
    <w:p w14:paraId="1A0B1C53" w14:textId="483F796E" w:rsidR="00666668" w:rsidRDefault="00666668" w:rsidP="0066666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22501F" wp14:editId="70E792FB">
            <wp:extent cx="5486400" cy="3200400"/>
            <wp:effectExtent l="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C2B1023" w14:textId="1E57A59C" w:rsidR="00666668" w:rsidRDefault="00666668" w:rsidP="009A36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Pr="004E0E4D">
        <w:rPr>
          <w:rFonts w:ascii="Times New Roman" w:hAnsi="Times New Roman" w:cs="Times New Roman"/>
          <w:sz w:val="28"/>
          <w:szCs w:val="28"/>
        </w:rPr>
        <w:t>1</w:t>
      </w:r>
      <w:r w:rsidRPr="00C1080A">
        <w:rPr>
          <w:rFonts w:ascii="Times New Roman" w:hAnsi="Times New Roman" w:cs="Times New Roman"/>
          <w:color w:val="FF0000"/>
          <w:sz w:val="28"/>
          <w:szCs w:val="28"/>
        </w:rPr>
        <w:t xml:space="preserve"> </w:t>
      </w:r>
      <w:r>
        <w:rPr>
          <w:rFonts w:ascii="Times New Roman" w:hAnsi="Times New Roman" w:cs="Times New Roman"/>
          <w:sz w:val="28"/>
          <w:szCs w:val="28"/>
        </w:rPr>
        <w:t>– Классификация расходов организации</w:t>
      </w:r>
      <w:r w:rsidR="00C1080A">
        <w:rPr>
          <w:rFonts w:ascii="Times New Roman" w:hAnsi="Times New Roman" w:cs="Times New Roman"/>
          <w:sz w:val="28"/>
          <w:szCs w:val="28"/>
        </w:rPr>
        <w:t xml:space="preserve"> </w:t>
      </w:r>
    </w:p>
    <w:p w14:paraId="2379102A" w14:textId="77777777" w:rsidR="004E0E4D" w:rsidRPr="00C1080A" w:rsidRDefault="004E0E4D" w:rsidP="009A3641">
      <w:pPr>
        <w:spacing w:after="0" w:line="360" w:lineRule="auto"/>
        <w:ind w:firstLine="709"/>
        <w:jc w:val="both"/>
        <w:rPr>
          <w:rFonts w:ascii="Times New Roman" w:hAnsi="Times New Roman" w:cs="Times New Roman"/>
          <w:color w:val="FF0000"/>
          <w:sz w:val="28"/>
          <w:szCs w:val="28"/>
        </w:rPr>
      </w:pPr>
    </w:p>
    <w:p w14:paraId="7A6A846C" w14:textId="078C458A" w:rsidR="009A3641" w:rsidRPr="00C1080A" w:rsidRDefault="009A3641" w:rsidP="009A3641">
      <w:pPr>
        <w:spacing w:after="0" w:line="360" w:lineRule="auto"/>
        <w:ind w:firstLine="709"/>
        <w:jc w:val="both"/>
        <w:rPr>
          <w:rFonts w:ascii="Times New Roman" w:hAnsi="Times New Roman" w:cs="Times New Roman"/>
          <w:color w:val="FF0000"/>
          <w:sz w:val="28"/>
          <w:szCs w:val="28"/>
        </w:rPr>
      </w:pPr>
      <w:r w:rsidRPr="009A3641">
        <w:rPr>
          <w:rFonts w:ascii="Times New Roman" w:hAnsi="Times New Roman" w:cs="Times New Roman"/>
          <w:sz w:val="28"/>
          <w:szCs w:val="28"/>
        </w:rPr>
        <w:t>Наиболее емко и доступно понятия расходов от обычных видов деятельности раскрываются в Положе</w:t>
      </w:r>
      <w:r w:rsidRPr="004E0E4D">
        <w:rPr>
          <w:rFonts w:ascii="Times New Roman" w:hAnsi="Times New Roman" w:cs="Times New Roman"/>
          <w:sz w:val="28"/>
          <w:szCs w:val="28"/>
        </w:rPr>
        <w:t>ни</w:t>
      </w:r>
      <w:r w:rsidR="00C1080A" w:rsidRPr="004E0E4D">
        <w:rPr>
          <w:rFonts w:ascii="Times New Roman" w:hAnsi="Times New Roman" w:cs="Times New Roman"/>
          <w:sz w:val="28"/>
          <w:szCs w:val="28"/>
        </w:rPr>
        <w:t>и</w:t>
      </w:r>
      <w:r w:rsidRPr="009A3641">
        <w:rPr>
          <w:rFonts w:ascii="Times New Roman" w:hAnsi="Times New Roman" w:cs="Times New Roman"/>
          <w:sz w:val="28"/>
          <w:szCs w:val="28"/>
        </w:rPr>
        <w:t xml:space="preserve"> по бухгалтерскому учету «Расходы организац</w:t>
      </w:r>
      <w:r w:rsidRPr="00FD5006">
        <w:rPr>
          <w:rFonts w:ascii="Times New Roman" w:hAnsi="Times New Roman" w:cs="Times New Roman"/>
          <w:sz w:val="28"/>
          <w:szCs w:val="28"/>
        </w:rPr>
        <w:t>ии»</w:t>
      </w:r>
      <w:r w:rsidR="00C1080A" w:rsidRPr="00FD5006">
        <w:rPr>
          <w:rFonts w:ascii="Times New Roman" w:hAnsi="Times New Roman" w:cs="Times New Roman"/>
          <w:sz w:val="28"/>
          <w:szCs w:val="28"/>
        </w:rPr>
        <w:t xml:space="preserve"> (ПБУ 10/99)</w:t>
      </w:r>
      <w:r w:rsidR="004E0E4D" w:rsidRPr="00FD5006">
        <w:rPr>
          <w:rFonts w:ascii="Times New Roman" w:hAnsi="Times New Roman" w:cs="Times New Roman"/>
          <w:sz w:val="28"/>
          <w:szCs w:val="28"/>
        </w:rPr>
        <w:t xml:space="preserve"> [</w:t>
      </w:r>
      <w:r w:rsidR="00FD5006" w:rsidRPr="00FD5006">
        <w:rPr>
          <w:rFonts w:ascii="Times New Roman" w:hAnsi="Times New Roman" w:cs="Times New Roman"/>
          <w:sz w:val="28"/>
          <w:szCs w:val="28"/>
        </w:rPr>
        <w:t>6</w:t>
      </w:r>
      <w:r w:rsidR="004E0E4D" w:rsidRPr="00FD5006">
        <w:rPr>
          <w:rFonts w:ascii="Times New Roman" w:hAnsi="Times New Roman" w:cs="Times New Roman"/>
          <w:sz w:val="28"/>
          <w:szCs w:val="28"/>
        </w:rPr>
        <w:t>]</w:t>
      </w:r>
      <w:r w:rsidRPr="00FD5006">
        <w:rPr>
          <w:rFonts w:ascii="Times New Roman" w:hAnsi="Times New Roman" w:cs="Times New Roman"/>
          <w:sz w:val="28"/>
          <w:szCs w:val="28"/>
        </w:rPr>
        <w:t>.</w:t>
      </w:r>
      <w:r w:rsidR="00C1080A" w:rsidRPr="00FD5006">
        <w:rPr>
          <w:rFonts w:ascii="Times New Roman" w:hAnsi="Times New Roman" w:cs="Times New Roman"/>
          <w:sz w:val="28"/>
          <w:szCs w:val="28"/>
        </w:rPr>
        <w:t xml:space="preserve"> </w:t>
      </w:r>
    </w:p>
    <w:p w14:paraId="4B60A68A" w14:textId="77777777"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 xml:space="preserve">Расходы признаются в бухгалтерском учете при наличии следующих условий: расход производится в соответствии с конкретным договором, требованием законодательных и нормативных актов, обычаями делового оборота; сумма расхода может быть определена; имеется уверенность в том, что в результате конкретной операции произойдет уменьшение экономических выгод организации. </w:t>
      </w:r>
    </w:p>
    <w:p w14:paraId="521A174E" w14:textId="77777777"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lastRenderedPageBreak/>
        <w:t xml:space="preserve">Если в отношении любых расходов, осуществленных организацией, не исполнено хотя бы одно из названных условий, то в бухгалтерском учете организации признается дебиторская задолженность. </w:t>
      </w:r>
    </w:p>
    <w:p w14:paraId="7E92E476" w14:textId="77777777"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 xml:space="preserve">Расходами по обычным видам деятельности являются расходы, связанные с изготовлением продукции и продажей продукции, приобретением и продажей товаров. В организациях, предметом деятельности которых является предоставление за плату во временное пользование своих активов по договору аренды, расходами по обычным видам деятельности считаются расходы, осуществление которых связано с этой деятельностью. </w:t>
      </w:r>
    </w:p>
    <w:p w14:paraId="3210E401" w14:textId="64536EE9"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В организациях, предметом деятельности которых является предоставление за плату прав, возникающих из патентов на изобретения, промышленные образцы и других видов интеллектуальной собственности, расходами по обычным видам деятельности считаются расходы, осуществление которых связано с этой деятельностью. В организациях, предметом деятельности которых является участие в уставных капиталах других организаций, расходами по обычным видам деятельности считаются расходы, осуществление которых связано с этой деятельностью</w:t>
      </w:r>
      <w:r>
        <w:rPr>
          <w:rFonts w:ascii="Times New Roman" w:hAnsi="Times New Roman" w:cs="Times New Roman"/>
          <w:sz w:val="28"/>
          <w:szCs w:val="28"/>
        </w:rPr>
        <w:t>.</w:t>
      </w:r>
    </w:p>
    <w:p w14:paraId="63283F86" w14:textId="2C7C27D5" w:rsidR="009A3641" w:rsidRDefault="009A3641" w:rsidP="009A3641">
      <w:pPr>
        <w:spacing w:after="0" w:line="360" w:lineRule="auto"/>
        <w:ind w:firstLine="709"/>
        <w:jc w:val="both"/>
        <w:rPr>
          <w:rFonts w:ascii="Times New Roman" w:hAnsi="Times New Roman" w:cs="Times New Roman"/>
          <w:sz w:val="28"/>
          <w:szCs w:val="28"/>
        </w:rPr>
      </w:pPr>
      <w:r w:rsidRPr="009A3641">
        <w:rPr>
          <w:rFonts w:ascii="Times New Roman" w:hAnsi="Times New Roman" w:cs="Times New Roman"/>
          <w:sz w:val="28"/>
          <w:szCs w:val="28"/>
        </w:rPr>
        <w:t>К расходам от обычных видов деятельности относятся затраты, связанные с изготовлением и продажей продукции, приобретением и продажей товаров, а также продукции, приобретением и продажей товаров, а также затраты, связанные с выполнением</w:t>
      </w:r>
      <w:r>
        <w:rPr>
          <w:rFonts w:ascii="Times New Roman" w:hAnsi="Times New Roman" w:cs="Times New Roman"/>
          <w:sz w:val="28"/>
          <w:szCs w:val="28"/>
        </w:rPr>
        <w:t xml:space="preserve"> </w:t>
      </w:r>
      <w:r w:rsidRPr="009A3641">
        <w:rPr>
          <w:rFonts w:ascii="Times New Roman" w:hAnsi="Times New Roman" w:cs="Times New Roman"/>
          <w:sz w:val="28"/>
          <w:szCs w:val="28"/>
        </w:rPr>
        <w:t xml:space="preserve">работ и оказанием услуг. </w:t>
      </w:r>
    </w:p>
    <w:p w14:paraId="59EAB93C" w14:textId="25388DC7" w:rsidR="009A3641" w:rsidRDefault="009A3641" w:rsidP="009A3641">
      <w:pPr>
        <w:spacing w:after="0" w:line="360" w:lineRule="auto"/>
        <w:ind w:firstLine="709"/>
        <w:jc w:val="both"/>
        <w:rPr>
          <w:rFonts w:ascii="Times New Roman" w:hAnsi="Times New Roman" w:cs="Times New Roman"/>
          <w:sz w:val="28"/>
          <w:szCs w:val="28"/>
        </w:rPr>
      </w:pPr>
      <w:r w:rsidRPr="009A3641">
        <w:rPr>
          <w:rFonts w:ascii="Times New Roman" w:hAnsi="Times New Roman" w:cs="Times New Roman"/>
          <w:sz w:val="28"/>
          <w:szCs w:val="28"/>
        </w:rPr>
        <w:t xml:space="preserve">Такие расходы включают в себя затраты, связанные с предоставлением за определенное денежное вознаграждение во временное пользование собственных активов по договору аренды; затраты, связанные с предоставлением за плату прав, возникающих из патентов на изобретения, промышленные образцы и другую интеллектуальную собственность; участие в капиталах других компаний; возмещение стоимости основных средств, нематериальных активов и других амортизируемых активов в виде амортизации, если все это относится к уставной деятельности организации. </w:t>
      </w:r>
    </w:p>
    <w:p w14:paraId="4D1B7EFE" w14:textId="7160FD09" w:rsidR="006844CA" w:rsidRPr="009A3641" w:rsidRDefault="006844CA" w:rsidP="009A3641">
      <w:pPr>
        <w:spacing w:after="0" w:line="360" w:lineRule="auto"/>
        <w:ind w:firstLine="709"/>
        <w:jc w:val="both"/>
        <w:rPr>
          <w:rFonts w:ascii="Times New Roman" w:hAnsi="Times New Roman" w:cs="Times New Roman"/>
          <w:sz w:val="28"/>
          <w:szCs w:val="28"/>
        </w:rPr>
      </w:pPr>
      <w:r w:rsidRPr="006844CA">
        <w:rPr>
          <w:rFonts w:ascii="Times New Roman" w:eastAsia="Times New Roman" w:hAnsi="Times New Roman" w:cs="Times New Roman"/>
          <w:color w:val="000000"/>
          <w:sz w:val="28"/>
          <w:szCs w:val="28"/>
          <w:lang w:eastAsia="zh-CN"/>
        </w:rPr>
        <w:lastRenderedPageBreak/>
        <w:t xml:space="preserve">ПБУ 10/99 «Расходы» дается разъяснения при каких условиях признаются расходы (рисунок </w:t>
      </w:r>
      <w:r w:rsidR="00666668">
        <w:rPr>
          <w:rFonts w:ascii="Times New Roman" w:eastAsia="Times New Roman" w:hAnsi="Times New Roman" w:cs="Times New Roman"/>
          <w:color w:val="000000"/>
          <w:sz w:val="28"/>
          <w:szCs w:val="28"/>
          <w:lang w:eastAsia="zh-CN"/>
        </w:rPr>
        <w:t>2</w:t>
      </w:r>
      <w:r w:rsidRPr="006844CA">
        <w:rPr>
          <w:rFonts w:ascii="Times New Roman" w:eastAsia="Times New Roman" w:hAnsi="Times New Roman" w:cs="Times New Roman"/>
          <w:color w:val="000000"/>
          <w:sz w:val="28"/>
          <w:szCs w:val="28"/>
          <w:lang w:eastAsia="zh-CN"/>
        </w:rPr>
        <w:t>)</w:t>
      </w:r>
    </w:p>
    <w:p w14:paraId="32E3BA4E"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highlight w:val="yellow"/>
          <w:lang w:eastAsia="zh-CN"/>
        </w:rPr>
      </w:pPr>
      <w:r w:rsidRPr="006844CA">
        <w:rPr>
          <w:rFonts w:ascii="Times New Roman" w:eastAsia="Times New Roman" w:hAnsi="Times New Roman" w:cs="Times New Roman"/>
          <w:noProof/>
          <w:color w:val="000000"/>
          <w:sz w:val="28"/>
          <w:szCs w:val="28"/>
          <w:lang w:eastAsia="ru-RU"/>
        </w:rPr>
        <mc:AlternateContent>
          <mc:Choice Requires="wpc">
            <w:drawing>
              <wp:inline distT="0" distB="0" distL="0" distR="0" wp14:anchorId="7A3377CE" wp14:editId="2388141F">
                <wp:extent cx="6120130" cy="3121933"/>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Поле 49"/>
                        <wps:cNvSpPr txBox="1"/>
                        <wps:spPr>
                          <a:xfrm>
                            <a:off x="1857117" y="0"/>
                            <a:ext cx="1438275" cy="285750"/>
                          </a:xfrm>
                          <a:prstGeom prst="rect">
                            <a:avLst/>
                          </a:prstGeom>
                          <a:solidFill>
                            <a:sysClr val="window" lastClr="FFFFFF"/>
                          </a:solidFill>
                          <a:ln w="6350">
                            <a:solidFill>
                              <a:prstClr val="black"/>
                            </a:solidFill>
                          </a:ln>
                          <a:effectLst/>
                        </wps:spPr>
                        <wps:txbx>
                          <w:txbxContent>
                            <w:p w14:paraId="1AF0714E" w14:textId="77777777" w:rsidR="00AE4C08" w:rsidRPr="00241AE9" w:rsidRDefault="00AE4C08" w:rsidP="006844CA">
                              <w:pPr>
                                <w:rPr>
                                  <w:rFonts w:ascii="Times New Roman" w:hAnsi="Times New Roman" w:cs="Times New Roman"/>
                                </w:rPr>
                              </w:pPr>
                              <w:r>
                                <w:rPr>
                                  <w:rFonts w:ascii="Times New Roman" w:hAnsi="Times New Roman" w:cs="Times New Roman"/>
                                </w:rPr>
                                <w:t>Расходы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оле 50"/>
                        <wps:cNvSpPr txBox="1"/>
                        <wps:spPr>
                          <a:xfrm>
                            <a:off x="95226" y="590550"/>
                            <a:ext cx="1638300" cy="1733550"/>
                          </a:xfrm>
                          <a:prstGeom prst="rect">
                            <a:avLst/>
                          </a:prstGeom>
                          <a:solidFill>
                            <a:sysClr val="window" lastClr="FFFFFF"/>
                          </a:solidFill>
                          <a:ln w="6350">
                            <a:solidFill>
                              <a:prstClr val="black"/>
                            </a:solidFill>
                          </a:ln>
                          <a:effectLst/>
                        </wps:spPr>
                        <wps:txbx>
                          <w:txbxContent>
                            <w:p w14:paraId="0A26764A" w14:textId="77777777" w:rsidR="00AE4C08" w:rsidRPr="00241AE9" w:rsidRDefault="00AE4C08" w:rsidP="006844CA">
                              <w:pPr>
                                <w:rPr>
                                  <w:rFonts w:ascii="Times New Roman" w:hAnsi="Times New Roman" w:cs="Times New Roman"/>
                                </w:rPr>
                              </w:pPr>
                              <w:r w:rsidRPr="0049666A">
                                <w:rPr>
                                  <w:rFonts w:ascii="Times New Roman" w:hAnsi="Times New Roman" w:cs="Times New Roman"/>
                                </w:rPr>
                                <w:t>расход производится в соответствии с конкретным договором, требованием законодательных и нормативных актов, обычаями делового оборота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Поле 51"/>
                        <wps:cNvSpPr txBox="1"/>
                        <wps:spPr>
                          <a:xfrm>
                            <a:off x="1914219" y="590549"/>
                            <a:ext cx="1381125" cy="1590675"/>
                          </a:xfrm>
                          <a:prstGeom prst="rect">
                            <a:avLst/>
                          </a:prstGeom>
                          <a:solidFill>
                            <a:sysClr val="window" lastClr="FFFFFF"/>
                          </a:solidFill>
                          <a:ln w="6350">
                            <a:solidFill>
                              <a:prstClr val="black"/>
                            </a:solidFill>
                          </a:ln>
                          <a:effectLst/>
                        </wps:spPr>
                        <wps:txbx>
                          <w:txbxContent>
                            <w:p w14:paraId="64F70178" w14:textId="77777777" w:rsidR="00AE4C08" w:rsidRPr="00241AE9" w:rsidRDefault="00AE4C08" w:rsidP="006844CA">
                              <w:pPr>
                                <w:rPr>
                                  <w:rFonts w:ascii="Times New Roman" w:hAnsi="Times New Roman" w:cs="Times New Roman"/>
                                </w:rPr>
                              </w:pPr>
                              <w:r w:rsidRPr="0049666A">
                                <w:rPr>
                                  <w:rFonts w:ascii="Times New Roman" w:hAnsi="Times New Roman" w:cs="Times New Roman"/>
                                </w:rPr>
                                <w:t>сумма расходов может быть определена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Поле 52"/>
                        <wps:cNvSpPr txBox="1"/>
                        <wps:spPr>
                          <a:xfrm>
                            <a:off x="3676626" y="590444"/>
                            <a:ext cx="1781175" cy="2181331"/>
                          </a:xfrm>
                          <a:prstGeom prst="rect">
                            <a:avLst/>
                          </a:prstGeom>
                          <a:solidFill>
                            <a:sysClr val="window" lastClr="FFFFFF"/>
                          </a:solidFill>
                          <a:ln w="6350">
                            <a:solidFill>
                              <a:prstClr val="black"/>
                            </a:solidFill>
                          </a:ln>
                          <a:effectLst/>
                        </wps:spPr>
                        <wps:txbx>
                          <w:txbxContent>
                            <w:p w14:paraId="69F1E594" w14:textId="77777777" w:rsidR="00AE4C08" w:rsidRPr="00241AE9" w:rsidRDefault="00AE4C08" w:rsidP="006844CA">
                              <w:pPr>
                                <w:rPr>
                                  <w:rFonts w:ascii="Times New Roman" w:hAnsi="Times New Roman" w:cs="Times New Roman"/>
                                </w:rPr>
                              </w:pPr>
                              <w:r w:rsidRPr="0049666A">
                                <w:rPr>
                                  <w:rFonts w:ascii="Times New Roman" w:hAnsi="Times New Roman" w:cs="Times New Roman"/>
                                </w:rPr>
                                <w:t>имеется уверенность в том, что в результате конкретной операции произойдет уменьшение экономических выгод организации (т.е. когда организация передала актив либо отсутствует неопределенность в отношении передачи активов)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Прямая соединительная линия 53"/>
                        <wps:cNvCnPr/>
                        <wps:spPr>
                          <a:xfrm>
                            <a:off x="923922" y="457134"/>
                            <a:ext cx="3400414" cy="0"/>
                          </a:xfrm>
                          <a:prstGeom prst="line">
                            <a:avLst/>
                          </a:prstGeom>
                          <a:noFill/>
                          <a:ln w="9525" cap="flat" cmpd="sng" algn="ctr">
                            <a:solidFill>
                              <a:sysClr val="windowText" lastClr="000000">
                                <a:shade val="95000"/>
                                <a:satMod val="105000"/>
                              </a:sysClr>
                            </a:solidFill>
                            <a:prstDash val="solid"/>
                          </a:ln>
                          <a:effectLst/>
                        </wps:spPr>
                        <wps:bodyPr/>
                      </wps:wsp>
                      <wps:wsp>
                        <wps:cNvPr id="54" name="Прямая соединительная линия 54"/>
                        <wps:cNvCnPr>
                          <a:stCxn id="49" idx="2"/>
                        </wps:cNvCnPr>
                        <wps:spPr>
                          <a:xfrm>
                            <a:off x="2576255" y="285750"/>
                            <a:ext cx="5020" cy="171318"/>
                          </a:xfrm>
                          <a:prstGeom prst="line">
                            <a:avLst/>
                          </a:prstGeom>
                          <a:noFill/>
                          <a:ln w="9525" cap="flat" cmpd="sng" algn="ctr">
                            <a:solidFill>
                              <a:srgbClr val="4F81BD">
                                <a:shade val="95000"/>
                                <a:satMod val="105000"/>
                              </a:srgbClr>
                            </a:solidFill>
                            <a:prstDash val="solid"/>
                          </a:ln>
                          <a:effectLst/>
                        </wps:spPr>
                        <wps:bodyPr/>
                      </wps:wsp>
                      <wps:wsp>
                        <wps:cNvPr id="55" name="Прямая соединительная линия 55"/>
                        <wps:cNvCnPr/>
                        <wps:spPr>
                          <a:xfrm>
                            <a:off x="923919" y="457068"/>
                            <a:ext cx="0" cy="133395"/>
                          </a:xfrm>
                          <a:prstGeom prst="line">
                            <a:avLst/>
                          </a:prstGeom>
                          <a:noFill/>
                          <a:ln w="9525" cap="flat" cmpd="sng" algn="ctr">
                            <a:solidFill>
                              <a:srgbClr val="4F81BD">
                                <a:shade val="95000"/>
                                <a:satMod val="105000"/>
                              </a:srgbClr>
                            </a:solidFill>
                            <a:prstDash val="solid"/>
                          </a:ln>
                          <a:effectLst/>
                        </wps:spPr>
                        <wps:bodyPr/>
                      </wps:wsp>
                      <wps:wsp>
                        <wps:cNvPr id="56" name="Прямая соединительная линия 56"/>
                        <wps:cNvCnPr>
                          <a:endCxn id="51" idx="0"/>
                        </wps:cNvCnPr>
                        <wps:spPr>
                          <a:xfrm>
                            <a:off x="2604773" y="457068"/>
                            <a:ext cx="9" cy="133481"/>
                          </a:xfrm>
                          <a:prstGeom prst="line">
                            <a:avLst/>
                          </a:prstGeom>
                          <a:noFill/>
                          <a:ln w="9525" cap="flat" cmpd="sng" algn="ctr">
                            <a:solidFill>
                              <a:sysClr val="windowText" lastClr="000000">
                                <a:shade val="95000"/>
                                <a:satMod val="105000"/>
                              </a:sysClr>
                            </a:solidFill>
                            <a:prstDash val="solid"/>
                          </a:ln>
                          <a:effectLst/>
                        </wps:spPr>
                        <wps:bodyPr/>
                      </wps:wsp>
                      <wps:wsp>
                        <wps:cNvPr id="57" name="Прямая соединительная линия 57"/>
                        <wps:cNvCnPr/>
                        <wps:spPr>
                          <a:xfrm>
                            <a:off x="4324322" y="457068"/>
                            <a:ext cx="0" cy="133310"/>
                          </a:xfrm>
                          <a:prstGeom prst="line">
                            <a:avLst/>
                          </a:prstGeom>
                          <a:noFill/>
                          <a:ln w="9525" cap="flat" cmpd="sng" algn="ctr">
                            <a:solidFill>
                              <a:sysClr val="windowText" lastClr="000000">
                                <a:shade val="95000"/>
                                <a:satMod val="105000"/>
                              </a:sysClr>
                            </a:solidFill>
                            <a:prstDash val="solid"/>
                          </a:ln>
                          <a:effectLst/>
                        </wps:spPr>
                        <wps:bodyPr/>
                      </wps:wsp>
                    </wpc:wpc>
                  </a:graphicData>
                </a:graphic>
              </wp:inline>
            </w:drawing>
          </mc:Choice>
          <mc:Fallback>
            <w:pict>
              <v:group w14:anchorId="7A3377CE" id="Полотно 22" o:spid="_x0000_s1026" editas="canvas" style="width:481.9pt;height:245.8pt;mso-position-horizontal-relative:char;mso-position-vertical-relative:line" coordsize="61201,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31216;visibility:visible;mso-wrap-style:square">
                  <v:fill o:detectmouseclick="t"/>
                  <v:path o:connecttype="none"/>
                </v:shape>
                <v:shapetype id="_x0000_t202" coordsize="21600,21600" o:spt="202" path="m,l,21600r21600,l21600,xe">
                  <v:stroke joinstyle="miter"/>
                  <v:path gradientshapeok="t" o:connecttype="rect"/>
                </v:shapetype>
                <v:shape id="Поле 49" o:spid="_x0000_s1028" type="#_x0000_t202" style="position:absolute;left:18571;width:143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u2wwAAANsAAAAPAAAAZHJzL2Rvd25yZXYueG1sRI9Ba8JA&#10;FITvQv/D8gq96aZS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QjMrtsMAAADbAAAADwAA&#10;AAAAAAAAAAAAAAAHAgAAZHJzL2Rvd25yZXYueG1sUEsFBgAAAAADAAMAtwAAAPcCAAAAAA==&#10;" fillcolor="window" strokeweight=".5pt">
                  <v:textbox>
                    <w:txbxContent>
                      <w:p w14:paraId="1AF0714E" w14:textId="77777777" w:rsidR="00AE4C08" w:rsidRPr="00241AE9" w:rsidRDefault="00AE4C08" w:rsidP="006844CA">
                        <w:pPr>
                          <w:rPr>
                            <w:rFonts w:ascii="Times New Roman" w:hAnsi="Times New Roman" w:cs="Times New Roman"/>
                          </w:rPr>
                        </w:pPr>
                        <w:r>
                          <w:rPr>
                            <w:rFonts w:ascii="Times New Roman" w:hAnsi="Times New Roman" w:cs="Times New Roman"/>
                          </w:rPr>
                          <w:t>Расходы</w:t>
                        </w:r>
                      </w:p>
                    </w:txbxContent>
                  </v:textbox>
                </v:shape>
                <v:shape id="Поле 50" o:spid="_x0000_s1029" type="#_x0000_t202" style="position:absolute;left:952;top:5905;width:16383;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0A26764A" w14:textId="77777777" w:rsidR="00AE4C08" w:rsidRPr="00241AE9" w:rsidRDefault="00AE4C08" w:rsidP="006844CA">
                        <w:pPr>
                          <w:rPr>
                            <w:rFonts w:ascii="Times New Roman" w:hAnsi="Times New Roman" w:cs="Times New Roman"/>
                          </w:rPr>
                        </w:pPr>
                        <w:r w:rsidRPr="0049666A">
                          <w:rPr>
                            <w:rFonts w:ascii="Times New Roman" w:hAnsi="Times New Roman" w:cs="Times New Roman"/>
                          </w:rPr>
                          <w:t>расход производится в соответствии с конкретным договором, требованием законодательных и нормативных актов, обычаями делового оборота</w:t>
                        </w:r>
                      </w:p>
                    </w:txbxContent>
                  </v:textbox>
                </v:shape>
                <v:shape id="Поле 51" o:spid="_x0000_s1030" type="#_x0000_t202" style="position:absolute;left:19142;top:5905;width:13811;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FtwwAAANsAAAAPAAAAZHJzL2Rvd25yZXYueG1sRI9Ba8JA&#10;FITvQv/D8gq96Uah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OZyxbcMAAADbAAAADwAA&#10;AAAAAAAAAAAAAAAHAgAAZHJzL2Rvd25yZXYueG1sUEsFBgAAAAADAAMAtwAAAPcCAAAAAA==&#10;" fillcolor="window" strokeweight=".5pt">
                  <v:textbox>
                    <w:txbxContent>
                      <w:p w14:paraId="64F70178" w14:textId="77777777" w:rsidR="00AE4C08" w:rsidRPr="00241AE9" w:rsidRDefault="00AE4C08" w:rsidP="006844CA">
                        <w:pPr>
                          <w:rPr>
                            <w:rFonts w:ascii="Times New Roman" w:hAnsi="Times New Roman" w:cs="Times New Roman"/>
                          </w:rPr>
                        </w:pPr>
                        <w:r w:rsidRPr="0049666A">
                          <w:rPr>
                            <w:rFonts w:ascii="Times New Roman" w:hAnsi="Times New Roman" w:cs="Times New Roman"/>
                          </w:rPr>
                          <w:t>сумма расходов может быть определена</w:t>
                        </w:r>
                      </w:p>
                    </w:txbxContent>
                  </v:textbox>
                </v:shape>
                <v:shape id="Поле 52" o:spid="_x0000_s1031" type="#_x0000_t202" style="position:absolute;left:36766;top:5904;width:17812;height:2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8awwAAANsAAAAPAAAAZHJzL2Rvd25yZXYueG1sRI9Ba8JA&#10;FITvQv/D8gredFOh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yU4vGsMAAADbAAAADwAA&#10;AAAAAAAAAAAAAAAHAgAAZHJzL2Rvd25yZXYueG1sUEsFBgAAAAADAAMAtwAAAPcCAAAAAA==&#10;" fillcolor="window" strokeweight=".5pt">
                  <v:textbox>
                    <w:txbxContent>
                      <w:p w14:paraId="69F1E594" w14:textId="77777777" w:rsidR="00AE4C08" w:rsidRPr="00241AE9" w:rsidRDefault="00AE4C08" w:rsidP="006844CA">
                        <w:pPr>
                          <w:rPr>
                            <w:rFonts w:ascii="Times New Roman" w:hAnsi="Times New Roman" w:cs="Times New Roman"/>
                          </w:rPr>
                        </w:pPr>
                        <w:r w:rsidRPr="0049666A">
                          <w:rPr>
                            <w:rFonts w:ascii="Times New Roman" w:hAnsi="Times New Roman" w:cs="Times New Roman"/>
                          </w:rPr>
                          <w:t>имеется уверенность в том, что в результате конкретной операции произойдет уменьшение экономических выгод организации (т.е. когда организация передала актив либо отсутствует неопределенность в отношении передачи активов)</w:t>
                        </w:r>
                      </w:p>
                    </w:txbxContent>
                  </v:textbox>
                </v:shape>
                <v:line id="Прямая соединительная линия 53" o:spid="_x0000_s1032" style="position:absolute;visibility:visible;mso-wrap-style:square" from="9239,4571" to="43243,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Прямая соединительная линия 54" o:spid="_x0000_s1033" style="position:absolute;visibility:visible;mso-wrap-style:square" from="25762,2857" to="25812,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" strokecolor="#4a7ebb"/>
                <v:line id="Прямая соединительная линия 55" o:spid="_x0000_s1034" style="position:absolute;visibility:visible;mso-wrap-style:square" from="9239,4570" to="9239,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XMxAAAANsAAAAPAAAAZHJzL2Rvd25yZXYueG1sRI/NasMw&#10;EITvhbyD2EBvtdyU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N+kVczEAAAA2wAAAA8A&#10;AAAAAAAAAAAAAAAABwIAAGRycy9kb3ducmV2LnhtbFBLBQYAAAAAAwADALcAAAD4AgAAAAA=&#10;" strokecolor="#4a7ebb"/>
                <v:line id="Прямая соединительная линия 56" o:spid="_x0000_s1035" style="position:absolute;visibility:visible;mso-wrap-style:square" from="26047,4570" to="2604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Прямая соединительная линия 57" o:spid="_x0000_s1036" style="position:absolute;visibility:visible;mso-wrap-style:square" from="43243,4570" to="4324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w10:anchorlock/>
              </v:group>
            </w:pict>
          </mc:Fallback>
        </mc:AlternateContent>
      </w:r>
    </w:p>
    <w:p w14:paraId="656F167A" w14:textId="7E381801"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proofErr w:type="gramStart"/>
      <w:r w:rsidRPr="00FD5006">
        <w:rPr>
          <w:rFonts w:ascii="Times New Roman" w:eastAsia="Times New Roman" w:hAnsi="Times New Roman" w:cs="Times New Roman"/>
          <w:sz w:val="28"/>
          <w:szCs w:val="28"/>
          <w:lang w:eastAsia="zh-CN"/>
        </w:rPr>
        <w:t xml:space="preserve">Рисунок  </w:t>
      </w:r>
      <w:r w:rsidR="00666668" w:rsidRPr="00FD5006">
        <w:rPr>
          <w:rFonts w:ascii="Times New Roman" w:eastAsia="Times New Roman" w:hAnsi="Times New Roman" w:cs="Times New Roman"/>
          <w:sz w:val="28"/>
          <w:szCs w:val="28"/>
          <w:lang w:eastAsia="zh-CN"/>
        </w:rPr>
        <w:t>2</w:t>
      </w:r>
      <w:proofErr w:type="gramEnd"/>
      <w:r w:rsidRPr="00FD5006">
        <w:rPr>
          <w:rFonts w:ascii="Times New Roman" w:eastAsia="Times New Roman" w:hAnsi="Times New Roman" w:cs="Times New Roman"/>
          <w:sz w:val="28"/>
          <w:szCs w:val="28"/>
          <w:lang w:eastAsia="zh-CN"/>
        </w:rPr>
        <w:t xml:space="preserve"> </w:t>
      </w:r>
      <w:r w:rsidRPr="006844CA">
        <w:rPr>
          <w:rFonts w:ascii="Times New Roman" w:eastAsia="Times New Roman" w:hAnsi="Times New Roman" w:cs="Times New Roman"/>
          <w:color w:val="000000"/>
          <w:sz w:val="28"/>
          <w:szCs w:val="28"/>
          <w:lang w:eastAsia="zh-CN"/>
        </w:rPr>
        <w:t>– Признание расходов в организации</w:t>
      </w:r>
    </w:p>
    <w:p w14:paraId="71BE45D8"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p>
    <w:p w14:paraId="2B8A758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Если условие не соблюдены, то данные расходы признаются дебиторской задолженностью. </w:t>
      </w:r>
    </w:p>
    <w:p w14:paraId="79CB212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Признание расходов происходят в том временном периоде, в котором они были совершены, в независимости от уплаты денежных средств.</w:t>
      </w:r>
    </w:p>
    <w:p w14:paraId="00C35A4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proofErr w:type="gramStart"/>
      <w:r w:rsidRPr="006844CA">
        <w:rPr>
          <w:rFonts w:ascii="Times New Roman" w:eastAsia="Times New Roman" w:hAnsi="Times New Roman" w:cs="Times New Roman"/>
          <w:color w:val="000000"/>
          <w:sz w:val="28"/>
          <w:szCs w:val="28"/>
          <w:lang w:eastAsia="zh-CN"/>
        </w:rPr>
        <w:t>Для признания</w:t>
      </w:r>
      <w:proofErr w:type="gramEnd"/>
      <w:r w:rsidRPr="006844CA">
        <w:rPr>
          <w:rFonts w:ascii="Times New Roman" w:eastAsia="Times New Roman" w:hAnsi="Times New Roman" w:cs="Times New Roman"/>
          <w:color w:val="000000"/>
          <w:sz w:val="28"/>
          <w:szCs w:val="28"/>
          <w:lang w:eastAsia="zh-CN"/>
        </w:rPr>
        <w:t xml:space="preserve"> расходов которые осуществила организация, необходимо предоставить документы.</w:t>
      </w:r>
    </w:p>
    <w:p w14:paraId="616AA3AA"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При отсутствия документального подтверждения контролирующие органы, могут не принять расходы, в части уменьшения получаемого дохода, и увеличить налогооблагаемую базу налога на прибыль.</w:t>
      </w:r>
    </w:p>
    <w:p w14:paraId="7F38ECC5"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К расходам по обычным видам деятельности относятся расходы, которые связаны с выполнением работам, оказания услуг или производства продукции.</w:t>
      </w:r>
    </w:p>
    <w:p w14:paraId="45E04B36"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Расходы, которые связаны с реализацией товаров или оказания услуг, но не входят в себестоимость, например расходы на продажу, также относятся к расходам по обычным видам деятельности.</w:t>
      </w:r>
    </w:p>
    <w:p w14:paraId="48B22405"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В бухгалтерском учете, данные расходы могут аккумулироваться на </w:t>
      </w:r>
      <w:r w:rsidRPr="006844CA">
        <w:rPr>
          <w:rFonts w:ascii="Times New Roman" w:eastAsia="Times New Roman" w:hAnsi="Times New Roman" w:cs="Times New Roman"/>
          <w:color w:val="000000"/>
          <w:sz w:val="28"/>
          <w:szCs w:val="28"/>
          <w:lang w:eastAsia="zh-CN"/>
        </w:rPr>
        <w:lastRenderedPageBreak/>
        <w:t xml:space="preserve">различных счетах и в дальнейшем списываться по </w:t>
      </w:r>
      <w:proofErr w:type="gramStart"/>
      <w:r w:rsidRPr="006844CA">
        <w:rPr>
          <w:rFonts w:ascii="Times New Roman" w:eastAsia="Times New Roman" w:hAnsi="Times New Roman" w:cs="Times New Roman"/>
          <w:color w:val="000000"/>
          <w:sz w:val="28"/>
          <w:szCs w:val="28"/>
          <w:lang w:eastAsia="zh-CN"/>
        </w:rPr>
        <w:t>дебиту  счета</w:t>
      </w:r>
      <w:proofErr w:type="gramEnd"/>
      <w:r w:rsidRPr="006844CA">
        <w:rPr>
          <w:rFonts w:ascii="Times New Roman" w:eastAsia="Times New Roman" w:hAnsi="Times New Roman" w:cs="Times New Roman"/>
          <w:color w:val="000000"/>
          <w:sz w:val="28"/>
          <w:szCs w:val="28"/>
          <w:lang w:eastAsia="zh-CN"/>
        </w:rPr>
        <w:t xml:space="preserve"> 90 «Продажи».</w:t>
      </w:r>
    </w:p>
    <w:p w14:paraId="751C9FA4" w14:textId="4E051F9E" w:rsidR="006844CA" w:rsidRPr="00C1080A" w:rsidRDefault="006844CA" w:rsidP="006844CA">
      <w:pPr>
        <w:widowControl w:val="0"/>
        <w:suppressAutoHyphens/>
        <w:spacing w:after="0" w:line="360" w:lineRule="auto"/>
        <w:ind w:firstLine="680"/>
        <w:jc w:val="both"/>
        <w:rPr>
          <w:rFonts w:ascii="Times New Roman" w:eastAsia="Times New Roman" w:hAnsi="Times New Roman" w:cs="Times New Roman"/>
          <w:color w:val="FF0000"/>
          <w:sz w:val="28"/>
          <w:szCs w:val="28"/>
          <w:lang w:eastAsia="zh-CN"/>
        </w:rPr>
      </w:pPr>
      <w:r w:rsidRPr="006844CA">
        <w:rPr>
          <w:rFonts w:ascii="Times New Roman" w:eastAsia="Times New Roman" w:hAnsi="Times New Roman" w:cs="Times New Roman"/>
          <w:color w:val="000000"/>
          <w:sz w:val="28"/>
          <w:szCs w:val="28"/>
          <w:lang w:eastAsia="zh-CN"/>
        </w:rPr>
        <w:t xml:space="preserve">К прочим расходами </w:t>
      </w:r>
      <w:proofErr w:type="gramStart"/>
      <w:r w:rsidRPr="006844CA">
        <w:rPr>
          <w:rFonts w:ascii="Times New Roman" w:eastAsia="Times New Roman" w:hAnsi="Times New Roman" w:cs="Times New Roman"/>
          <w:color w:val="000000"/>
          <w:sz w:val="28"/>
          <w:szCs w:val="28"/>
          <w:lang w:eastAsia="zh-CN"/>
        </w:rPr>
        <w:t>относятся  расходы</w:t>
      </w:r>
      <w:proofErr w:type="gramEnd"/>
      <w:r w:rsidRPr="006844CA">
        <w:rPr>
          <w:rFonts w:ascii="Times New Roman" w:eastAsia="Times New Roman" w:hAnsi="Times New Roman" w:cs="Times New Roman"/>
          <w:color w:val="000000"/>
          <w:sz w:val="28"/>
          <w:szCs w:val="28"/>
          <w:lang w:eastAsia="zh-CN"/>
        </w:rPr>
        <w:t xml:space="preserve"> не связанные с производством и продажей продукции такие как:</w:t>
      </w:r>
      <w:r w:rsidR="00C1080A">
        <w:rPr>
          <w:rFonts w:ascii="Times New Roman" w:eastAsia="Times New Roman" w:hAnsi="Times New Roman" w:cs="Times New Roman"/>
          <w:color w:val="000000"/>
          <w:sz w:val="28"/>
          <w:szCs w:val="28"/>
          <w:lang w:eastAsia="zh-CN"/>
        </w:rPr>
        <w:t xml:space="preserve"> </w:t>
      </w:r>
    </w:p>
    <w:p w14:paraId="66254FE3"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1) расходы, связанные с предоставлением за плату во временное пользование активов организации;</w:t>
      </w:r>
    </w:p>
    <w:p w14:paraId="4076944D"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2) расходы, связанные с продажей, выбытием и прочим списанием основных средств и иных активов, отличных от денежных средств (кроме иностранной валюты);</w:t>
      </w:r>
    </w:p>
    <w:p w14:paraId="202429D6"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3) проценты, уплачиваемые организацией за предоставление ей в пользование денежных средств (кредитов, займов);</w:t>
      </w:r>
    </w:p>
    <w:p w14:paraId="2665C4BF"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4) расходы, связанные с оплатой услуг, оказываемых кредитными организациями;</w:t>
      </w:r>
    </w:p>
    <w:p w14:paraId="29398A3C"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5) штрафы, пени, неустойки за нарушение условий договоров;</w:t>
      </w:r>
    </w:p>
    <w:p w14:paraId="1F78F82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6) суммы дебиторской задолженности, по которой истек срок исковой давности, других долгов, нереальных для взыскания и другие.</w:t>
      </w:r>
    </w:p>
    <w:p w14:paraId="7ED43678" w14:textId="461A969C" w:rsid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Для </w:t>
      </w:r>
      <w:r w:rsidR="004E0E4D" w:rsidRPr="006844CA">
        <w:rPr>
          <w:rFonts w:ascii="Times New Roman" w:eastAsia="Times New Roman" w:hAnsi="Times New Roman" w:cs="Times New Roman"/>
          <w:color w:val="000000"/>
          <w:sz w:val="28"/>
          <w:szCs w:val="28"/>
          <w:lang w:eastAsia="zh-CN"/>
        </w:rPr>
        <w:t>отражения расходов</w:t>
      </w:r>
      <w:r w:rsidRPr="006844CA">
        <w:rPr>
          <w:rFonts w:ascii="Times New Roman" w:eastAsia="Times New Roman" w:hAnsi="Times New Roman" w:cs="Times New Roman"/>
          <w:color w:val="000000"/>
          <w:sz w:val="28"/>
          <w:szCs w:val="28"/>
          <w:lang w:eastAsia="zh-CN"/>
        </w:rPr>
        <w:t xml:space="preserve"> от обычной и прочей деятельности, согласно </w:t>
      </w:r>
      <w:r w:rsidR="004E0E4D" w:rsidRPr="004E0E4D">
        <w:rPr>
          <w:rFonts w:ascii="Times New Roman" w:eastAsia="Times New Roman" w:hAnsi="Times New Roman" w:cs="Times New Roman"/>
          <w:sz w:val="28"/>
          <w:szCs w:val="28"/>
          <w:lang w:eastAsia="zh-CN"/>
        </w:rPr>
        <w:t xml:space="preserve">Приказ Минфина РФ от 31 октября 2000 г. N 94н «Об утверждении Плана счетов бухгалтерского учета финансово-хозяйственной деятельности организаций и инструкции по его </w:t>
      </w:r>
      <w:r w:rsidR="004E0E4D" w:rsidRPr="000108BD">
        <w:rPr>
          <w:rFonts w:ascii="Times New Roman" w:eastAsia="Times New Roman" w:hAnsi="Times New Roman" w:cs="Times New Roman"/>
          <w:color w:val="00B0F0"/>
          <w:sz w:val="28"/>
          <w:szCs w:val="28"/>
          <w:lang w:eastAsia="zh-CN"/>
        </w:rPr>
        <w:t>применению»[]</w:t>
      </w:r>
      <w:r w:rsidRPr="000108BD">
        <w:rPr>
          <w:rFonts w:ascii="Times New Roman" w:eastAsia="Times New Roman" w:hAnsi="Times New Roman" w:cs="Times New Roman"/>
          <w:color w:val="00B0F0"/>
          <w:sz w:val="28"/>
          <w:szCs w:val="28"/>
          <w:lang w:eastAsia="zh-CN"/>
        </w:rPr>
        <w:t xml:space="preserve">, </w:t>
      </w:r>
      <w:r w:rsidRPr="006844CA">
        <w:rPr>
          <w:rFonts w:ascii="Times New Roman" w:eastAsia="Times New Roman" w:hAnsi="Times New Roman" w:cs="Times New Roman"/>
          <w:color w:val="000000"/>
          <w:sz w:val="28"/>
          <w:szCs w:val="28"/>
          <w:lang w:eastAsia="zh-CN"/>
        </w:rPr>
        <w:t xml:space="preserve">бухгалтера организации открывают счет </w:t>
      </w:r>
      <w:r w:rsidR="004E0E4D">
        <w:rPr>
          <w:rFonts w:ascii="Times New Roman" w:eastAsia="Times New Roman" w:hAnsi="Times New Roman" w:cs="Times New Roman"/>
          <w:color w:val="000000"/>
          <w:sz w:val="28"/>
          <w:szCs w:val="28"/>
          <w:lang w:eastAsia="zh-CN"/>
        </w:rPr>
        <w:t>используют различные счета, которые позволяют собирать суммы затрат за определенный период времени, и в дальнейшим списывать их на финансовый результат.</w:t>
      </w:r>
    </w:p>
    <w:p w14:paraId="0510AA81" w14:textId="12CFBEEE" w:rsidR="004E0E4D" w:rsidRDefault="004E0E4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В большинстве организаций для отражения </w:t>
      </w:r>
      <w:r w:rsidR="00BF2BA2">
        <w:rPr>
          <w:rFonts w:ascii="Times New Roman" w:eastAsia="Times New Roman" w:hAnsi="Times New Roman" w:cs="Times New Roman"/>
          <w:color w:val="000000"/>
          <w:sz w:val="28"/>
          <w:szCs w:val="28"/>
          <w:lang w:eastAsia="zh-CN"/>
        </w:rPr>
        <w:t>затрат,</w:t>
      </w:r>
      <w:r>
        <w:rPr>
          <w:rFonts w:ascii="Times New Roman" w:eastAsia="Times New Roman" w:hAnsi="Times New Roman" w:cs="Times New Roman"/>
          <w:color w:val="000000"/>
          <w:sz w:val="28"/>
          <w:szCs w:val="28"/>
          <w:lang w:eastAsia="zh-CN"/>
        </w:rPr>
        <w:t xml:space="preserve"> которые связаны с производством продукции используется счет 20 «Основное производство». Данный счет является активным. </w:t>
      </w:r>
      <w:r w:rsidR="00BF2BA2">
        <w:rPr>
          <w:rFonts w:ascii="Times New Roman" w:eastAsia="Times New Roman" w:hAnsi="Times New Roman" w:cs="Times New Roman"/>
          <w:color w:val="000000"/>
          <w:sz w:val="28"/>
          <w:szCs w:val="28"/>
          <w:lang w:eastAsia="zh-CN"/>
        </w:rPr>
        <w:t>Согласно первичной документации,</w:t>
      </w:r>
      <w:r>
        <w:rPr>
          <w:rFonts w:ascii="Times New Roman" w:eastAsia="Times New Roman" w:hAnsi="Times New Roman" w:cs="Times New Roman"/>
          <w:color w:val="000000"/>
          <w:sz w:val="28"/>
          <w:szCs w:val="28"/>
          <w:lang w:eastAsia="zh-CN"/>
        </w:rPr>
        <w:t xml:space="preserve"> бухгалтерия списывает на данный счет в течение отчетного периода, расхода на оплату труда персоналу, страховые взносы в</w:t>
      </w:r>
      <w:r w:rsidR="00BF2BA2">
        <w:rPr>
          <w:rFonts w:ascii="Times New Roman" w:eastAsia="Times New Roman" w:hAnsi="Times New Roman" w:cs="Times New Roman"/>
          <w:color w:val="000000"/>
          <w:sz w:val="28"/>
          <w:szCs w:val="28"/>
          <w:lang w:eastAsia="zh-CN"/>
        </w:rPr>
        <w:t xml:space="preserve">о внебюджетные фонды, материалы и сырье, которое было использовано при производстве продукции, амортизация, расходы на коммунальные платежи. </w:t>
      </w:r>
    </w:p>
    <w:p w14:paraId="144F7ED0" w14:textId="15BB3E22" w:rsidR="00BF2BA2" w:rsidRDefault="00BF2BA2"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По завершению производственного процесса, бухгалтерия списывают </w:t>
      </w:r>
      <w:r>
        <w:rPr>
          <w:rFonts w:ascii="Times New Roman" w:eastAsia="Times New Roman" w:hAnsi="Times New Roman" w:cs="Times New Roman"/>
          <w:color w:val="000000"/>
          <w:sz w:val="28"/>
          <w:szCs w:val="28"/>
          <w:lang w:eastAsia="zh-CN"/>
        </w:rPr>
        <w:lastRenderedPageBreak/>
        <w:t>затраты на счет 43 «Готовая продукция», или 40 «Выпуск продукции» (при нормативном методе учета), 90 «Себестоимость» (если были оказаны услуги).</w:t>
      </w:r>
    </w:p>
    <w:p w14:paraId="4948A3DA" w14:textId="44784328" w:rsidR="00BF2BA2" w:rsidRDefault="00BF2BA2"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Для отражения затрат на вспомогательное производство, в организации открывается счет 23 «Вспомогательное производство». Данный счет является активным. По данному счету списываются затраты, которые относятся на вспомогательное производство, например ремонтные цеха. Аналогично счету 20 «Основное производство», на счет 23 «Вспомогательное производство» относятся прямы затраты. В конце отчетного периода, со счета 23 «Вспомогательное производство» списываются в дебет счета 20 «Основное производство» или 90 «Продажи», если вспомогательное производство было задействовано в оказании услуги (выпуска продукции).</w:t>
      </w:r>
    </w:p>
    <w:p w14:paraId="54B540E7" w14:textId="4E47E180" w:rsidR="009E22CD" w:rsidRDefault="009E22C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В процессе производственной деятельности, формируются затраты на обслуживающие и вспомогательные производства. Для отражения данных расходов, используется счет 25 «Общепроизводственные расходы». На данном счете по дебету собираются такие затраты как: расходы по заработной плате, материалы, взносы в страховые фонды и прочее, которые относятся </w:t>
      </w:r>
      <w:proofErr w:type="gramStart"/>
      <w:r>
        <w:rPr>
          <w:rFonts w:ascii="Times New Roman" w:eastAsia="Times New Roman" w:hAnsi="Times New Roman" w:cs="Times New Roman"/>
          <w:color w:val="000000"/>
          <w:sz w:val="28"/>
          <w:szCs w:val="28"/>
          <w:lang w:eastAsia="zh-CN"/>
        </w:rPr>
        <w:t>на обслуживанием</w:t>
      </w:r>
      <w:proofErr w:type="gramEnd"/>
      <w:r>
        <w:rPr>
          <w:rFonts w:ascii="Times New Roman" w:eastAsia="Times New Roman" w:hAnsi="Times New Roman" w:cs="Times New Roman"/>
          <w:color w:val="000000"/>
          <w:sz w:val="28"/>
          <w:szCs w:val="28"/>
          <w:lang w:eastAsia="zh-CN"/>
        </w:rPr>
        <w:t xml:space="preserve"> цеха (производства). </w:t>
      </w:r>
      <w:proofErr w:type="gramStart"/>
      <w:r>
        <w:rPr>
          <w:rFonts w:ascii="Times New Roman" w:eastAsia="Times New Roman" w:hAnsi="Times New Roman" w:cs="Times New Roman"/>
          <w:color w:val="000000"/>
          <w:sz w:val="28"/>
          <w:szCs w:val="28"/>
          <w:lang w:eastAsia="zh-CN"/>
        </w:rPr>
        <w:t>В  конце</w:t>
      </w:r>
      <w:proofErr w:type="gramEnd"/>
      <w:r>
        <w:rPr>
          <w:rFonts w:ascii="Times New Roman" w:eastAsia="Times New Roman" w:hAnsi="Times New Roman" w:cs="Times New Roman"/>
          <w:color w:val="000000"/>
          <w:sz w:val="28"/>
          <w:szCs w:val="28"/>
          <w:lang w:eastAsia="zh-CN"/>
        </w:rPr>
        <w:t xml:space="preserve"> месяца расходы которые были сформированы по дебету данного счета списываются по кредиту в дебет счетов 20 «Основное производство», 23 «Вспомогательное производство». Метод распределения данных затрат отражаются в Учетной политике организации. База распределения общепроизводственных затрат выбирается самостоятельно, в зависимости от взаимосвязи расходов с себестоимость конечного продукта</w:t>
      </w:r>
    </w:p>
    <w:p w14:paraId="7C377674" w14:textId="5F6F3880" w:rsidR="005309C6" w:rsidRDefault="005309C6"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Для отражения расходов на обслуживание </w:t>
      </w:r>
      <w:r w:rsidR="007E744A" w:rsidRPr="007E744A">
        <w:rPr>
          <w:rFonts w:ascii="Times New Roman" w:eastAsia="Times New Roman" w:hAnsi="Times New Roman" w:cs="Times New Roman"/>
          <w:color w:val="000000"/>
          <w:sz w:val="28"/>
          <w:szCs w:val="28"/>
          <w:lang w:eastAsia="zh-CN"/>
        </w:rPr>
        <w:t>обслуживанием и организацией производства и управлением предприятием в целом</w:t>
      </w:r>
      <w:r>
        <w:rPr>
          <w:rFonts w:ascii="Times New Roman" w:eastAsia="Times New Roman" w:hAnsi="Times New Roman" w:cs="Times New Roman"/>
          <w:color w:val="000000"/>
          <w:sz w:val="28"/>
          <w:szCs w:val="28"/>
          <w:lang w:eastAsia="zh-CN"/>
        </w:rPr>
        <w:t xml:space="preserve">, организация может использовать счет </w:t>
      </w:r>
      <w:r w:rsidR="007E744A">
        <w:rPr>
          <w:rFonts w:ascii="Times New Roman" w:eastAsia="Times New Roman" w:hAnsi="Times New Roman" w:cs="Times New Roman"/>
          <w:color w:val="000000"/>
          <w:sz w:val="28"/>
          <w:szCs w:val="28"/>
          <w:lang w:eastAsia="zh-CN"/>
        </w:rPr>
        <w:t>26</w:t>
      </w:r>
      <w:r>
        <w:rPr>
          <w:rFonts w:ascii="Times New Roman" w:eastAsia="Times New Roman" w:hAnsi="Times New Roman" w:cs="Times New Roman"/>
          <w:color w:val="000000"/>
          <w:sz w:val="28"/>
          <w:szCs w:val="28"/>
          <w:lang w:eastAsia="zh-CN"/>
        </w:rPr>
        <w:t xml:space="preserve"> «Обще</w:t>
      </w:r>
      <w:r w:rsidR="007E744A">
        <w:rPr>
          <w:rFonts w:ascii="Times New Roman" w:eastAsia="Times New Roman" w:hAnsi="Times New Roman" w:cs="Times New Roman"/>
          <w:color w:val="000000"/>
          <w:sz w:val="28"/>
          <w:szCs w:val="28"/>
          <w:lang w:eastAsia="zh-CN"/>
        </w:rPr>
        <w:t xml:space="preserve">хозяйственные </w:t>
      </w:r>
      <w:r>
        <w:rPr>
          <w:rFonts w:ascii="Times New Roman" w:eastAsia="Times New Roman" w:hAnsi="Times New Roman" w:cs="Times New Roman"/>
          <w:color w:val="000000"/>
          <w:sz w:val="28"/>
          <w:szCs w:val="28"/>
          <w:lang w:eastAsia="zh-CN"/>
        </w:rPr>
        <w:t>расхо</w:t>
      </w:r>
      <w:r w:rsidR="00F163DF">
        <w:rPr>
          <w:rFonts w:ascii="Times New Roman" w:eastAsia="Times New Roman" w:hAnsi="Times New Roman" w:cs="Times New Roman"/>
          <w:color w:val="000000"/>
          <w:sz w:val="28"/>
          <w:szCs w:val="28"/>
          <w:lang w:eastAsia="zh-CN"/>
        </w:rPr>
        <w:t>ды</w:t>
      </w:r>
      <w:r w:rsidR="007E744A">
        <w:rPr>
          <w:rFonts w:ascii="Times New Roman" w:eastAsia="Times New Roman" w:hAnsi="Times New Roman" w:cs="Times New Roman"/>
          <w:color w:val="000000"/>
          <w:sz w:val="28"/>
          <w:szCs w:val="28"/>
          <w:lang w:eastAsia="zh-CN"/>
        </w:rPr>
        <w:t>»</w:t>
      </w:r>
      <w:r w:rsidR="00F163DF">
        <w:rPr>
          <w:rFonts w:ascii="Times New Roman" w:eastAsia="Times New Roman" w:hAnsi="Times New Roman" w:cs="Times New Roman"/>
          <w:color w:val="000000"/>
          <w:sz w:val="28"/>
          <w:szCs w:val="28"/>
          <w:lang w:eastAsia="zh-CN"/>
        </w:rPr>
        <w:t xml:space="preserve">. </w:t>
      </w:r>
    </w:p>
    <w:p w14:paraId="334CD05E" w14:textId="19E36260" w:rsidR="007E744A" w:rsidRDefault="007E744A"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sidRPr="007E744A">
        <w:rPr>
          <w:rFonts w:ascii="Times New Roman" w:eastAsia="Times New Roman" w:hAnsi="Times New Roman" w:cs="Times New Roman"/>
          <w:sz w:val="28"/>
          <w:szCs w:val="28"/>
          <w:lang w:eastAsia="zh-CN"/>
        </w:rPr>
        <w:t xml:space="preserve">Аналитический учет по счету 26 «Общехозяйственные расходы» ведется по каждой статье соответствующих смет, месту возникновения затрат и др. Аналитический разрез к счету 26 состоит из статей, сгруппированных в следующем порядке: расходы по управлению предприятием (содержание аппарата управления, служебные командировки, представительские расходы); </w:t>
      </w:r>
      <w:r w:rsidRPr="007E744A">
        <w:rPr>
          <w:rFonts w:ascii="Times New Roman" w:eastAsia="Times New Roman" w:hAnsi="Times New Roman" w:cs="Times New Roman"/>
          <w:sz w:val="28"/>
          <w:szCs w:val="28"/>
          <w:lang w:eastAsia="zh-CN"/>
        </w:rPr>
        <w:lastRenderedPageBreak/>
        <w:t>общехозяйственные расходы (содержание и ремонт зданий, сооружений, инвентаря, амортизации, проведение испытаний и опытов и др.); обязательные сборы и отчисления; непроизводительные расходы.</w:t>
      </w:r>
    </w:p>
    <w:p w14:paraId="4341CB53" w14:textId="0543A748" w:rsidR="007E744A" w:rsidRPr="007E744A" w:rsidRDefault="007E744A"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Списание со счета может производится на счет 90 «Продажи» субсчет «Себестоимость». В этом случаи происходит завышение себестоимости реализованной продукции, что влияет на начисление налога на прибыль, рентабельность организации.</w:t>
      </w:r>
    </w:p>
    <w:p w14:paraId="580FFB1F" w14:textId="7976AFB5" w:rsidR="009E22CD" w:rsidRDefault="009E22C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В процессе реализации продукции, в организации формируются расходы на продажу, которые отражаются на счете 44 «Расходы на продажу». Данный счет также является активным, на него бухгалтер относит те расходы. Которые напрямую связан с реализацией продукции. К данным расходам можно отнести: расходы на рекламу, оплата труда менеджера по реализации, транспортные расходы, связанные с доставкой товара до покупателя, упаковка товара </w:t>
      </w:r>
      <w:proofErr w:type="gramStart"/>
      <w:r>
        <w:rPr>
          <w:rFonts w:ascii="Times New Roman" w:eastAsia="Times New Roman" w:hAnsi="Times New Roman" w:cs="Times New Roman"/>
          <w:color w:val="000000"/>
          <w:sz w:val="28"/>
          <w:szCs w:val="28"/>
          <w:lang w:eastAsia="zh-CN"/>
        </w:rPr>
        <w:t>для транспортировке</w:t>
      </w:r>
      <w:proofErr w:type="gramEnd"/>
      <w:r>
        <w:rPr>
          <w:rFonts w:ascii="Times New Roman" w:eastAsia="Times New Roman" w:hAnsi="Times New Roman" w:cs="Times New Roman"/>
          <w:color w:val="000000"/>
          <w:sz w:val="28"/>
          <w:szCs w:val="28"/>
          <w:lang w:eastAsia="zh-CN"/>
        </w:rPr>
        <w:t xml:space="preserve"> и так далее. По окончанию месяца, коммерческие расходы могут быть списаны на счет 90 «Продажи» субсчет «Себестоимость» или на счет 90 «Продажи» субсчет «Коммерческие расходы». </w:t>
      </w:r>
    </w:p>
    <w:p w14:paraId="593F9DAD" w14:textId="07216BEF" w:rsidR="009E22CD" w:rsidRDefault="009E22C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Организация в процессе хозяйственной деятельности, может также совершать </w:t>
      </w:r>
      <w:r w:rsidR="002A32F8">
        <w:rPr>
          <w:rFonts w:ascii="Times New Roman" w:eastAsia="Times New Roman" w:hAnsi="Times New Roman" w:cs="Times New Roman"/>
          <w:color w:val="000000"/>
          <w:sz w:val="28"/>
          <w:szCs w:val="28"/>
          <w:lang w:eastAsia="zh-CN"/>
        </w:rPr>
        <w:t>различные операции,</w:t>
      </w:r>
      <w:r>
        <w:rPr>
          <w:rFonts w:ascii="Times New Roman" w:eastAsia="Times New Roman" w:hAnsi="Times New Roman" w:cs="Times New Roman"/>
          <w:color w:val="000000"/>
          <w:sz w:val="28"/>
          <w:szCs w:val="28"/>
          <w:lang w:eastAsia="zh-CN"/>
        </w:rPr>
        <w:t xml:space="preserve"> которые не относятся к основной деятельности. Для отражения расходов в этом случаи, используется счет 91 «Прочие доход и расходы» субсчет «Расходы».  </w:t>
      </w:r>
      <w:r w:rsidR="002A32F8">
        <w:rPr>
          <w:rFonts w:ascii="Times New Roman" w:eastAsia="Times New Roman" w:hAnsi="Times New Roman" w:cs="Times New Roman"/>
          <w:color w:val="000000"/>
          <w:sz w:val="28"/>
          <w:szCs w:val="28"/>
          <w:lang w:eastAsia="zh-CN"/>
        </w:rPr>
        <w:t xml:space="preserve">На данный субсчет относятся такие расходы как: банковское обслуживание лицевого счета, начисленные проценты по кредитам, списание расходов связанных </w:t>
      </w:r>
      <w:proofErr w:type="gramStart"/>
      <w:r w:rsidR="002A32F8">
        <w:rPr>
          <w:rFonts w:ascii="Times New Roman" w:eastAsia="Times New Roman" w:hAnsi="Times New Roman" w:cs="Times New Roman"/>
          <w:color w:val="000000"/>
          <w:sz w:val="28"/>
          <w:szCs w:val="28"/>
          <w:lang w:eastAsia="zh-CN"/>
        </w:rPr>
        <w:t>с  выбытие</w:t>
      </w:r>
      <w:proofErr w:type="gramEnd"/>
      <w:r w:rsidR="002A32F8">
        <w:rPr>
          <w:rFonts w:ascii="Times New Roman" w:eastAsia="Times New Roman" w:hAnsi="Times New Roman" w:cs="Times New Roman"/>
          <w:color w:val="000000"/>
          <w:sz w:val="28"/>
          <w:szCs w:val="28"/>
          <w:lang w:eastAsia="zh-CN"/>
        </w:rPr>
        <w:t xml:space="preserve"> основных средств и прочее. Списание прочие расходов происходит ежемесячно, и результат деятельности организации по прочим расходам относятся на финансовый результат.</w:t>
      </w:r>
    </w:p>
    <w:p w14:paraId="47DABE43"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proofErr w:type="gramStart"/>
      <w:r w:rsidRPr="006844CA">
        <w:rPr>
          <w:rFonts w:ascii="Times New Roman" w:eastAsia="Times New Roman" w:hAnsi="Times New Roman" w:cs="Times New Roman"/>
          <w:color w:val="000000"/>
          <w:sz w:val="28"/>
          <w:szCs w:val="28"/>
          <w:lang w:eastAsia="zh-CN"/>
        </w:rPr>
        <w:t>Если  дебет</w:t>
      </w:r>
      <w:proofErr w:type="gramEnd"/>
      <w:r w:rsidRPr="006844CA">
        <w:rPr>
          <w:rFonts w:ascii="Times New Roman" w:eastAsia="Times New Roman" w:hAnsi="Times New Roman" w:cs="Times New Roman"/>
          <w:color w:val="000000"/>
          <w:sz w:val="28"/>
          <w:szCs w:val="28"/>
          <w:lang w:eastAsia="zh-CN"/>
        </w:rPr>
        <w:t xml:space="preserve"> данных счетов больше кредита, то организация получила убыток от деятельности.</w:t>
      </w:r>
    </w:p>
    <w:p w14:paraId="2DC1F4AC"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Если кредит больше дебита, то организация получила доход.</w:t>
      </w:r>
    </w:p>
    <w:p w14:paraId="59CD49AF"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Разница, полученная между дебитом и кредитом, необходимо отнести на счет 99 «Прибыль/убытки».</w:t>
      </w:r>
    </w:p>
    <w:p w14:paraId="33909AE3"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Так если получена прибыль, то она отражается по кредиту счета 99 </w:t>
      </w:r>
      <w:r w:rsidRPr="006844CA">
        <w:rPr>
          <w:rFonts w:ascii="Times New Roman" w:eastAsia="Times New Roman" w:hAnsi="Times New Roman" w:cs="Times New Roman"/>
          <w:color w:val="000000"/>
          <w:sz w:val="28"/>
          <w:szCs w:val="28"/>
          <w:lang w:eastAsia="zh-CN"/>
        </w:rPr>
        <w:lastRenderedPageBreak/>
        <w:t>«Прибыль»</w:t>
      </w:r>
    </w:p>
    <w:p w14:paraId="4D92C7E9"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Если получен убыток, то он отражается по дебиту счета 99 «Убыток».</w:t>
      </w:r>
    </w:p>
    <w:p w14:paraId="73AF2669" w14:textId="02A76CC0" w:rsidR="006844CA" w:rsidRPr="00DA0D4C" w:rsidRDefault="006844CA"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sidRPr="00DA0D4C">
        <w:rPr>
          <w:rFonts w:ascii="Times New Roman" w:eastAsia="Times New Roman" w:hAnsi="Times New Roman" w:cs="Times New Roman"/>
          <w:sz w:val="28"/>
          <w:szCs w:val="28"/>
          <w:lang w:eastAsia="zh-CN"/>
        </w:rPr>
        <w:t xml:space="preserve">В таблице </w:t>
      </w:r>
      <w:r w:rsidR="00ED6561" w:rsidRPr="00DA0D4C">
        <w:rPr>
          <w:rFonts w:ascii="Times New Roman" w:eastAsia="Times New Roman" w:hAnsi="Times New Roman" w:cs="Times New Roman"/>
          <w:sz w:val="28"/>
          <w:szCs w:val="28"/>
          <w:lang w:eastAsia="zh-CN"/>
        </w:rPr>
        <w:t>1</w:t>
      </w:r>
      <w:r w:rsidRPr="00DA0D4C">
        <w:rPr>
          <w:rFonts w:ascii="Times New Roman" w:eastAsia="Times New Roman" w:hAnsi="Times New Roman" w:cs="Times New Roman"/>
          <w:sz w:val="28"/>
          <w:szCs w:val="28"/>
          <w:lang w:eastAsia="zh-CN"/>
        </w:rPr>
        <w:t xml:space="preserve"> представлены основные проводки, которые формируется при определении финансового результата за отчетный период. </w:t>
      </w:r>
    </w:p>
    <w:p w14:paraId="01EB26A5" w14:textId="48C3AD08" w:rsidR="001C0E89" w:rsidRPr="00FD5006" w:rsidRDefault="006844CA" w:rsidP="001C0E89">
      <w:pPr>
        <w:suppressAutoHyphens/>
        <w:spacing w:after="0" w:line="360" w:lineRule="auto"/>
        <w:ind w:firstLine="709"/>
        <w:jc w:val="right"/>
        <w:rPr>
          <w:rFonts w:ascii="Times New Roman" w:eastAsia="Times New Roman" w:hAnsi="Times New Roman" w:cs="Times New Roman"/>
          <w:sz w:val="28"/>
          <w:szCs w:val="28"/>
          <w:lang w:eastAsia="zh-CN"/>
        </w:rPr>
      </w:pPr>
      <w:r w:rsidRPr="00FD5006">
        <w:rPr>
          <w:rFonts w:ascii="Times New Roman" w:eastAsia="Times New Roman" w:hAnsi="Times New Roman" w:cs="Times New Roman"/>
          <w:sz w:val="28"/>
          <w:szCs w:val="28"/>
          <w:lang w:eastAsia="zh-CN"/>
        </w:rPr>
        <w:t xml:space="preserve">Таблица </w:t>
      </w:r>
      <w:r w:rsidR="00ED6561" w:rsidRPr="00FD5006">
        <w:rPr>
          <w:rFonts w:ascii="Times New Roman" w:eastAsia="Times New Roman" w:hAnsi="Times New Roman" w:cs="Times New Roman"/>
          <w:sz w:val="28"/>
          <w:szCs w:val="28"/>
          <w:lang w:eastAsia="zh-CN"/>
        </w:rPr>
        <w:t>1</w:t>
      </w:r>
      <w:r w:rsidRPr="00FD5006">
        <w:rPr>
          <w:rFonts w:ascii="Times New Roman" w:eastAsia="Times New Roman" w:hAnsi="Times New Roman" w:cs="Times New Roman"/>
          <w:sz w:val="28"/>
          <w:szCs w:val="28"/>
          <w:lang w:eastAsia="zh-CN"/>
        </w:rPr>
        <w:t xml:space="preserve"> </w:t>
      </w:r>
    </w:p>
    <w:p w14:paraId="3586CFC5" w14:textId="2B8C07BD" w:rsidR="006844CA" w:rsidRPr="008511C6" w:rsidRDefault="001B5C5C" w:rsidP="001C0E89">
      <w:pPr>
        <w:suppressAutoHyphens/>
        <w:spacing w:after="0" w:line="360" w:lineRule="auto"/>
        <w:ind w:firstLine="709"/>
        <w:jc w:val="center"/>
        <w:rPr>
          <w:rFonts w:ascii="Times New Roman" w:eastAsia="Times New Roman" w:hAnsi="Times New Roman" w:cs="Times New Roman"/>
          <w:color w:val="FF0000"/>
          <w:sz w:val="28"/>
          <w:szCs w:val="28"/>
          <w:lang w:eastAsia="zh-CN"/>
        </w:rPr>
      </w:pPr>
      <w:r>
        <w:rPr>
          <w:rFonts w:ascii="Times New Roman" w:eastAsia="Times New Roman" w:hAnsi="Times New Roman" w:cs="Times New Roman"/>
          <w:color w:val="000000"/>
          <w:sz w:val="28"/>
          <w:szCs w:val="28"/>
          <w:lang w:eastAsia="zh-CN"/>
        </w:rPr>
        <w:t>Отражение расходов по основной и прочей деятельности в бухгалтерском учете организации</w:t>
      </w:r>
      <w:r w:rsidR="000108BD">
        <w:rPr>
          <w:rFonts w:ascii="Times New Roman" w:eastAsia="Times New Roman" w:hAnsi="Times New Roman" w:cs="Times New Roman"/>
          <w:color w:val="000000"/>
          <w:sz w:val="28"/>
          <w:szCs w:val="28"/>
          <w:lang w:eastAsia="zh-CN"/>
        </w:rPr>
        <w:t xml:space="preserve"> </w:t>
      </w:r>
      <w:r w:rsidR="000108BD" w:rsidRPr="000108BD">
        <w:rPr>
          <w:rFonts w:ascii="Times New Roman" w:eastAsia="Times New Roman" w:hAnsi="Times New Roman" w:cs="Times New Roman"/>
          <w:color w:val="00B0F0"/>
          <w:sz w:val="28"/>
          <w:szCs w:val="28"/>
          <w:lang w:eastAsia="zh-CN"/>
        </w:rPr>
        <w:t>не надо жирного шрифта по тексту</w:t>
      </w:r>
    </w:p>
    <w:tbl>
      <w:tblPr>
        <w:tblStyle w:val="a4"/>
        <w:tblW w:w="0" w:type="auto"/>
        <w:tblLook w:val="04A0" w:firstRow="1" w:lastRow="0" w:firstColumn="1" w:lastColumn="0" w:noHBand="0" w:noVBand="1"/>
      </w:tblPr>
      <w:tblGrid>
        <w:gridCol w:w="1134"/>
        <w:gridCol w:w="4597"/>
        <w:gridCol w:w="1656"/>
        <w:gridCol w:w="2241"/>
      </w:tblGrid>
      <w:tr w:rsidR="006844CA" w:rsidRPr="006844CA" w14:paraId="1BD4170D" w14:textId="77777777" w:rsidTr="005D307F">
        <w:tc>
          <w:tcPr>
            <w:tcW w:w="1134" w:type="dxa"/>
          </w:tcPr>
          <w:p w14:paraId="0FDD8E70" w14:textId="77777777" w:rsidR="006844CA" w:rsidRPr="000108BD" w:rsidRDefault="006844CA" w:rsidP="006844CA">
            <w:pPr>
              <w:suppressAutoHyphens/>
              <w:spacing w:line="200" w:lineRule="atLeast"/>
              <w:jc w:val="center"/>
              <w:rPr>
                <w:rFonts w:ascii="Times New Roman" w:eastAsia="Times New Roman" w:hAnsi="Times New Roman" w:cs="Times New Roman"/>
                <w:color w:val="00B0F0"/>
                <w:sz w:val="24"/>
                <w:szCs w:val="24"/>
                <w:lang w:eastAsia="zh-CN"/>
              </w:rPr>
            </w:pPr>
            <w:r w:rsidRPr="000108BD">
              <w:rPr>
                <w:rFonts w:ascii="Times New Roman" w:eastAsia="Times New Roman" w:hAnsi="Times New Roman" w:cs="Times New Roman"/>
                <w:b/>
                <w:color w:val="00B0F0"/>
                <w:sz w:val="24"/>
                <w:szCs w:val="24"/>
                <w:lang w:eastAsia="zh-CN"/>
              </w:rPr>
              <w:t>№ п/п</w:t>
            </w:r>
          </w:p>
        </w:tc>
        <w:tc>
          <w:tcPr>
            <w:tcW w:w="4597" w:type="dxa"/>
          </w:tcPr>
          <w:p w14:paraId="41AE184F" w14:textId="77777777" w:rsidR="006844CA" w:rsidRPr="000108BD" w:rsidRDefault="006844CA" w:rsidP="006844CA">
            <w:pPr>
              <w:suppressAutoHyphens/>
              <w:spacing w:line="200" w:lineRule="atLeast"/>
              <w:jc w:val="center"/>
              <w:rPr>
                <w:rFonts w:ascii="Times New Roman" w:eastAsia="Times New Roman" w:hAnsi="Times New Roman" w:cs="Times New Roman"/>
                <w:color w:val="00B0F0"/>
                <w:sz w:val="24"/>
                <w:szCs w:val="24"/>
                <w:lang w:eastAsia="zh-CN"/>
              </w:rPr>
            </w:pPr>
            <w:r w:rsidRPr="000108BD">
              <w:rPr>
                <w:rFonts w:ascii="Times New Roman" w:eastAsia="Times New Roman" w:hAnsi="Times New Roman" w:cs="Times New Roman"/>
                <w:b/>
                <w:color w:val="00B0F0"/>
                <w:sz w:val="24"/>
                <w:szCs w:val="24"/>
                <w:lang w:eastAsia="zh-CN"/>
              </w:rPr>
              <w:t>Операции</w:t>
            </w:r>
          </w:p>
        </w:tc>
        <w:tc>
          <w:tcPr>
            <w:tcW w:w="1656" w:type="dxa"/>
          </w:tcPr>
          <w:p w14:paraId="4EE75C53" w14:textId="77777777" w:rsidR="006844CA" w:rsidRPr="000108BD" w:rsidRDefault="006844CA" w:rsidP="006844CA">
            <w:pPr>
              <w:suppressAutoHyphens/>
              <w:spacing w:line="200" w:lineRule="atLeast"/>
              <w:jc w:val="center"/>
              <w:rPr>
                <w:rFonts w:ascii="Times New Roman" w:eastAsia="Times New Roman" w:hAnsi="Times New Roman" w:cs="Times New Roman"/>
                <w:color w:val="00B0F0"/>
                <w:sz w:val="24"/>
                <w:szCs w:val="24"/>
                <w:lang w:eastAsia="zh-CN"/>
              </w:rPr>
            </w:pPr>
            <w:r w:rsidRPr="000108BD">
              <w:rPr>
                <w:rFonts w:ascii="Times New Roman" w:eastAsia="Times New Roman" w:hAnsi="Times New Roman" w:cs="Times New Roman"/>
                <w:b/>
                <w:color w:val="00B0F0"/>
                <w:sz w:val="24"/>
                <w:szCs w:val="24"/>
                <w:lang w:eastAsia="zh-CN"/>
              </w:rPr>
              <w:t>Дебет</w:t>
            </w:r>
          </w:p>
        </w:tc>
        <w:tc>
          <w:tcPr>
            <w:tcW w:w="2241" w:type="dxa"/>
          </w:tcPr>
          <w:p w14:paraId="1CCDBCE3" w14:textId="77777777" w:rsidR="006844CA" w:rsidRPr="000108BD" w:rsidRDefault="006844CA" w:rsidP="006844CA">
            <w:pPr>
              <w:suppressAutoHyphens/>
              <w:spacing w:line="200" w:lineRule="atLeast"/>
              <w:jc w:val="center"/>
              <w:rPr>
                <w:rFonts w:ascii="Times New Roman" w:eastAsia="Times New Roman" w:hAnsi="Times New Roman" w:cs="Times New Roman"/>
                <w:color w:val="00B0F0"/>
                <w:sz w:val="24"/>
                <w:szCs w:val="24"/>
                <w:lang w:eastAsia="zh-CN"/>
              </w:rPr>
            </w:pPr>
            <w:r w:rsidRPr="000108BD">
              <w:rPr>
                <w:rFonts w:ascii="Times New Roman" w:eastAsia="Times New Roman" w:hAnsi="Times New Roman" w:cs="Times New Roman"/>
                <w:b/>
                <w:color w:val="00B0F0"/>
                <w:sz w:val="24"/>
                <w:szCs w:val="24"/>
                <w:lang w:eastAsia="zh-CN"/>
              </w:rPr>
              <w:t>Кредит</w:t>
            </w:r>
          </w:p>
        </w:tc>
      </w:tr>
      <w:tr w:rsidR="006844CA" w:rsidRPr="006844CA" w14:paraId="34270C37" w14:textId="77777777" w:rsidTr="005D307F">
        <w:tc>
          <w:tcPr>
            <w:tcW w:w="9628" w:type="dxa"/>
            <w:gridSpan w:val="4"/>
          </w:tcPr>
          <w:p w14:paraId="3285053F" w14:textId="64EC05F0" w:rsidR="006844CA" w:rsidRPr="006844CA" w:rsidRDefault="002A32F8" w:rsidP="006844CA">
            <w:pPr>
              <w:suppressAutoHyphens/>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Отражение расходов по основной деятельности</w:t>
            </w:r>
          </w:p>
        </w:tc>
      </w:tr>
      <w:tr w:rsidR="006844CA" w:rsidRPr="006844CA" w14:paraId="65A91E91" w14:textId="77777777" w:rsidTr="005D307F">
        <w:tc>
          <w:tcPr>
            <w:tcW w:w="1134" w:type="dxa"/>
          </w:tcPr>
          <w:p w14:paraId="590C7B03" w14:textId="77777777" w:rsidR="006844CA" w:rsidRPr="006844CA" w:rsidRDefault="006844CA" w:rsidP="006844CA">
            <w:pPr>
              <w:suppressAutoHyphens/>
              <w:spacing w:line="200" w:lineRule="atLeast"/>
              <w:jc w:val="center"/>
              <w:rPr>
                <w:rFonts w:ascii="Times New Roman" w:eastAsia="Times New Roman" w:hAnsi="Times New Roman" w:cs="Times New Roman"/>
                <w:sz w:val="24"/>
                <w:szCs w:val="24"/>
                <w:lang w:eastAsia="zh-CN"/>
              </w:rPr>
            </w:pPr>
            <w:r w:rsidRPr="006844CA">
              <w:rPr>
                <w:rFonts w:ascii="Times New Roman" w:eastAsia="Times New Roman" w:hAnsi="Times New Roman" w:cs="Times New Roman"/>
                <w:sz w:val="24"/>
                <w:szCs w:val="24"/>
                <w:lang w:eastAsia="zh-CN"/>
              </w:rPr>
              <w:t>1</w:t>
            </w:r>
          </w:p>
        </w:tc>
        <w:tc>
          <w:tcPr>
            <w:tcW w:w="4597" w:type="dxa"/>
          </w:tcPr>
          <w:p w14:paraId="4ED8048C" w14:textId="764D822F" w:rsidR="006844CA" w:rsidRPr="006844CA" w:rsidRDefault="002A32F8"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Отражены расходы на оплату труда</w:t>
            </w:r>
          </w:p>
        </w:tc>
        <w:tc>
          <w:tcPr>
            <w:tcW w:w="1656" w:type="dxa"/>
          </w:tcPr>
          <w:p w14:paraId="50333C42" w14:textId="7EA6E1FF" w:rsidR="006844CA" w:rsidRPr="006844CA"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20,23,25,26,44</w:t>
            </w:r>
          </w:p>
        </w:tc>
        <w:tc>
          <w:tcPr>
            <w:tcW w:w="2241" w:type="dxa"/>
          </w:tcPr>
          <w:p w14:paraId="589BA22B" w14:textId="063233C0" w:rsidR="006844CA" w:rsidRPr="006844CA"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70</w:t>
            </w:r>
          </w:p>
        </w:tc>
      </w:tr>
      <w:tr w:rsidR="006844CA" w:rsidRPr="006844CA" w14:paraId="19EA3FDB" w14:textId="77777777" w:rsidTr="005D307F">
        <w:tc>
          <w:tcPr>
            <w:tcW w:w="1134" w:type="dxa"/>
          </w:tcPr>
          <w:p w14:paraId="24067D70" w14:textId="77777777" w:rsidR="006844CA" w:rsidRPr="006844CA" w:rsidRDefault="006844CA" w:rsidP="006844CA">
            <w:pPr>
              <w:suppressAutoHyphens/>
              <w:spacing w:line="200" w:lineRule="atLeast"/>
              <w:jc w:val="center"/>
              <w:rPr>
                <w:rFonts w:ascii="Times New Roman" w:eastAsia="Times New Roman" w:hAnsi="Times New Roman" w:cs="Times New Roman"/>
                <w:sz w:val="24"/>
                <w:szCs w:val="24"/>
                <w:lang w:eastAsia="zh-CN"/>
              </w:rPr>
            </w:pPr>
            <w:r w:rsidRPr="006844CA">
              <w:rPr>
                <w:rFonts w:ascii="Times New Roman" w:eastAsia="Times New Roman" w:hAnsi="Times New Roman" w:cs="Times New Roman"/>
                <w:sz w:val="24"/>
                <w:szCs w:val="24"/>
                <w:lang w:eastAsia="zh-CN"/>
              </w:rPr>
              <w:t>2</w:t>
            </w:r>
          </w:p>
        </w:tc>
        <w:tc>
          <w:tcPr>
            <w:tcW w:w="4597" w:type="dxa"/>
          </w:tcPr>
          <w:p w14:paraId="28070695" w14:textId="204AD47F" w:rsidR="006844CA" w:rsidRPr="006844CA" w:rsidRDefault="002A32F8"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Отражены расходы на страховые взносы</w:t>
            </w:r>
          </w:p>
        </w:tc>
        <w:tc>
          <w:tcPr>
            <w:tcW w:w="1656" w:type="dxa"/>
          </w:tcPr>
          <w:p w14:paraId="30945440" w14:textId="4C9408A2" w:rsidR="006844CA" w:rsidRPr="006844CA"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20,23,25,26,44</w:t>
            </w:r>
          </w:p>
        </w:tc>
        <w:tc>
          <w:tcPr>
            <w:tcW w:w="2241" w:type="dxa"/>
          </w:tcPr>
          <w:p w14:paraId="4570F816" w14:textId="092A8759" w:rsidR="006844CA" w:rsidRPr="006844CA"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69</w:t>
            </w:r>
          </w:p>
        </w:tc>
      </w:tr>
      <w:tr w:rsidR="002A32F8" w:rsidRPr="006844CA" w14:paraId="47F02D97" w14:textId="77777777" w:rsidTr="005D307F">
        <w:tc>
          <w:tcPr>
            <w:tcW w:w="1134" w:type="dxa"/>
          </w:tcPr>
          <w:p w14:paraId="49EFA1A6" w14:textId="6411D531" w:rsidR="002A32F8" w:rsidRPr="006844CA"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p>
        </w:tc>
        <w:tc>
          <w:tcPr>
            <w:tcW w:w="4597" w:type="dxa"/>
          </w:tcPr>
          <w:p w14:paraId="0919338D" w14:textId="183ADCC5" w:rsidR="002A32F8" w:rsidRDefault="002A32F8"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Отражены расходы по материалам использованных в основном производстве</w:t>
            </w:r>
          </w:p>
        </w:tc>
        <w:tc>
          <w:tcPr>
            <w:tcW w:w="1656" w:type="dxa"/>
          </w:tcPr>
          <w:p w14:paraId="26DB5E53" w14:textId="796038D8"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20,23,25,26,44</w:t>
            </w:r>
          </w:p>
        </w:tc>
        <w:tc>
          <w:tcPr>
            <w:tcW w:w="2241" w:type="dxa"/>
          </w:tcPr>
          <w:p w14:paraId="48BE4F2C" w14:textId="0B7C9F76"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w:t>
            </w:r>
          </w:p>
        </w:tc>
      </w:tr>
      <w:tr w:rsidR="002A32F8" w:rsidRPr="006844CA" w14:paraId="78BFD3DD" w14:textId="77777777" w:rsidTr="005D307F">
        <w:tc>
          <w:tcPr>
            <w:tcW w:w="1134" w:type="dxa"/>
          </w:tcPr>
          <w:p w14:paraId="5BE70EDB" w14:textId="722FABA2"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w:t>
            </w:r>
          </w:p>
        </w:tc>
        <w:tc>
          <w:tcPr>
            <w:tcW w:w="4597" w:type="dxa"/>
          </w:tcPr>
          <w:p w14:paraId="4A31D39B" w14:textId="1398AAE5" w:rsidR="002A32F8" w:rsidRDefault="002A32F8"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Начислена амортизация на основным средства</w:t>
            </w:r>
          </w:p>
        </w:tc>
        <w:tc>
          <w:tcPr>
            <w:tcW w:w="1656" w:type="dxa"/>
          </w:tcPr>
          <w:p w14:paraId="748FB84C" w14:textId="698CB661"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20,23,25,26,44</w:t>
            </w:r>
          </w:p>
        </w:tc>
        <w:tc>
          <w:tcPr>
            <w:tcW w:w="2241" w:type="dxa"/>
          </w:tcPr>
          <w:p w14:paraId="489E3764" w14:textId="757DDF44"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02</w:t>
            </w:r>
          </w:p>
        </w:tc>
      </w:tr>
      <w:tr w:rsidR="002A32F8" w:rsidRPr="006844CA" w14:paraId="7F35A6D7" w14:textId="77777777" w:rsidTr="005D307F">
        <w:tc>
          <w:tcPr>
            <w:tcW w:w="1134" w:type="dxa"/>
          </w:tcPr>
          <w:p w14:paraId="166C9D2B" w14:textId="484E8A34"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w:t>
            </w:r>
          </w:p>
        </w:tc>
        <w:tc>
          <w:tcPr>
            <w:tcW w:w="4597" w:type="dxa"/>
          </w:tcPr>
          <w:p w14:paraId="5FD62CE5" w14:textId="563D9562" w:rsidR="002A32F8" w:rsidRDefault="002A32F8"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Начислена амортизация на нематериальные активы</w:t>
            </w:r>
          </w:p>
        </w:tc>
        <w:tc>
          <w:tcPr>
            <w:tcW w:w="1656" w:type="dxa"/>
          </w:tcPr>
          <w:p w14:paraId="368548D3" w14:textId="56AAC814"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20,23,25,26,44</w:t>
            </w:r>
          </w:p>
        </w:tc>
        <w:tc>
          <w:tcPr>
            <w:tcW w:w="2241" w:type="dxa"/>
          </w:tcPr>
          <w:p w14:paraId="32479541" w14:textId="20F3C52E" w:rsidR="002A32F8" w:rsidRDefault="002A32F8" w:rsidP="006844CA">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05</w:t>
            </w:r>
          </w:p>
        </w:tc>
      </w:tr>
      <w:tr w:rsidR="005D307F" w:rsidRPr="006844CA" w14:paraId="5C859011" w14:textId="77777777" w:rsidTr="005D307F">
        <w:tc>
          <w:tcPr>
            <w:tcW w:w="1134" w:type="dxa"/>
          </w:tcPr>
          <w:p w14:paraId="29833D19" w14:textId="00D1D62E"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w:t>
            </w:r>
          </w:p>
        </w:tc>
        <w:tc>
          <w:tcPr>
            <w:tcW w:w="4597" w:type="dxa"/>
          </w:tcPr>
          <w:p w14:paraId="2ACBA85F" w14:textId="32A0F750" w:rsidR="005D307F" w:rsidRDefault="005D307F"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Списаны расходы будущих периодов</w:t>
            </w:r>
          </w:p>
        </w:tc>
        <w:tc>
          <w:tcPr>
            <w:tcW w:w="1656" w:type="dxa"/>
          </w:tcPr>
          <w:p w14:paraId="62071881" w14:textId="7C538D21"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20,23,25,26,44</w:t>
            </w:r>
          </w:p>
        </w:tc>
        <w:tc>
          <w:tcPr>
            <w:tcW w:w="2241" w:type="dxa"/>
          </w:tcPr>
          <w:p w14:paraId="4543FE74" w14:textId="184F1E89"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97</w:t>
            </w:r>
          </w:p>
        </w:tc>
      </w:tr>
      <w:tr w:rsidR="005D307F" w:rsidRPr="006844CA" w14:paraId="0642D5B4" w14:textId="77777777" w:rsidTr="005D307F">
        <w:tc>
          <w:tcPr>
            <w:tcW w:w="1134" w:type="dxa"/>
          </w:tcPr>
          <w:p w14:paraId="4BBB9C2D" w14:textId="0D125943"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4597" w:type="dxa"/>
          </w:tcPr>
          <w:p w14:paraId="77634C0D" w14:textId="3446253A" w:rsidR="005D307F" w:rsidRDefault="005D307F"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основное производство списаны расходы вспомогательного производства, общепроизводственные затраты, общехозяйственные затраты</w:t>
            </w:r>
          </w:p>
        </w:tc>
        <w:tc>
          <w:tcPr>
            <w:tcW w:w="1656" w:type="dxa"/>
          </w:tcPr>
          <w:p w14:paraId="37698988" w14:textId="2CE7955C"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w:t>
            </w:r>
          </w:p>
        </w:tc>
        <w:tc>
          <w:tcPr>
            <w:tcW w:w="2241" w:type="dxa"/>
          </w:tcPr>
          <w:p w14:paraId="66CDF527" w14:textId="2B1F43E0"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23,25,26</w:t>
            </w:r>
          </w:p>
        </w:tc>
      </w:tr>
      <w:tr w:rsidR="005D307F" w:rsidRPr="006844CA" w14:paraId="3ED579DA" w14:textId="77777777" w:rsidTr="005D307F">
        <w:tc>
          <w:tcPr>
            <w:tcW w:w="1134" w:type="dxa"/>
          </w:tcPr>
          <w:p w14:paraId="51B65640" w14:textId="13F71BD0"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w:t>
            </w:r>
          </w:p>
        </w:tc>
        <w:tc>
          <w:tcPr>
            <w:tcW w:w="4597" w:type="dxa"/>
          </w:tcPr>
          <w:p w14:paraId="5B17C4D1" w14:textId="30C0F321" w:rsidR="005D307F" w:rsidRDefault="005D307F"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Списаны управленческие расходы</w:t>
            </w:r>
          </w:p>
        </w:tc>
        <w:tc>
          <w:tcPr>
            <w:tcW w:w="1656" w:type="dxa"/>
          </w:tcPr>
          <w:p w14:paraId="39E67186" w14:textId="679B7390"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90-5</w:t>
            </w:r>
          </w:p>
        </w:tc>
        <w:tc>
          <w:tcPr>
            <w:tcW w:w="2241" w:type="dxa"/>
          </w:tcPr>
          <w:p w14:paraId="589DF539" w14:textId="50018AF9"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26</w:t>
            </w:r>
          </w:p>
        </w:tc>
      </w:tr>
      <w:tr w:rsidR="005D307F" w:rsidRPr="006844CA" w14:paraId="0FBF10C5" w14:textId="77777777" w:rsidTr="005D307F">
        <w:tc>
          <w:tcPr>
            <w:tcW w:w="1134" w:type="dxa"/>
          </w:tcPr>
          <w:p w14:paraId="7B9FA2A5" w14:textId="39F4F83B"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w:t>
            </w:r>
          </w:p>
        </w:tc>
        <w:tc>
          <w:tcPr>
            <w:tcW w:w="4597" w:type="dxa"/>
          </w:tcPr>
          <w:p w14:paraId="362F95DE" w14:textId="6B878A41" w:rsidR="005D307F" w:rsidRDefault="005D307F" w:rsidP="005D307F">
            <w:pPr>
              <w:suppressAutoHyphens/>
              <w:spacing w:line="200" w:lineRule="atLeast"/>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Списаны коммерческие расходы</w:t>
            </w:r>
          </w:p>
        </w:tc>
        <w:tc>
          <w:tcPr>
            <w:tcW w:w="1656" w:type="dxa"/>
          </w:tcPr>
          <w:p w14:paraId="5A953E4A" w14:textId="27DA8A11"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90-7</w:t>
            </w:r>
          </w:p>
        </w:tc>
        <w:tc>
          <w:tcPr>
            <w:tcW w:w="2241" w:type="dxa"/>
          </w:tcPr>
          <w:p w14:paraId="2A837227" w14:textId="4FD4C38C" w:rsidR="005D307F" w:rsidRDefault="005D307F" w:rsidP="005D307F">
            <w:pPr>
              <w:suppressAutoHyphens/>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44</w:t>
            </w:r>
          </w:p>
        </w:tc>
      </w:tr>
      <w:tr w:rsidR="005D307F" w:rsidRPr="006844CA" w14:paraId="0ABD852A" w14:textId="77777777" w:rsidTr="005D307F">
        <w:tc>
          <w:tcPr>
            <w:tcW w:w="9628" w:type="dxa"/>
            <w:gridSpan w:val="4"/>
          </w:tcPr>
          <w:p w14:paraId="4AA0828F" w14:textId="540E7C72" w:rsidR="005D307F" w:rsidRPr="006844CA" w:rsidRDefault="005D307F" w:rsidP="005D307F">
            <w:pPr>
              <w:suppressAutoHyphens/>
              <w:spacing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Отражение расходов по прочей деятельности</w:t>
            </w:r>
          </w:p>
        </w:tc>
      </w:tr>
      <w:tr w:rsidR="005D307F" w:rsidRPr="006844CA" w14:paraId="356337CE" w14:textId="77777777" w:rsidTr="005D307F">
        <w:tc>
          <w:tcPr>
            <w:tcW w:w="1134" w:type="dxa"/>
          </w:tcPr>
          <w:p w14:paraId="23AA4E3D" w14:textId="359B6E64" w:rsidR="005D307F" w:rsidRPr="006844CA" w:rsidRDefault="005D307F" w:rsidP="005D307F">
            <w:pPr>
              <w:suppressAutoHyphens/>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p>
        </w:tc>
        <w:tc>
          <w:tcPr>
            <w:tcW w:w="4597" w:type="dxa"/>
          </w:tcPr>
          <w:p w14:paraId="5788338E" w14:textId="1589F746" w:rsidR="005D307F" w:rsidRPr="006844CA" w:rsidRDefault="005D307F" w:rsidP="005D307F">
            <w:pPr>
              <w:suppressAutoHyphens/>
              <w:spacing w:line="200" w:lineRule="atLeas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Списана остаточная стоимость основных средств при выбытии</w:t>
            </w:r>
          </w:p>
        </w:tc>
        <w:tc>
          <w:tcPr>
            <w:tcW w:w="1656" w:type="dxa"/>
          </w:tcPr>
          <w:p w14:paraId="1F2EADAC" w14:textId="5EA95B29" w:rsidR="005D307F" w:rsidRPr="006844CA"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91-2</w:t>
            </w:r>
          </w:p>
        </w:tc>
        <w:tc>
          <w:tcPr>
            <w:tcW w:w="2241" w:type="dxa"/>
          </w:tcPr>
          <w:p w14:paraId="5CC96637" w14:textId="55354DAC" w:rsidR="005D307F" w:rsidRPr="006844CA"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w:t>
            </w:r>
          </w:p>
        </w:tc>
      </w:tr>
      <w:tr w:rsidR="005D307F" w:rsidRPr="006844CA" w14:paraId="0086EA0B" w14:textId="77777777" w:rsidTr="005D307F">
        <w:tc>
          <w:tcPr>
            <w:tcW w:w="1134" w:type="dxa"/>
          </w:tcPr>
          <w:p w14:paraId="3A609BEC" w14:textId="7B95C8EF" w:rsidR="005D307F" w:rsidRPr="006844CA" w:rsidRDefault="005D307F" w:rsidP="005D307F">
            <w:pPr>
              <w:suppressAutoHyphens/>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p>
        </w:tc>
        <w:tc>
          <w:tcPr>
            <w:tcW w:w="4597" w:type="dxa"/>
          </w:tcPr>
          <w:p w14:paraId="274A8E85" w14:textId="0BF56A42" w:rsidR="005D307F" w:rsidRPr="006844CA" w:rsidRDefault="005D307F" w:rsidP="005D307F">
            <w:pPr>
              <w:suppressAutoHyphens/>
              <w:spacing w:line="200" w:lineRule="atLeas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Отражены расходы, связанные с прочей деятельностью</w:t>
            </w:r>
          </w:p>
        </w:tc>
        <w:tc>
          <w:tcPr>
            <w:tcW w:w="1656" w:type="dxa"/>
          </w:tcPr>
          <w:p w14:paraId="724A395D" w14:textId="293B83C2" w:rsidR="005D307F" w:rsidRPr="006844CA"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91-2</w:t>
            </w:r>
          </w:p>
        </w:tc>
        <w:tc>
          <w:tcPr>
            <w:tcW w:w="2241" w:type="dxa"/>
          </w:tcPr>
          <w:p w14:paraId="248795B4" w14:textId="450EE84F" w:rsidR="005D307F" w:rsidRPr="006844CA"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10,60,70,69</w:t>
            </w:r>
          </w:p>
        </w:tc>
      </w:tr>
      <w:tr w:rsidR="005D307F" w:rsidRPr="006844CA" w14:paraId="6283219F" w14:textId="77777777" w:rsidTr="005D307F">
        <w:tc>
          <w:tcPr>
            <w:tcW w:w="1134" w:type="dxa"/>
          </w:tcPr>
          <w:p w14:paraId="52CD5EB1" w14:textId="0DA4EF3A" w:rsidR="005D307F" w:rsidRPr="006844CA" w:rsidRDefault="005D307F" w:rsidP="005D307F">
            <w:pPr>
              <w:suppressAutoHyphens/>
              <w:spacing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p>
        </w:tc>
        <w:tc>
          <w:tcPr>
            <w:tcW w:w="4597" w:type="dxa"/>
          </w:tcPr>
          <w:p w14:paraId="2BB69D12" w14:textId="105A3CFC" w:rsidR="005D307F" w:rsidRPr="006844CA" w:rsidRDefault="005D307F" w:rsidP="005D307F">
            <w:pPr>
              <w:suppressAutoHyphens/>
              <w:spacing w:line="200" w:lineRule="atLeas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Получен убыток от прочей деятельности</w:t>
            </w:r>
          </w:p>
        </w:tc>
        <w:tc>
          <w:tcPr>
            <w:tcW w:w="1656" w:type="dxa"/>
          </w:tcPr>
          <w:p w14:paraId="17B488A5" w14:textId="4B130A07" w:rsidR="005D307F" w:rsidRPr="006844CA"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91-2</w:t>
            </w:r>
          </w:p>
        </w:tc>
        <w:tc>
          <w:tcPr>
            <w:tcW w:w="2241" w:type="dxa"/>
          </w:tcPr>
          <w:p w14:paraId="03EAD1E6" w14:textId="12F1AEA8" w:rsidR="005D307F" w:rsidRPr="006844CA"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91-9</w:t>
            </w:r>
          </w:p>
        </w:tc>
      </w:tr>
    </w:tbl>
    <w:p w14:paraId="5AB9E5CD" w14:textId="62F15149" w:rsidR="002A32F8" w:rsidRDefault="002A32F8"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p>
    <w:p w14:paraId="5EC84FDC" w14:textId="0CD45F9F" w:rsidR="00C35D63" w:rsidRDefault="00C35D63"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Таким образом, для отражения расходов в организации применяются различные счета. Использование тех, или иных счетов необходимо отражать в учетной политике организации, а также метод их распределения. От достоверно</w:t>
      </w:r>
      <w:r w:rsidR="00041A49">
        <w:rPr>
          <w:rFonts w:ascii="Times New Roman" w:eastAsia="Times New Roman" w:hAnsi="Times New Roman" w:cs="Times New Roman"/>
          <w:color w:val="000000"/>
          <w:sz w:val="28"/>
          <w:szCs w:val="28"/>
          <w:lang w:eastAsia="zh-CN"/>
        </w:rPr>
        <w:t xml:space="preserve">й организации учета расходов зависит итоговый финансовый результат, начисленный и уплаченные налоги в бюджет. </w:t>
      </w:r>
    </w:p>
    <w:p w14:paraId="3304ACC0" w14:textId="77777777" w:rsidR="007C5342" w:rsidRPr="007C5342" w:rsidRDefault="007C5342" w:rsidP="007C5342">
      <w:pPr>
        <w:rPr>
          <w:rFonts w:ascii="Times New Roman" w:hAnsi="Times New Roman" w:cs="Times New Roman"/>
          <w:sz w:val="28"/>
          <w:szCs w:val="28"/>
        </w:rPr>
      </w:pPr>
    </w:p>
    <w:p w14:paraId="07A13B2A" w14:textId="77777777" w:rsidR="00255C19" w:rsidRDefault="00255C19">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0CE07004" w14:textId="6FD2DE26" w:rsidR="008B018C" w:rsidRPr="00437D0F" w:rsidRDefault="00437D0F" w:rsidP="00437D0F">
      <w:pPr>
        <w:pStyle w:val="1"/>
        <w:spacing w:before="0"/>
        <w:jc w:val="center"/>
        <w:rPr>
          <w:rFonts w:ascii="Times New Roman" w:hAnsi="Times New Roman" w:cs="Times New Roman"/>
          <w:b/>
          <w:bCs/>
          <w:color w:val="auto"/>
          <w:sz w:val="28"/>
          <w:szCs w:val="28"/>
        </w:rPr>
      </w:pPr>
      <w:bookmarkStart w:id="5" w:name="_Toc84879355"/>
      <w:r>
        <w:rPr>
          <w:rFonts w:ascii="Times New Roman" w:hAnsi="Times New Roman" w:cs="Times New Roman"/>
          <w:b/>
          <w:bCs/>
          <w:color w:val="auto"/>
          <w:sz w:val="28"/>
          <w:szCs w:val="28"/>
        </w:rPr>
        <w:lastRenderedPageBreak/>
        <w:t xml:space="preserve">1.2 </w:t>
      </w:r>
      <w:r w:rsidR="003F23C6" w:rsidRPr="00437D0F">
        <w:rPr>
          <w:rFonts w:ascii="Times New Roman" w:hAnsi="Times New Roman" w:cs="Times New Roman"/>
          <w:b/>
          <w:bCs/>
          <w:color w:val="auto"/>
          <w:sz w:val="28"/>
          <w:szCs w:val="28"/>
        </w:rPr>
        <w:t>Порядок налогового учета расходов</w:t>
      </w:r>
      <w:r w:rsidR="008A70C3" w:rsidRPr="00437D0F">
        <w:rPr>
          <w:rFonts w:ascii="Times New Roman" w:hAnsi="Times New Roman" w:cs="Times New Roman"/>
          <w:b/>
          <w:bCs/>
          <w:color w:val="auto"/>
          <w:sz w:val="28"/>
          <w:szCs w:val="28"/>
        </w:rPr>
        <w:t xml:space="preserve"> предприятия</w:t>
      </w:r>
      <w:bookmarkEnd w:id="5"/>
    </w:p>
    <w:p w14:paraId="12073600" w14:textId="50788450" w:rsidR="006844CA" w:rsidRDefault="006844CA" w:rsidP="006844CA">
      <w:pPr>
        <w:rPr>
          <w:rFonts w:ascii="Times New Roman" w:hAnsi="Times New Roman" w:cs="Times New Roman"/>
          <w:sz w:val="28"/>
          <w:szCs w:val="28"/>
        </w:rPr>
      </w:pPr>
    </w:p>
    <w:p w14:paraId="14700626" w14:textId="28A8A8A3" w:rsidR="00041A49" w:rsidRDefault="00D677BB" w:rsidP="009A3641">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На сегодняшний день в России препятствием формированию оптимальной системы учета расходов в коммерческих организациях являются различия в правилах бухгалтерского и налогового учета. </w:t>
      </w:r>
    </w:p>
    <w:p w14:paraId="3A78DE62" w14:textId="63B4A5B6" w:rsidR="006844CA" w:rsidRPr="00AC2B48" w:rsidRDefault="00D677BB" w:rsidP="009A3641">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Основной причиной расхождения бухгалтерского и налогового учета являются различные цели их введения (рис. </w:t>
      </w:r>
      <w:r w:rsidR="00666668">
        <w:rPr>
          <w:rFonts w:ascii="Times New Roman" w:hAnsi="Times New Roman" w:cs="Times New Roman"/>
          <w:sz w:val="28"/>
          <w:szCs w:val="28"/>
        </w:rPr>
        <w:t>3</w:t>
      </w:r>
      <w:r w:rsidRPr="00AC2B48">
        <w:rPr>
          <w:rFonts w:ascii="Times New Roman" w:hAnsi="Times New Roman" w:cs="Times New Roman"/>
          <w:sz w:val="28"/>
          <w:szCs w:val="28"/>
        </w:rPr>
        <w:t>).</w:t>
      </w:r>
    </w:p>
    <w:p w14:paraId="2D50DE0A" w14:textId="64A6B3B6" w:rsidR="00D677BB" w:rsidRPr="00AC2B48" w:rsidRDefault="00666668" w:rsidP="00666668">
      <w:pPr>
        <w:pStyle w:val="a6"/>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271CB7" wp14:editId="62477E84">
            <wp:extent cx="5940425" cy="18097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809750"/>
                    </a:xfrm>
                    <a:prstGeom prst="rect">
                      <a:avLst/>
                    </a:prstGeom>
                    <a:noFill/>
                    <a:ln>
                      <a:noFill/>
                    </a:ln>
                  </pic:spPr>
                </pic:pic>
              </a:graphicData>
            </a:graphic>
          </wp:inline>
        </w:drawing>
      </w:r>
    </w:p>
    <w:p w14:paraId="4108D253" w14:textId="7EA45C0D" w:rsidR="00666668" w:rsidRDefault="00666668" w:rsidP="009A364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3 </w:t>
      </w:r>
      <w:proofErr w:type="gramStart"/>
      <w:r>
        <w:rPr>
          <w:rFonts w:ascii="Times New Roman" w:hAnsi="Times New Roman" w:cs="Times New Roman"/>
          <w:sz w:val="28"/>
          <w:szCs w:val="28"/>
        </w:rPr>
        <w:t xml:space="preserve">- </w:t>
      </w:r>
      <w:r w:rsidRPr="00666668">
        <w:rPr>
          <w:rFonts w:ascii="Times New Roman" w:hAnsi="Times New Roman" w:cs="Times New Roman"/>
          <w:sz w:val="28"/>
          <w:szCs w:val="28"/>
        </w:rPr>
        <w:t xml:space="preserve"> Взгляды</w:t>
      </w:r>
      <w:proofErr w:type="gramEnd"/>
      <w:r w:rsidRPr="00666668">
        <w:rPr>
          <w:rFonts w:ascii="Times New Roman" w:hAnsi="Times New Roman" w:cs="Times New Roman"/>
          <w:sz w:val="28"/>
          <w:szCs w:val="28"/>
        </w:rPr>
        <w:t xml:space="preserve"> на управление расходами предприятия</w:t>
      </w:r>
    </w:p>
    <w:p w14:paraId="301C2C22" w14:textId="77777777" w:rsidR="00FD5006" w:rsidRDefault="00FD5006" w:rsidP="009A3641">
      <w:pPr>
        <w:pStyle w:val="a6"/>
        <w:spacing w:line="360" w:lineRule="auto"/>
        <w:ind w:firstLine="709"/>
        <w:jc w:val="both"/>
        <w:rPr>
          <w:rFonts w:ascii="Times New Roman" w:hAnsi="Times New Roman" w:cs="Times New Roman"/>
          <w:sz w:val="28"/>
          <w:szCs w:val="28"/>
        </w:rPr>
      </w:pPr>
    </w:p>
    <w:p w14:paraId="68D8086D" w14:textId="2446183A" w:rsidR="00666668" w:rsidRDefault="00D677BB" w:rsidP="009A3641">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Различные цели ведения бухгалтерского и налогового учета предполагают собой и разные правила учета хозяйственных операций организаций. Поэтому организациям приходится осуществлять двойной объём работы, так как сблизить бухгалтерский и налоговый учет до конца невозможно. </w:t>
      </w:r>
    </w:p>
    <w:p w14:paraId="3CC1563E" w14:textId="77777777" w:rsidR="00666668" w:rsidRDefault="00D677BB" w:rsidP="009A3641">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Однако для </w:t>
      </w:r>
      <w:r w:rsidR="00666668" w:rsidRPr="00AC2B48">
        <w:rPr>
          <w:rFonts w:ascii="Times New Roman" w:hAnsi="Times New Roman" w:cs="Times New Roman"/>
          <w:sz w:val="28"/>
          <w:szCs w:val="28"/>
        </w:rPr>
        <w:t>того,</w:t>
      </w:r>
      <w:r w:rsidRPr="00AC2B48">
        <w:rPr>
          <w:rFonts w:ascii="Times New Roman" w:hAnsi="Times New Roman" w:cs="Times New Roman"/>
          <w:sz w:val="28"/>
          <w:szCs w:val="28"/>
        </w:rPr>
        <w:t xml:space="preserve"> чтобы упростить учет расходов, в организациях зачастую применяется практика максимального сближения бухгалтерского и налогового учета. К примеру, устанавливают одинаковые лимиты стоимости основных средств, равные сроки полезного использования основных средств, рассчитывают амортизацию однообразным способом, классифицируют расходы согласно Налоговому кодексу и не применяют амортизационную премию. </w:t>
      </w:r>
    </w:p>
    <w:p w14:paraId="0960A853" w14:textId="44D5A5CB" w:rsidR="00666668" w:rsidRDefault="00D677BB" w:rsidP="00041A49">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Это наиболее эффективные методы сближения бухгалтерского и налогового учета, применяемые организациями. По большей части бухгалтерский учет адаптируют под налоговый. </w:t>
      </w:r>
    </w:p>
    <w:p w14:paraId="419517F1" w14:textId="4A5DAAFF"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В налоговом учете признаются только те расходы, которые экономически целесообразны, связаны с деятельностью, направленной на извлечение дохода, и </w:t>
      </w:r>
      <w:r w:rsidRPr="00666668">
        <w:rPr>
          <w:rFonts w:ascii="Times New Roman" w:hAnsi="Times New Roman" w:cs="Times New Roman"/>
          <w:sz w:val="28"/>
          <w:szCs w:val="28"/>
        </w:rPr>
        <w:lastRenderedPageBreak/>
        <w:t xml:space="preserve">подтверждены документами (ст. 252 НК РФ). Причем документы должны быть оформлены в соответствии с российским законодательством. Если расход одновременно можно отнести к нескольким группам, налогоплательщик вправе самостоятельно определить, к какой именно группе он их отнесет. </w:t>
      </w:r>
    </w:p>
    <w:p w14:paraId="217E73F3"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В налоговом учете все расходы также подразделяются на расходы, связанные с производством и реализацией, и внереализационные расходы. Состав расходов, связанных с производством и реализацией продукции определен статьей 253 Налогового Кодекса РФ. Согласно пункту 1 статьи 253 Налогового кодекса они включают в себя следующие виды затрат; </w:t>
      </w:r>
    </w:p>
    <w:p w14:paraId="3CEE55B9"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 Данный вид расходов в свою очередь делится на материальные расходы, расходы на оплату труда, суммы начисленной амортизации, прочие расходы. </w:t>
      </w:r>
    </w:p>
    <w:p w14:paraId="33A5775F"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 расходы на освоение природных ресурсов; -расходы на научные исследования и опытно-конструкторские разработки; </w:t>
      </w:r>
    </w:p>
    <w:p w14:paraId="0675D64D" w14:textId="1E5B67AF"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-расходы на обязательное и добровольное страхование; прочие расходы, связанные с производством и (или) реализацией».</w:t>
      </w:r>
    </w:p>
    <w:p w14:paraId="6380F47F" w14:textId="5A91E3FE"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Состав внереализационных расходов определен в статье 265 НК РФ.</w:t>
      </w:r>
    </w:p>
    <w:p w14:paraId="79D5F548" w14:textId="168410B0"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Расход может быть учтен в налоговом учете только один раз. При определении расходов методом начисления они признаются в том отчетном периоде, в котором они были произведены. При определении расходов кассовым методом в налоговом учете они признаются после того, как будут оплачены. </w:t>
      </w:r>
    </w:p>
    <w:p w14:paraId="76542E60" w14:textId="77777777" w:rsidR="00041A49"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Расходы – размер ресурсов (измеренных в денежной форме), использованных в процессе хозяйственной деятельности за определённый временной промежуток. Поэтому для признания расходов в налоговом учете должны быть выполнены три условия: расходы оправданы, документированы и понесены для осуществления деятельности, направленной на получение дохода. </w:t>
      </w:r>
    </w:p>
    <w:p w14:paraId="423F9420" w14:textId="1C227229"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lastRenderedPageBreak/>
        <w:t>Статьей 270 Налогового Кодекса РФ определен перечень расходов, не учитываемых для целей налогообложения по налогу на прибыль. К ним относятся штрафы, пени за нарушение налогового законодательства, расходы на добровольное страхование, начисленные суммы дивидендов участникам общества, материальные помощь работникам и ветеранам, благотворительная помощь и иные аналогичные расходы</w:t>
      </w:r>
      <w:r>
        <w:rPr>
          <w:rFonts w:ascii="Times New Roman" w:hAnsi="Times New Roman" w:cs="Times New Roman"/>
          <w:sz w:val="28"/>
          <w:szCs w:val="28"/>
        </w:rPr>
        <w:t>.</w:t>
      </w:r>
    </w:p>
    <w:p w14:paraId="4F6731A0" w14:textId="77777777" w:rsidR="00041A49"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Порядок признания расходов в налоговом учете по методу начисления и кассовому методу фиксируется ст. 272 и 273 НК РФ соответственно.</w:t>
      </w:r>
    </w:p>
    <w:p w14:paraId="10B5BE24" w14:textId="77777777" w:rsidR="00041A49"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 Одним из важных моментов налогового учета расходов является необходимость деления расходов на прямые и косвенные, как это предусмотрено в налоговом кодексе. Это требование применяется к налогоплательщикам, которые определяют доходы и расходы по методу начисления. Плательщик налога на прибыль имеет право определять список прямых и косвенных расходов.</w:t>
      </w:r>
      <w:r w:rsidR="00041A49" w:rsidRPr="00041A49">
        <w:t xml:space="preserve"> </w:t>
      </w:r>
      <w:r w:rsidR="00041A49" w:rsidRPr="00041A49">
        <w:rPr>
          <w:rFonts w:ascii="Times New Roman" w:hAnsi="Times New Roman" w:cs="Times New Roman"/>
          <w:sz w:val="28"/>
          <w:szCs w:val="28"/>
        </w:rPr>
        <w:t xml:space="preserve">Расходы, для предприятий применяющих метод начисления, признают в том периоде, в котором они имели место быть. Признание этих расходов в налоговом учете не зависит от фактической оплаты или иных форм расчетов. При кассовом методе учета затрат в соответствии со статьей 273 Налогового Кодекса РФ расходы признаются в момент оплаты. </w:t>
      </w:r>
    </w:p>
    <w:p w14:paraId="1B985C5C"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Однако существует ряд особенностей учета затрат при данном методе: материальные расходы, расходы на оплату труда учитываются в момент погашения задолженности при выплате из кассы предприятия, перечисления с расчетного счета, Суммы начисленной амортизации учитываются исключительно только по оплаченному амортизируемому имуществу, суммы начисленных в соответствии с действующим законодательством налогов и сборов учитываются в размере произведенной оплаты. Метод начисления применяется может применяться всеми предприятиями, Кассовый метод исключительно для малых предприятий, у которых сумма дохода по кассовому методу, в среднем за предыдущие четыре квартала сумма выручки от реализации товаров (работ, услуг) этих организаций без НДС не превысила одного миллиона рублей за каждый квартал. </w:t>
      </w:r>
    </w:p>
    <w:p w14:paraId="311DDF0D"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lastRenderedPageBreak/>
        <w:t xml:space="preserve">В налоговом учете применяется также понятие нормируемых расходов. Перечень этих расходов определяется в основном Налоговым Кодексом РФ. </w:t>
      </w:r>
    </w:p>
    <w:p w14:paraId="1CE806C5"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Первый вид нормируемых расходов – это расходы на добровольное страхование жизни работников, негосударственного обеспечения работников. В совокупности данные виды расходов не могут превышать 12 % от суммы расходов на оплату труда. </w:t>
      </w:r>
    </w:p>
    <w:p w14:paraId="368CE1A2"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Расходы на возмещение работникам на уплату процентов по кредитам и займам на строительство и приобретение жилья в размере 3% от расходов на оплату труда. Расходы на санаторное лечение, туристические путевки на территории РФ не более 50000 рублей на человека. Эти расходы поименованы в статье 255 НК РФ. </w:t>
      </w:r>
    </w:p>
    <w:p w14:paraId="30DB5870"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Расходы на капитальные вложения в размере от 10% до 30% от стоимости основных средств, относящихся к 3-7 амортизационным группам. Так называемая «амортизационная премия» предусмотрена статьей 262 НК РФ. Статьей 264 НК РФ установлены нормативы по следующим видам расходов: представительские расходы в размере 4% от расходов на оплату труда, на рекламу в части нормируемой рекламы в размере 1% выручки от реализации. </w:t>
      </w:r>
    </w:p>
    <w:p w14:paraId="4E8B8570"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К нормируемым расходам относятся также создание резерва по сомнительным долгам, гарантийному ремонту и гарантийному обслуживанию. В налоговом учете в соответствии со статьей 318 Налогового Кодекса РФ все расходы делятся на прямые и косвенные расходы. Однако они имеют существенные различия. </w:t>
      </w:r>
    </w:p>
    <w:p w14:paraId="334F08BA"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Бухгалтерские косвенные расходы – это расходы, которые нельзя единовременно отнести на себестоимость продукции работ, услуг. Они включают расходы по управлению подразделениями предприятия, административно – управленческие расходы. они подразделяются на общепроизводственные, общехозяйственные, коммерческие расходы. </w:t>
      </w:r>
    </w:p>
    <w:p w14:paraId="1BD7C766"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Их учет зависит от организации технологического процесса и административно</w:t>
      </w:r>
      <w:r>
        <w:rPr>
          <w:rFonts w:ascii="Times New Roman" w:hAnsi="Times New Roman" w:cs="Times New Roman"/>
          <w:sz w:val="28"/>
          <w:szCs w:val="28"/>
        </w:rPr>
        <w:t>-</w:t>
      </w:r>
      <w:r w:rsidRPr="00041A49">
        <w:rPr>
          <w:rFonts w:ascii="Times New Roman" w:hAnsi="Times New Roman" w:cs="Times New Roman"/>
          <w:sz w:val="28"/>
          <w:szCs w:val="28"/>
        </w:rPr>
        <w:t xml:space="preserve">управленческой структуры предприятия. </w:t>
      </w:r>
    </w:p>
    <w:p w14:paraId="433D0DB6"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lastRenderedPageBreak/>
        <w:t xml:space="preserve">В налоговом учете к косвенным расходам относят все расходы, которые нельзя включить в состав прямых, за исключением внереализационных расходов. Различия в классификации расходов в качестве прямых или косвенных в бухгалтерском и налоговом учете обусловлены целями применения данной классификации. </w:t>
      </w:r>
    </w:p>
    <w:p w14:paraId="7CD30D16" w14:textId="77777777" w:rsidR="00041A49"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 xml:space="preserve">Основной целью распределения затрат в бухгалтерском учете на прямые и косвенные производится исключительно для распределения между единицами калькулирования и исчисления фактической себестоимости каждой единицы производимой продукции. В налоговом учете деление расходов на прямые и косвенные преследует цель выделения расходов, не уменьшающих доходы и подлежащих включению в стоимость остатков незавершенного производства, готовой продукции и отгруженных товаров. </w:t>
      </w:r>
    </w:p>
    <w:p w14:paraId="5385FC66" w14:textId="1843D1C4" w:rsidR="00666668" w:rsidRDefault="00041A49" w:rsidP="009A3641">
      <w:pPr>
        <w:pStyle w:val="a6"/>
        <w:spacing w:line="360" w:lineRule="auto"/>
        <w:ind w:firstLine="709"/>
        <w:jc w:val="both"/>
        <w:rPr>
          <w:rFonts w:ascii="Times New Roman" w:hAnsi="Times New Roman" w:cs="Times New Roman"/>
          <w:sz w:val="28"/>
          <w:szCs w:val="28"/>
        </w:rPr>
      </w:pPr>
      <w:r w:rsidRPr="00041A49">
        <w:rPr>
          <w:rFonts w:ascii="Times New Roman" w:hAnsi="Times New Roman" w:cs="Times New Roman"/>
          <w:sz w:val="28"/>
          <w:szCs w:val="28"/>
        </w:rPr>
        <w:t>Таким образом, при решении вопроса об отнесении расходов (к прямым или косвенным) в целях исчисления налога на прибыль следует руководствоваться исключительно требованиями и правилами главы 25 НК РФ.</w:t>
      </w:r>
    </w:p>
    <w:p w14:paraId="726335CB"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Правильное разделение расходов на прямые и косвенные является одним из мер по оптимизации налогообложения, поскольку косвенные расходы в налоговом учете полностью признаются в качестве расходов отчетного периода и не участвуют в оценке незавершенного производства и готовой продукции. Прямые расходы – это расходы, связанные с изготовлением определенного вида продукции, которые могут быть включены в себестоимость. </w:t>
      </w:r>
    </w:p>
    <w:p w14:paraId="04409F11"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Суть прямых расходов заключается в том, что они регистрируются только в части, относящейся к товарам, работам, услугам или продуктам после обработки, проданным в текущем налоговом или отчетном периоде. Отдельно указывается, что такие расходы должны списываться в тот период, когда продукты продаются, даже если средства на его оплату были получены в следующий налоговый период. </w:t>
      </w:r>
    </w:p>
    <w:p w14:paraId="5F913931"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Косвенные затраты предприятия в отличие от прямых расходов относятся не на какой-то определенный вид продукции, а на период их возникновения. </w:t>
      </w:r>
      <w:r w:rsidRPr="00666668">
        <w:rPr>
          <w:rFonts w:ascii="Times New Roman" w:hAnsi="Times New Roman" w:cs="Times New Roman"/>
          <w:sz w:val="28"/>
          <w:szCs w:val="28"/>
        </w:rPr>
        <w:lastRenderedPageBreak/>
        <w:t xml:space="preserve">Издержки обращения, которые принимаются в целях налогообложения прибыли, подсчитываются в несколько этапов. </w:t>
      </w:r>
    </w:p>
    <w:p w14:paraId="3BC7261E"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На первом этапе расходы должны быть отнесены к тому или иному виду деятельности. Если в соответствии с документами невозможно точно организовать раздельный учет расходов, организация должна выбрать метод отнесения затрат по видам деятельности. Рациональнее всего организациям торговли производить деление расходов пропорционально доле выручки от каждого вида деятельности в общем объеме выручки. Выбранный метод должен быть зафиксирован в приказе по учетной политике. </w:t>
      </w:r>
    </w:p>
    <w:p w14:paraId="510E3391"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На втором этапе расходы, которые относятся к налогооблагаемой прибыли, нужно разделить на расходы, которые относятся к производству и реализации, и внереализационные расходы (п. 2 ст. 252 НК РФ). </w:t>
      </w:r>
    </w:p>
    <w:p w14:paraId="48E2212E"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Учет на третьем этапе зависит от выбранной учетной политики для целей налогообложения: по начислению или кассовый метод. Если налогоплательщик учитывает доходы и расходы кассовым методом, фильтрация расходов заканчивается на втором этапе. Если учетной политикой установлен порядок определения доходов и расходов по начислению, тогда на третьем этапе расходы, связанные с производством и реализацией, нужно разделить на прямые и косвенные (п. 2 ст. 252 НК РФ). </w:t>
      </w:r>
    </w:p>
    <w:p w14:paraId="2BB57306"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Общий принцип отнесения расходов к той или иной группе согласно этой классификации изложен в ст. 318 НК РФ. Однако для торговых организаций НК предусмотрены некоторые особенности (ст. 320 НК РФ). Согласно НК РФ к прямым расходам в торговых организациях относятся покупная стоимость товара и расходы по его доставке, если такие расходы не включены в покупную стоимость товара (порядок учета покупной стоимости товаров, который регулируется п. 3 ст. 268 НК РФ, рассмотрен выше). Остальные расходы являются косвенными и могут быть в полном объеме списаны на расходы отчетного (налогового) периода. </w:t>
      </w:r>
    </w:p>
    <w:p w14:paraId="0BD114AD"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Если деятельность организации связана с предоставлением услуг, в соответствии с пунктом 3 статьи 318 НК РФ, таким налогоплательщикам </w:t>
      </w:r>
      <w:r w:rsidRPr="00666668">
        <w:rPr>
          <w:rFonts w:ascii="Times New Roman" w:hAnsi="Times New Roman" w:cs="Times New Roman"/>
          <w:sz w:val="28"/>
          <w:szCs w:val="28"/>
        </w:rPr>
        <w:lastRenderedPageBreak/>
        <w:t xml:space="preserve">разрешается уменьшать доходы от продажи на полную сумму прямых расходов по налоговому или отчетному периоду. </w:t>
      </w:r>
    </w:p>
    <w:p w14:paraId="434110A7" w14:textId="77777777"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Необходимо, чтобы это отразилось в соответствующем документе, чтобы избежать ненужного разъяснения. Если налогоплательщик объединяет предоставление услуг с производством или выполнением работы, то в полном объеме он имеет право отнести к расходам отчетного периода только те, которые относятся к услугам. Порядок ведения налогового учета расходов налогоплательщиками регламентируется ст. 331 НК РФ. </w:t>
      </w:r>
    </w:p>
    <w:p w14:paraId="2B835E82" w14:textId="165A4296"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Если в бухгалтерском учете расходы признаются независимо от намерения получить доход, то в целях налогообложения прибыли расходами признаются любые затраты, но при условии, что они произведены для осуществления деятельности, направленной именно на получение дохода. </w:t>
      </w:r>
    </w:p>
    <w:p w14:paraId="5C47D112" w14:textId="4A2C9600" w:rsidR="0066666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 xml:space="preserve">Таким образом, налоговый учет – это особый порядок учета доходов и расходов и определение момента их признания, представляющий собой механизм учета доходов и расходов для исчисления налоговой базы отчетного периода, особый порядок формирования отложенных расходов. </w:t>
      </w:r>
    </w:p>
    <w:p w14:paraId="305B7D87" w14:textId="5559B733" w:rsidR="00666668" w:rsidRPr="00AC2B48" w:rsidRDefault="00666668" w:rsidP="009A3641">
      <w:pPr>
        <w:pStyle w:val="a6"/>
        <w:spacing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Введение налогового учета наряду с бухгалтерским является объективной необходимостью и потребностью каждой организации, которая заинтересована в снижении собственных расходов законным путем. Лишь совместное использование средств бухгалтерского и налогового учета обеспечивает реализацию оптимальной налоговой политики организации</w:t>
      </w:r>
      <w:r w:rsidR="00C71638">
        <w:rPr>
          <w:rFonts w:ascii="Times New Roman" w:hAnsi="Times New Roman" w:cs="Times New Roman"/>
          <w:sz w:val="28"/>
          <w:szCs w:val="28"/>
        </w:rPr>
        <w:t>.</w:t>
      </w:r>
    </w:p>
    <w:p w14:paraId="01C3DB18" w14:textId="3651B1BE" w:rsidR="00632E5E" w:rsidRPr="00437D0F" w:rsidRDefault="00632E5E" w:rsidP="00437D0F">
      <w:pPr>
        <w:pStyle w:val="1"/>
        <w:jc w:val="center"/>
        <w:rPr>
          <w:rFonts w:ascii="Times New Roman" w:hAnsi="Times New Roman" w:cs="Times New Roman"/>
          <w:b/>
          <w:bCs/>
          <w:color w:val="auto"/>
          <w:sz w:val="28"/>
          <w:szCs w:val="28"/>
        </w:rPr>
      </w:pPr>
      <w:bookmarkStart w:id="6" w:name="_Toc84879356"/>
      <w:r w:rsidRPr="00437D0F">
        <w:rPr>
          <w:rFonts w:ascii="Times New Roman" w:hAnsi="Times New Roman" w:cs="Times New Roman"/>
          <w:b/>
          <w:bCs/>
          <w:color w:val="auto"/>
          <w:sz w:val="28"/>
          <w:szCs w:val="28"/>
        </w:rPr>
        <w:t>1.3</w:t>
      </w:r>
      <w:r w:rsidR="003F23C6" w:rsidRPr="00437D0F">
        <w:rPr>
          <w:rFonts w:ascii="Times New Roman" w:hAnsi="Times New Roman" w:cs="Times New Roman"/>
          <w:b/>
          <w:bCs/>
          <w:color w:val="auto"/>
          <w:sz w:val="28"/>
          <w:szCs w:val="28"/>
        </w:rPr>
        <w:t>.</w:t>
      </w:r>
      <w:r w:rsidRPr="00437D0F">
        <w:rPr>
          <w:rFonts w:ascii="Times New Roman" w:hAnsi="Times New Roman" w:cs="Times New Roman"/>
          <w:b/>
          <w:bCs/>
          <w:color w:val="auto"/>
          <w:sz w:val="28"/>
          <w:szCs w:val="28"/>
        </w:rPr>
        <w:t xml:space="preserve"> Методика анализа </w:t>
      </w:r>
      <w:r w:rsidR="008B018C" w:rsidRPr="00437D0F">
        <w:rPr>
          <w:rFonts w:ascii="Times New Roman" w:hAnsi="Times New Roman" w:cs="Times New Roman"/>
          <w:b/>
          <w:bCs/>
          <w:color w:val="auto"/>
          <w:sz w:val="28"/>
          <w:szCs w:val="28"/>
        </w:rPr>
        <w:t>расходов предприятия</w:t>
      </w:r>
      <w:bookmarkEnd w:id="6"/>
    </w:p>
    <w:p w14:paraId="28A0DE49" w14:textId="3E7C706F" w:rsidR="007C5342" w:rsidRPr="00AC2B48" w:rsidRDefault="007C5342" w:rsidP="00AC2B48">
      <w:pPr>
        <w:pStyle w:val="a6"/>
        <w:spacing w:line="360" w:lineRule="auto"/>
        <w:jc w:val="both"/>
        <w:rPr>
          <w:rFonts w:ascii="Times New Roman" w:hAnsi="Times New Roman" w:cs="Times New Roman"/>
          <w:sz w:val="28"/>
          <w:szCs w:val="28"/>
        </w:rPr>
      </w:pPr>
    </w:p>
    <w:p w14:paraId="678263AE" w14:textId="709AED8E" w:rsidR="00625FD6" w:rsidRDefault="007C5342" w:rsidP="00666668">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Деятельность любой организации, связана с расходами. Сократить расходы предприятие может за счет правильной организации аналитического обеспечения.</w:t>
      </w:r>
    </w:p>
    <w:p w14:paraId="2B0787BA" w14:textId="77777777" w:rsidR="00625FD6" w:rsidRDefault="007C5342" w:rsidP="00666668">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Любой хозяйствующий субъект для эффективного функционирования и принятия рациональных управленческих решений в условиях динамичного развития рыночных отношений стремиться к постоянному совершенствованию </w:t>
      </w:r>
      <w:r w:rsidRPr="00AC2B48">
        <w:rPr>
          <w:rFonts w:ascii="Times New Roman" w:hAnsi="Times New Roman" w:cs="Times New Roman"/>
          <w:sz w:val="28"/>
          <w:szCs w:val="28"/>
        </w:rPr>
        <w:lastRenderedPageBreak/>
        <w:t xml:space="preserve">системы информационного обеспечения анализа, объективно отражающей экономическую ситуацию предприятия. </w:t>
      </w:r>
    </w:p>
    <w:p w14:paraId="764A5D2E" w14:textId="23A8BEC8" w:rsidR="00625FD6"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bookmarkStart w:id="7" w:name="_Hlk83737782"/>
      <w:r w:rsidRPr="007C5342">
        <w:rPr>
          <w:rFonts w:ascii="Times New Roman" w:eastAsia="Microsoft Sans Serif" w:hAnsi="Times New Roman" w:cs="Times New Roman"/>
          <w:color w:val="000000"/>
          <w:sz w:val="28"/>
          <w:szCs w:val="28"/>
          <w:lang w:eastAsia="ru-RU" w:bidi="ru-RU"/>
        </w:rPr>
        <w:t xml:space="preserve">Цель анализа расходов– обеспечить полную информацию для управления затратами производства, создать необходимые условия для их последовательного снижения на всех участках производства. </w:t>
      </w:r>
    </w:p>
    <w:bookmarkEnd w:id="7"/>
    <w:p w14:paraId="1DE59D4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Основными источниками информации для проведения анализа деятельности предприятия в части его затрат на производство и продажу продукции являются: </w:t>
      </w:r>
    </w:p>
    <w:p w14:paraId="0CCF987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1) данные статистической отчетности; </w:t>
      </w:r>
    </w:p>
    <w:p w14:paraId="1318E7BF"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2) </w:t>
      </w:r>
      <w:r w:rsidRPr="00A47F3D">
        <w:rPr>
          <w:rFonts w:ascii="Times New Roman" w:eastAsia="Microsoft Sans Serif" w:hAnsi="Times New Roman" w:cs="Times New Roman"/>
          <w:sz w:val="28"/>
          <w:szCs w:val="28"/>
          <w:lang w:eastAsia="ru-RU" w:bidi="ru-RU"/>
        </w:rPr>
        <w:t xml:space="preserve">форма № 5-з </w:t>
      </w:r>
      <w:r w:rsidRPr="007C5342">
        <w:rPr>
          <w:rFonts w:ascii="Times New Roman" w:eastAsia="Microsoft Sans Serif" w:hAnsi="Times New Roman" w:cs="Times New Roman"/>
          <w:color w:val="000000"/>
          <w:sz w:val="28"/>
          <w:szCs w:val="28"/>
          <w:lang w:eastAsia="ru-RU" w:bidi="ru-RU"/>
        </w:rPr>
        <w:t>«Отчет о затратах на производство и реализацию продукции»;</w:t>
      </w:r>
    </w:p>
    <w:p w14:paraId="3D7F4E0C"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3) данные бухгалтерского учета:</w:t>
      </w:r>
    </w:p>
    <w:p w14:paraId="57E1FD05"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а) синтетические и аналитические счета, отражающие затраты материальных, трудовых и денежных средств;</w:t>
      </w:r>
    </w:p>
    <w:p w14:paraId="13B4A0C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б) соответствующие ведомости, журналы-ордера;</w:t>
      </w:r>
    </w:p>
    <w:p w14:paraId="1388C4B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в) формы годовой и квартальной бухгалтерской отчетности: </w:t>
      </w:r>
    </w:p>
    <w:p w14:paraId="00EF72D5" w14:textId="565E96A1"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–«Отчет о финансовых результатах»; </w:t>
      </w:r>
    </w:p>
    <w:p w14:paraId="7D14FA64" w14:textId="05C58538"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–«Приложение к бухгалтерскому балансу» (раздел «Расходы по обычным видам деятельности (по элементам затрат)») </w:t>
      </w:r>
    </w:p>
    <w:p w14:paraId="28D6C431"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г) первичные документы – плановые (сметные) нормативные данные о затратах на производство и реализацию продукции и отдельных изделий (работ, услуг); </w:t>
      </w:r>
    </w:p>
    <w:p w14:paraId="5231668A"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д) калькуляции отдельных видов продукции. </w:t>
      </w:r>
    </w:p>
    <w:p w14:paraId="0B506555" w14:textId="204A588B" w:rsidR="00625FD6" w:rsidRDefault="00AF466F"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В таблице </w:t>
      </w:r>
      <w:r>
        <w:rPr>
          <w:rFonts w:ascii="Times New Roman" w:eastAsia="Microsoft Sans Serif" w:hAnsi="Times New Roman" w:cs="Times New Roman"/>
          <w:color w:val="000000"/>
          <w:sz w:val="28"/>
          <w:szCs w:val="28"/>
          <w:lang w:eastAsia="ru-RU" w:bidi="ru-RU"/>
        </w:rPr>
        <w:t>2</w:t>
      </w:r>
      <w:r w:rsidRPr="00AF466F">
        <w:rPr>
          <w:rFonts w:ascii="Times New Roman" w:eastAsia="Microsoft Sans Serif" w:hAnsi="Times New Roman" w:cs="Times New Roman"/>
          <w:color w:val="000000"/>
          <w:sz w:val="28"/>
          <w:szCs w:val="28"/>
          <w:lang w:eastAsia="ru-RU" w:bidi="ru-RU"/>
        </w:rPr>
        <w:t xml:space="preserve"> проведен сравнительный анализ методик </w:t>
      </w:r>
      <w:proofErr w:type="gramStart"/>
      <w:r w:rsidRPr="00AF466F">
        <w:rPr>
          <w:rFonts w:ascii="Times New Roman" w:eastAsia="Microsoft Sans Serif" w:hAnsi="Times New Roman" w:cs="Times New Roman"/>
          <w:color w:val="000000"/>
          <w:sz w:val="28"/>
          <w:szCs w:val="28"/>
          <w:lang w:eastAsia="ru-RU" w:bidi="ru-RU"/>
        </w:rPr>
        <w:t>оценки  расходов</w:t>
      </w:r>
      <w:proofErr w:type="gramEnd"/>
      <w:r w:rsidRPr="00AF466F">
        <w:rPr>
          <w:rFonts w:ascii="Times New Roman" w:eastAsia="Microsoft Sans Serif" w:hAnsi="Times New Roman" w:cs="Times New Roman"/>
          <w:color w:val="000000"/>
          <w:sz w:val="28"/>
          <w:szCs w:val="28"/>
          <w:lang w:eastAsia="ru-RU" w:bidi="ru-RU"/>
        </w:rPr>
        <w:t xml:space="preserve"> предприятия следующих авторов</w:t>
      </w:r>
      <w:r>
        <w:rPr>
          <w:rFonts w:ascii="Times New Roman" w:eastAsia="Microsoft Sans Serif" w:hAnsi="Times New Roman" w:cs="Times New Roman"/>
          <w:color w:val="000000"/>
          <w:sz w:val="28"/>
          <w:szCs w:val="28"/>
          <w:lang w:eastAsia="ru-RU" w:bidi="ru-RU"/>
        </w:rPr>
        <w:t>.</w:t>
      </w:r>
    </w:p>
    <w:p w14:paraId="5F33836B" w14:textId="3815224B" w:rsidR="00AF466F" w:rsidRDefault="00AF466F" w:rsidP="00AF466F">
      <w:pPr>
        <w:widowControl w:val="0"/>
        <w:spacing w:after="0" w:line="360" w:lineRule="auto"/>
        <w:ind w:firstLine="709"/>
        <w:jc w:val="right"/>
        <w:rPr>
          <w:rFonts w:ascii="Times New Roman" w:eastAsia="Microsoft Sans Serif" w:hAnsi="Times New Roman" w:cs="Times New Roman"/>
          <w:color w:val="000000"/>
          <w:sz w:val="28"/>
          <w:szCs w:val="28"/>
          <w:lang w:eastAsia="ru-RU" w:bidi="ru-RU"/>
        </w:rPr>
      </w:pPr>
      <w:r>
        <w:rPr>
          <w:rFonts w:ascii="Times New Roman" w:eastAsia="Microsoft Sans Serif" w:hAnsi="Times New Roman" w:cs="Times New Roman"/>
          <w:color w:val="000000"/>
          <w:sz w:val="28"/>
          <w:szCs w:val="28"/>
          <w:lang w:eastAsia="ru-RU" w:bidi="ru-RU"/>
        </w:rPr>
        <w:t xml:space="preserve">Таблица 2 </w:t>
      </w:r>
    </w:p>
    <w:p w14:paraId="1DD15657" w14:textId="0FCB46B6" w:rsidR="00AF466F" w:rsidRDefault="00AF466F" w:rsidP="00AF466F">
      <w:pPr>
        <w:widowControl w:val="0"/>
        <w:spacing w:after="0" w:line="360" w:lineRule="auto"/>
        <w:ind w:firstLine="709"/>
        <w:jc w:val="center"/>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Методики анализа расходов предприятия</w:t>
      </w:r>
    </w:p>
    <w:tbl>
      <w:tblPr>
        <w:tblStyle w:val="a4"/>
        <w:tblW w:w="0" w:type="auto"/>
        <w:tblLook w:val="04A0" w:firstRow="1" w:lastRow="0" w:firstColumn="1" w:lastColumn="0" w:noHBand="0" w:noVBand="1"/>
      </w:tblPr>
      <w:tblGrid>
        <w:gridCol w:w="2405"/>
        <w:gridCol w:w="3686"/>
        <w:gridCol w:w="3537"/>
      </w:tblGrid>
      <w:tr w:rsidR="00AF466F" w:rsidRPr="00255C19" w14:paraId="43CC7B84" w14:textId="77777777" w:rsidTr="00255C19">
        <w:tc>
          <w:tcPr>
            <w:tcW w:w="2405" w:type="dxa"/>
          </w:tcPr>
          <w:p w14:paraId="34185E41" w14:textId="421D7D5C" w:rsidR="00AF466F" w:rsidRPr="00255C1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Автор методики</w:t>
            </w:r>
          </w:p>
        </w:tc>
        <w:tc>
          <w:tcPr>
            <w:tcW w:w="3686" w:type="dxa"/>
          </w:tcPr>
          <w:p w14:paraId="25E4A1A8" w14:textId="480AF4C4" w:rsidR="00AF466F" w:rsidRPr="00255C1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Этапы анализа</w:t>
            </w:r>
          </w:p>
        </w:tc>
        <w:tc>
          <w:tcPr>
            <w:tcW w:w="3537" w:type="dxa"/>
          </w:tcPr>
          <w:p w14:paraId="4F1A6CCB" w14:textId="3FDFD1BC" w:rsidR="00AF466F" w:rsidRPr="00255C1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Сущность</w:t>
            </w:r>
          </w:p>
        </w:tc>
      </w:tr>
      <w:tr w:rsidR="0080629E" w:rsidRPr="00255C19" w14:paraId="549AF6FE" w14:textId="77777777" w:rsidTr="00255C19">
        <w:tc>
          <w:tcPr>
            <w:tcW w:w="2405" w:type="dxa"/>
          </w:tcPr>
          <w:p w14:paraId="15E6325B" w14:textId="58025C31" w:rsidR="0080629E" w:rsidRPr="00255C19" w:rsidRDefault="0080629E" w:rsidP="00255C19">
            <w:pPr>
              <w:widowControl w:val="0"/>
              <w:jc w:val="center"/>
              <w:rPr>
                <w:rFonts w:ascii="Times New Roman" w:eastAsia="Microsoft Sans Serif" w:hAnsi="Times New Roman" w:cs="Times New Roman"/>
                <w:color w:val="000000"/>
                <w:sz w:val="24"/>
                <w:szCs w:val="24"/>
                <w:lang w:eastAsia="ru-RU" w:bidi="ru-RU"/>
              </w:rPr>
            </w:pPr>
            <w:r>
              <w:rPr>
                <w:rFonts w:ascii="Times New Roman" w:eastAsia="Microsoft Sans Serif" w:hAnsi="Times New Roman" w:cs="Times New Roman"/>
                <w:color w:val="000000"/>
                <w:sz w:val="24"/>
                <w:szCs w:val="24"/>
                <w:lang w:eastAsia="ru-RU" w:bidi="ru-RU"/>
              </w:rPr>
              <w:t>1</w:t>
            </w:r>
          </w:p>
        </w:tc>
        <w:tc>
          <w:tcPr>
            <w:tcW w:w="3686" w:type="dxa"/>
          </w:tcPr>
          <w:p w14:paraId="3B268E8C" w14:textId="6D97AF8C" w:rsidR="0080629E" w:rsidRPr="00255C19" w:rsidRDefault="0080629E" w:rsidP="00255C19">
            <w:pPr>
              <w:widowControl w:val="0"/>
              <w:jc w:val="center"/>
              <w:rPr>
                <w:rFonts w:ascii="Times New Roman" w:eastAsia="Microsoft Sans Serif" w:hAnsi="Times New Roman" w:cs="Times New Roman"/>
                <w:color w:val="000000"/>
                <w:sz w:val="24"/>
                <w:szCs w:val="24"/>
                <w:lang w:eastAsia="ru-RU" w:bidi="ru-RU"/>
              </w:rPr>
            </w:pPr>
            <w:r>
              <w:rPr>
                <w:rFonts w:ascii="Times New Roman" w:eastAsia="Microsoft Sans Serif" w:hAnsi="Times New Roman" w:cs="Times New Roman"/>
                <w:color w:val="000000"/>
                <w:sz w:val="24"/>
                <w:szCs w:val="24"/>
                <w:lang w:eastAsia="ru-RU" w:bidi="ru-RU"/>
              </w:rPr>
              <w:t>2</w:t>
            </w:r>
          </w:p>
        </w:tc>
        <w:tc>
          <w:tcPr>
            <w:tcW w:w="3537" w:type="dxa"/>
          </w:tcPr>
          <w:p w14:paraId="51376142" w14:textId="6F366F57" w:rsidR="0080629E" w:rsidRPr="00255C19" w:rsidRDefault="0080629E" w:rsidP="00255C19">
            <w:pPr>
              <w:widowControl w:val="0"/>
              <w:jc w:val="center"/>
              <w:rPr>
                <w:rFonts w:ascii="Times New Roman" w:eastAsia="Microsoft Sans Serif" w:hAnsi="Times New Roman" w:cs="Times New Roman"/>
                <w:color w:val="000000"/>
                <w:sz w:val="24"/>
                <w:szCs w:val="24"/>
                <w:lang w:eastAsia="ru-RU" w:bidi="ru-RU"/>
              </w:rPr>
            </w:pPr>
            <w:r>
              <w:rPr>
                <w:rFonts w:ascii="Times New Roman" w:eastAsia="Microsoft Sans Serif" w:hAnsi="Times New Roman" w:cs="Times New Roman"/>
                <w:color w:val="000000"/>
                <w:sz w:val="24"/>
                <w:szCs w:val="24"/>
                <w:lang w:eastAsia="ru-RU" w:bidi="ru-RU"/>
              </w:rPr>
              <w:t>3</w:t>
            </w:r>
          </w:p>
        </w:tc>
      </w:tr>
      <w:tr w:rsidR="00AF466F" w:rsidRPr="00255C19" w14:paraId="37494F45" w14:textId="77777777" w:rsidTr="00255C19">
        <w:tc>
          <w:tcPr>
            <w:tcW w:w="2405" w:type="dxa"/>
          </w:tcPr>
          <w:p w14:paraId="16AB53A4" w14:textId="715E7048" w:rsidR="00AF466F" w:rsidRPr="00255C1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О.И. Лаврушин</w:t>
            </w:r>
          </w:p>
        </w:tc>
        <w:tc>
          <w:tcPr>
            <w:tcW w:w="3686" w:type="dxa"/>
          </w:tcPr>
          <w:p w14:paraId="45B48881" w14:textId="22146374" w:rsidR="00AF466F" w:rsidRPr="00255C19" w:rsidRDefault="00AF466F" w:rsidP="0080629E">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1. Структурный </w:t>
            </w:r>
            <w:proofErr w:type="gramStart"/>
            <w:r w:rsidRPr="00255C19">
              <w:rPr>
                <w:rFonts w:ascii="Times New Roman" w:eastAsia="Microsoft Sans Serif" w:hAnsi="Times New Roman" w:cs="Times New Roman"/>
                <w:color w:val="000000"/>
                <w:sz w:val="24"/>
                <w:szCs w:val="24"/>
                <w:lang w:eastAsia="ru-RU" w:bidi="ru-RU"/>
              </w:rPr>
              <w:t>анализ  расходов</w:t>
            </w:r>
            <w:proofErr w:type="gramEnd"/>
            <w:r w:rsidRPr="00255C19">
              <w:rPr>
                <w:rFonts w:ascii="Times New Roman" w:eastAsia="Microsoft Sans Serif" w:hAnsi="Times New Roman" w:cs="Times New Roman"/>
                <w:color w:val="000000"/>
                <w:sz w:val="24"/>
                <w:szCs w:val="24"/>
                <w:lang w:eastAsia="ru-RU" w:bidi="ru-RU"/>
              </w:rPr>
              <w:t xml:space="preserve"> предприятия; </w:t>
            </w:r>
          </w:p>
        </w:tc>
        <w:tc>
          <w:tcPr>
            <w:tcW w:w="3537" w:type="dxa"/>
          </w:tcPr>
          <w:p w14:paraId="39E5931B" w14:textId="6AF8C583" w:rsidR="00AF466F" w:rsidRPr="00255C1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Рассмотрены основные категории, понятие и стадии. </w:t>
            </w:r>
          </w:p>
        </w:tc>
      </w:tr>
    </w:tbl>
    <w:p w14:paraId="1E7B588B" w14:textId="77777777" w:rsidR="0080629E" w:rsidRDefault="0080629E" w:rsidP="0080629E">
      <w:pPr>
        <w:pStyle w:val="a6"/>
        <w:spacing w:line="360" w:lineRule="auto"/>
        <w:ind w:firstLine="709"/>
        <w:jc w:val="right"/>
        <w:rPr>
          <w:rFonts w:ascii="Times New Roman" w:hAnsi="Times New Roman" w:cs="Times New Roman"/>
          <w:sz w:val="28"/>
          <w:szCs w:val="28"/>
        </w:rPr>
      </w:pPr>
    </w:p>
    <w:p w14:paraId="7B3F632E" w14:textId="1FB93036" w:rsidR="0080629E" w:rsidRDefault="0080629E" w:rsidP="0080629E">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tbl>
      <w:tblPr>
        <w:tblStyle w:val="a4"/>
        <w:tblW w:w="0" w:type="auto"/>
        <w:tblLook w:val="04A0" w:firstRow="1" w:lastRow="0" w:firstColumn="1" w:lastColumn="0" w:noHBand="0" w:noVBand="1"/>
      </w:tblPr>
      <w:tblGrid>
        <w:gridCol w:w="2405"/>
        <w:gridCol w:w="3686"/>
        <w:gridCol w:w="3537"/>
      </w:tblGrid>
      <w:tr w:rsidR="0080629E" w:rsidRPr="00255C19" w14:paraId="76B93A0D" w14:textId="77777777" w:rsidTr="00AE4C08">
        <w:tc>
          <w:tcPr>
            <w:tcW w:w="2405" w:type="dxa"/>
          </w:tcPr>
          <w:p w14:paraId="6FDDC5E2" w14:textId="6A276256"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p>
        </w:tc>
        <w:tc>
          <w:tcPr>
            <w:tcW w:w="3686" w:type="dxa"/>
          </w:tcPr>
          <w:p w14:paraId="7A30DA41" w14:textId="107B6D93"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p>
        </w:tc>
        <w:tc>
          <w:tcPr>
            <w:tcW w:w="3537" w:type="dxa"/>
          </w:tcPr>
          <w:p w14:paraId="3F31DB5C" w14:textId="4C310AE2"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p>
        </w:tc>
      </w:tr>
      <w:tr w:rsidR="0080629E" w:rsidRPr="00255C19" w14:paraId="74D3C898" w14:textId="77777777" w:rsidTr="00AE4C08">
        <w:tc>
          <w:tcPr>
            <w:tcW w:w="2405" w:type="dxa"/>
          </w:tcPr>
          <w:p w14:paraId="0F4FF874" w14:textId="77777777"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p>
        </w:tc>
        <w:tc>
          <w:tcPr>
            <w:tcW w:w="3686" w:type="dxa"/>
          </w:tcPr>
          <w:p w14:paraId="273BECDA" w14:textId="77777777" w:rsidR="0080629E" w:rsidRDefault="0080629E" w:rsidP="0080629E">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2. Анализ динамики расходов; </w:t>
            </w:r>
          </w:p>
          <w:p w14:paraId="09FB290D" w14:textId="40FA39EB" w:rsidR="0080629E" w:rsidRPr="00255C19" w:rsidRDefault="0080629E" w:rsidP="0080629E">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3. Расчет финансовых коэффициентов, характеризующих относительный уровень расходов</w:t>
            </w:r>
          </w:p>
        </w:tc>
        <w:tc>
          <w:tcPr>
            <w:tcW w:w="3537" w:type="dxa"/>
          </w:tcPr>
          <w:p w14:paraId="03627FF7" w14:textId="64BE19FD"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r w:rsidRPr="0080629E">
              <w:rPr>
                <w:rFonts w:ascii="Times New Roman" w:eastAsia="Microsoft Sans Serif" w:hAnsi="Times New Roman" w:cs="Times New Roman"/>
                <w:color w:val="000000"/>
                <w:sz w:val="24"/>
                <w:szCs w:val="24"/>
                <w:lang w:eastAsia="ru-RU" w:bidi="ru-RU"/>
              </w:rPr>
              <w:t xml:space="preserve">процесса </w:t>
            </w:r>
            <w:proofErr w:type="gramStart"/>
            <w:r w:rsidRPr="0080629E">
              <w:rPr>
                <w:rFonts w:ascii="Times New Roman" w:eastAsia="Microsoft Sans Serif" w:hAnsi="Times New Roman" w:cs="Times New Roman"/>
                <w:color w:val="000000"/>
                <w:sz w:val="24"/>
                <w:szCs w:val="24"/>
                <w:lang w:eastAsia="ru-RU" w:bidi="ru-RU"/>
              </w:rPr>
              <w:t>анализа  расходов</w:t>
            </w:r>
            <w:proofErr w:type="gramEnd"/>
            <w:r w:rsidRPr="0080629E">
              <w:rPr>
                <w:rFonts w:ascii="Times New Roman" w:eastAsia="Microsoft Sans Serif" w:hAnsi="Times New Roman" w:cs="Times New Roman"/>
                <w:color w:val="000000"/>
                <w:sz w:val="24"/>
                <w:szCs w:val="24"/>
                <w:lang w:eastAsia="ru-RU" w:bidi="ru-RU"/>
              </w:rPr>
              <w:t xml:space="preserve"> предприятия, описываются особенности аналитического процесса и приемы оценки их уровня. Совокупность приемов позволяет дать количественную и качественную </w:t>
            </w:r>
            <w:proofErr w:type="gramStart"/>
            <w:r w:rsidRPr="0080629E">
              <w:rPr>
                <w:rFonts w:ascii="Times New Roman" w:eastAsia="Microsoft Sans Serif" w:hAnsi="Times New Roman" w:cs="Times New Roman"/>
                <w:color w:val="000000"/>
                <w:sz w:val="24"/>
                <w:szCs w:val="24"/>
                <w:lang w:eastAsia="ru-RU" w:bidi="ru-RU"/>
              </w:rPr>
              <w:t>оценку  расходов</w:t>
            </w:r>
            <w:proofErr w:type="gramEnd"/>
          </w:p>
        </w:tc>
      </w:tr>
      <w:tr w:rsidR="0080629E" w:rsidRPr="00255C19" w14:paraId="4F99C7CD" w14:textId="77777777" w:rsidTr="00AE4C08">
        <w:tc>
          <w:tcPr>
            <w:tcW w:w="2405" w:type="dxa"/>
          </w:tcPr>
          <w:p w14:paraId="7A2681FA" w14:textId="3E644940" w:rsidR="0080629E" w:rsidRPr="00255C19" w:rsidRDefault="0080629E" w:rsidP="0080629E">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Н.И. </w:t>
            </w:r>
            <w:proofErr w:type="spellStart"/>
            <w:r w:rsidRPr="00255C19">
              <w:rPr>
                <w:rFonts w:ascii="Times New Roman" w:eastAsia="Microsoft Sans Serif" w:hAnsi="Times New Roman" w:cs="Times New Roman"/>
                <w:color w:val="000000"/>
                <w:sz w:val="24"/>
                <w:szCs w:val="24"/>
                <w:lang w:eastAsia="ru-RU" w:bidi="ru-RU"/>
              </w:rPr>
              <w:t>Валенцева</w:t>
            </w:r>
            <w:proofErr w:type="spellEnd"/>
          </w:p>
        </w:tc>
        <w:tc>
          <w:tcPr>
            <w:tcW w:w="3686" w:type="dxa"/>
          </w:tcPr>
          <w:p w14:paraId="285AE708" w14:textId="77777777" w:rsidR="0080629E" w:rsidRDefault="0080629E" w:rsidP="0080629E">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1. Предварительный анализ расходов предприятия; </w:t>
            </w:r>
          </w:p>
          <w:p w14:paraId="32555945" w14:textId="425DDC06" w:rsidR="0080629E" w:rsidRPr="00255C19" w:rsidRDefault="0080629E" w:rsidP="0080629E">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2. Углубленный анализ расходов предприятия</w:t>
            </w:r>
          </w:p>
        </w:tc>
        <w:tc>
          <w:tcPr>
            <w:tcW w:w="3537" w:type="dxa"/>
          </w:tcPr>
          <w:p w14:paraId="0F4E72E0" w14:textId="25CE9BE9" w:rsidR="0080629E" w:rsidRPr="00255C19" w:rsidRDefault="0080629E" w:rsidP="0080629E">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Автор предлагает </w:t>
            </w:r>
            <w:proofErr w:type="gramStart"/>
            <w:r w:rsidRPr="00255C19">
              <w:rPr>
                <w:rFonts w:ascii="Times New Roman" w:eastAsia="Microsoft Sans Serif" w:hAnsi="Times New Roman" w:cs="Times New Roman"/>
                <w:color w:val="000000"/>
                <w:sz w:val="24"/>
                <w:szCs w:val="24"/>
                <w:lang w:eastAsia="ru-RU" w:bidi="ru-RU"/>
              </w:rPr>
              <w:t>распределять  расходы</w:t>
            </w:r>
            <w:proofErr w:type="gramEnd"/>
            <w:r w:rsidRPr="00255C19">
              <w:rPr>
                <w:rFonts w:ascii="Times New Roman" w:eastAsia="Microsoft Sans Serif" w:hAnsi="Times New Roman" w:cs="Times New Roman"/>
                <w:color w:val="000000"/>
                <w:sz w:val="24"/>
                <w:szCs w:val="24"/>
                <w:lang w:eastAsia="ru-RU" w:bidi="ru-RU"/>
              </w:rPr>
              <w:t xml:space="preserve"> в определенные группы, что позволяет оценить рациональность формирования и использования прибыли предприятия, а также уровень рентабельности</w:t>
            </w:r>
          </w:p>
        </w:tc>
      </w:tr>
      <w:tr w:rsidR="0080629E" w:rsidRPr="00255C19" w14:paraId="294EBFB8" w14:textId="77777777" w:rsidTr="00AE4C08">
        <w:tc>
          <w:tcPr>
            <w:tcW w:w="2405" w:type="dxa"/>
          </w:tcPr>
          <w:p w14:paraId="3AF4F890" w14:textId="77777777"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А. О. </w:t>
            </w:r>
            <w:proofErr w:type="spellStart"/>
            <w:r w:rsidRPr="00255C19">
              <w:rPr>
                <w:rFonts w:ascii="Times New Roman" w:eastAsia="Microsoft Sans Serif" w:hAnsi="Times New Roman" w:cs="Times New Roman"/>
                <w:color w:val="000000"/>
                <w:sz w:val="24"/>
                <w:szCs w:val="24"/>
                <w:lang w:eastAsia="ru-RU" w:bidi="ru-RU"/>
              </w:rPr>
              <w:t>Липская</w:t>
            </w:r>
            <w:proofErr w:type="spellEnd"/>
          </w:p>
        </w:tc>
        <w:tc>
          <w:tcPr>
            <w:tcW w:w="3686" w:type="dxa"/>
          </w:tcPr>
          <w:p w14:paraId="62F07F42" w14:textId="77777777" w:rsidR="0080629E" w:rsidRDefault="0080629E" w:rsidP="00AE4C08">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1. Структурный и трендовый </w:t>
            </w:r>
            <w:proofErr w:type="gramStart"/>
            <w:r w:rsidRPr="00255C19">
              <w:rPr>
                <w:rFonts w:ascii="Times New Roman" w:eastAsia="Microsoft Sans Serif" w:hAnsi="Times New Roman" w:cs="Times New Roman"/>
                <w:color w:val="000000"/>
                <w:sz w:val="24"/>
                <w:szCs w:val="24"/>
                <w:lang w:eastAsia="ru-RU" w:bidi="ru-RU"/>
              </w:rPr>
              <w:t>анализ  расходов</w:t>
            </w:r>
            <w:proofErr w:type="gramEnd"/>
            <w:r w:rsidRPr="00255C19">
              <w:rPr>
                <w:rFonts w:ascii="Times New Roman" w:eastAsia="Microsoft Sans Serif" w:hAnsi="Times New Roman" w:cs="Times New Roman"/>
                <w:color w:val="000000"/>
                <w:sz w:val="24"/>
                <w:szCs w:val="24"/>
                <w:lang w:eastAsia="ru-RU" w:bidi="ru-RU"/>
              </w:rPr>
              <w:t xml:space="preserve">; </w:t>
            </w:r>
          </w:p>
          <w:p w14:paraId="3F4EE3BD" w14:textId="77777777" w:rsidR="0080629E" w:rsidRDefault="0080629E" w:rsidP="00AE4C08">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2. Коэффициентный </w:t>
            </w:r>
            <w:proofErr w:type="gramStart"/>
            <w:r w:rsidRPr="00255C19">
              <w:rPr>
                <w:rFonts w:ascii="Times New Roman" w:eastAsia="Microsoft Sans Serif" w:hAnsi="Times New Roman" w:cs="Times New Roman"/>
                <w:color w:val="000000"/>
                <w:sz w:val="24"/>
                <w:szCs w:val="24"/>
                <w:lang w:eastAsia="ru-RU" w:bidi="ru-RU"/>
              </w:rPr>
              <w:t>анализ  расходов</w:t>
            </w:r>
            <w:proofErr w:type="gramEnd"/>
            <w:r w:rsidRPr="00255C19">
              <w:rPr>
                <w:rFonts w:ascii="Times New Roman" w:eastAsia="Microsoft Sans Serif" w:hAnsi="Times New Roman" w:cs="Times New Roman"/>
                <w:color w:val="000000"/>
                <w:sz w:val="24"/>
                <w:szCs w:val="24"/>
                <w:lang w:eastAsia="ru-RU" w:bidi="ru-RU"/>
              </w:rPr>
              <w:t xml:space="preserve">; </w:t>
            </w:r>
          </w:p>
          <w:p w14:paraId="50839E8E" w14:textId="77777777" w:rsidR="0080629E" w:rsidRDefault="0080629E" w:rsidP="00AE4C08">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3. Факторный </w:t>
            </w:r>
            <w:proofErr w:type="gramStart"/>
            <w:r w:rsidRPr="00255C19">
              <w:rPr>
                <w:rFonts w:ascii="Times New Roman" w:eastAsia="Microsoft Sans Serif" w:hAnsi="Times New Roman" w:cs="Times New Roman"/>
                <w:color w:val="000000"/>
                <w:sz w:val="24"/>
                <w:szCs w:val="24"/>
                <w:lang w:eastAsia="ru-RU" w:bidi="ru-RU"/>
              </w:rPr>
              <w:t>анализ  расходов</w:t>
            </w:r>
            <w:proofErr w:type="gramEnd"/>
            <w:r w:rsidRPr="00255C19">
              <w:rPr>
                <w:rFonts w:ascii="Times New Roman" w:eastAsia="Microsoft Sans Serif" w:hAnsi="Times New Roman" w:cs="Times New Roman"/>
                <w:color w:val="000000"/>
                <w:sz w:val="24"/>
                <w:szCs w:val="24"/>
                <w:lang w:eastAsia="ru-RU" w:bidi="ru-RU"/>
              </w:rPr>
              <w:t>;</w:t>
            </w:r>
          </w:p>
          <w:p w14:paraId="64667FB5" w14:textId="77777777"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 4. Анализ </w:t>
            </w:r>
            <w:proofErr w:type="gramStart"/>
            <w:r w:rsidRPr="00255C19">
              <w:rPr>
                <w:rFonts w:ascii="Times New Roman" w:eastAsia="Microsoft Sans Serif" w:hAnsi="Times New Roman" w:cs="Times New Roman"/>
                <w:color w:val="000000"/>
                <w:sz w:val="24"/>
                <w:szCs w:val="24"/>
                <w:lang w:eastAsia="ru-RU" w:bidi="ru-RU"/>
              </w:rPr>
              <w:t>влияния  расходов</w:t>
            </w:r>
            <w:proofErr w:type="gramEnd"/>
            <w:r w:rsidRPr="00255C19">
              <w:rPr>
                <w:rFonts w:ascii="Times New Roman" w:eastAsia="Microsoft Sans Serif" w:hAnsi="Times New Roman" w:cs="Times New Roman"/>
                <w:color w:val="000000"/>
                <w:sz w:val="24"/>
                <w:szCs w:val="24"/>
                <w:lang w:eastAsia="ru-RU" w:bidi="ru-RU"/>
              </w:rPr>
              <w:t xml:space="preserve"> на финансовые результаты</w:t>
            </w:r>
          </w:p>
        </w:tc>
        <w:tc>
          <w:tcPr>
            <w:tcW w:w="3537" w:type="dxa"/>
          </w:tcPr>
          <w:p w14:paraId="4B3E1F97" w14:textId="77777777" w:rsidR="0080629E" w:rsidRPr="00255C19" w:rsidRDefault="0080629E" w:rsidP="00AE4C08">
            <w:pPr>
              <w:widowControl w:val="0"/>
              <w:jc w:val="center"/>
              <w:rPr>
                <w:rFonts w:ascii="Times New Roman" w:eastAsia="Microsoft Sans Serif" w:hAnsi="Times New Roman" w:cs="Times New Roman"/>
                <w:color w:val="000000"/>
                <w:sz w:val="24"/>
                <w:szCs w:val="24"/>
                <w:lang w:eastAsia="ru-RU" w:bidi="ru-RU"/>
              </w:rPr>
            </w:pPr>
            <w:r w:rsidRPr="00255C19">
              <w:rPr>
                <w:rFonts w:ascii="Times New Roman" w:eastAsia="Microsoft Sans Serif" w:hAnsi="Times New Roman" w:cs="Times New Roman"/>
                <w:color w:val="000000"/>
                <w:sz w:val="24"/>
                <w:szCs w:val="24"/>
                <w:lang w:eastAsia="ru-RU" w:bidi="ru-RU"/>
              </w:rPr>
              <w:t xml:space="preserve">Позволяет оценить тенденции, </w:t>
            </w:r>
            <w:proofErr w:type="gramStart"/>
            <w:r w:rsidRPr="00255C19">
              <w:rPr>
                <w:rFonts w:ascii="Times New Roman" w:eastAsia="Microsoft Sans Serif" w:hAnsi="Times New Roman" w:cs="Times New Roman"/>
                <w:color w:val="000000"/>
                <w:sz w:val="24"/>
                <w:szCs w:val="24"/>
                <w:lang w:eastAsia="ru-RU" w:bidi="ru-RU"/>
              </w:rPr>
              <w:t>качество  расходов</w:t>
            </w:r>
            <w:proofErr w:type="gramEnd"/>
            <w:r w:rsidRPr="00255C19">
              <w:rPr>
                <w:rFonts w:ascii="Times New Roman" w:eastAsia="Microsoft Sans Serif" w:hAnsi="Times New Roman" w:cs="Times New Roman"/>
                <w:color w:val="000000"/>
                <w:sz w:val="24"/>
                <w:szCs w:val="24"/>
                <w:lang w:eastAsia="ru-RU" w:bidi="ru-RU"/>
              </w:rPr>
              <w:t xml:space="preserve">. Сопоставляет значения исследуемых показателей с аналогичными данными предприятий и средними значениями по отрасли, использовать полученные результаты в практике управления предприятием. </w:t>
            </w:r>
          </w:p>
        </w:tc>
      </w:tr>
    </w:tbl>
    <w:p w14:paraId="0EAAD8DE" w14:textId="77777777" w:rsidR="0080629E" w:rsidRDefault="0080629E" w:rsidP="00666668">
      <w:pPr>
        <w:pStyle w:val="a6"/>
        <w:spacing w:line="360" w:lineRule="auto"/>
        <w:ind w:firstLine="709"/>
        <w:jc w:val="both"/>
        <w:rPr>
          <w:rFonts w:ascii="Times New Roman" w:hAnsi="Times New Roman" w:cs="Times New Roman"/>
          <w:sz w:val="28"/>
          <w:szCs w:val="28"/>
        </w:rPr>
      </w:pPr>
    </w:p>
    <w:p w14:paraId="461E04AE" w14:textId="1669FDEE" w:rsidR="00255C19" w:rsidRDefault="00255C19" w:rsidP="00666668">
      <w:pPr>
        <w:pStyle w:val="a6"/>
        <w:spacing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Анализируя структуру расходов по элементам, надо учитывать, что, как это отмечалось выше, некоторые элементы потенциально более «</w:t>
      </w:r>
      <w:proofErr w:type="spellStart"/>
      <w:r w:rsidRPr="00255C19">
        <w:rPr>
          <w:rFonts w:ascii="Times New Roman" w:hAnsi="Times New Roman" w:cs="Times New Roman"/>
          <w:sz w:val="28"/>
          <w:szCs w:val="28"/>
        </w:rPr>
        <w:t>налогоемкие</w:t>
      </w:r>
      <w:proofErr w:type="spellEnd"/>
      <w:r w:rsidRPr="00255C19">
        <w:rPr>
          <w:rFonts w:ascii="Times New Roman" w:hAnsi="Times New Roman" w:cs="Times New Roman"/>
          <w:sz w:val="28"/>
          <w:szCs w:val="28"/>
        </w:rPr>
        <w:t xml:space="preserve">», например: затраты на оплату труда, которые приводят к платежам в социальные фонды; амортизация, которая опосредованно связана с платежами по налогу на имущество. </w:t>
      </w:r>
    </w:p>
    <w:p w14:paraId="71398927" w14:textId="77777777" w:rsidR="00255C19" w:rsidRDefault="00255C19" w:rsidP="00666668">
      <w:pPr>
        <w:pStyle w:val="a6"/>
        <w:spacing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С учетом этого организация имеет стимул уменьшать «</w:t>
      </w:r>
      <w:proofErr w:type="spellStart"/>
      <w:r w:rsidRPr="00255C19">
        <w:rPr>
          <w:rFonts w:ascii="Times New Roman" w:hAnsi="Times New Roman" w:cs="Times New Roman"/>
          <w:sz w:val="28"/>
          <w:szCs w:val="28"/>
        </w:rPr>
        <w:t>налогоемкие</w:t>
      </w:r>
      <w:proofErr w:type="spellEnd"/>
      <w:r w:rsidRPr="00255C19">
        <w:rPr>
          <w:rFonts w:ascii="Times New Roman" w:hAnsi="Times New Roman" w:cs="Times New Roman"/>
          <w:sz w:val="28"/>
          <w:szCs w:val="28"/>
        </w:rPr>
        <w:t xml:space="preserve">» элементы расходов, а также прибыль и увеличивать те элементы, которые более благоприятно сказываются на налоговых платежах, как, например, материальные затраты и прочие затраты. </w:t>
      </w:r>
    </w:p>
    <w:p w14:paraId="5F1651BB" w14:textId="08A65C8F" w:rsidR="00625FD6" w:rsidRDefault="00255C19" w:rsidP="00666668">
      <w:pPr>
        <w:pStyle w:val="a6"/>
        <w:spacing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 xml:space="preserve">Поэтому при анализе надо иметь в виду, что, возможно, элементы расходов – затраты на оплату труда, отчисления на социальные нужды, амортизация – преуменьшены, а материальные и прочие расходы преувеличены. Особое </w:t>
      </w:r>
      <w:r w:rsidRPr="00255C19">
        <w:rPr>
          <w:rFonts w:ascii="Times New Roman" w:hAnsi="Times New Roman" w:cs="Times New Roman"/>
          <w:sz w:val="28"/>
          <w:szCs w:val="28"/>
        </w:rPr>
        <w:lastRenderedPageBreak/>
        <w:t>внимание при анализе структуры расходов следует уделять резким изменениям показателей удельных весов.</w:t>
      </w:r>
    </w:p>
    <w:p w14:paraId="1350F492" w14:textId="22B04365" w:rsidR="00625FD6" w:rsidRDefault="007C5342" w:rsidP="00666668">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Роль информационных ресурсов состоит не только в информационной поддержке управленческого анализа, но и в новых возможностях управления организацией. Для проведения анализа расходов предприятий агропромышленного сектора экономики основными источниками информации могут служить данных отчетных форм, регистров бухгалтерского учета и первичных документов.</w:t>
      </w:r>
    </w:p>
    <w:p w14:paraId="0B1700C8" w14:textId="77777777" w:rsidR="00625FD6" w:rsidRDefault="007C5342" w:rsidP="00666668">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Действующая методика анализа расходов для организаций включает в себя следующие этапы: </w:t>
      </w:r>
    </w:p>
    <w:p w14:paraId="1E998F1F" w14:textId="77777777" w:rsidR="00625FD6" w:rsidRDefault="007C5342" w:rsidP="00747763">
      <w:pPr>
        <w:pStyle w:val="a6"/>
        <w:numPr>
          <w:ilvl w:val="0"/>
          <w:numId w:val="12"/>
        </w:numPr>
        <w:spacing w:line="360" w:lineRule="auto"/>
        <w:jc w:val="both"/>
        <w:rPr>
          <w:rFonts w:ascii="Times New Roman" w:hAnsi="Times New Roman" w:cs="Times New Roman"/>
          <w:sz w:val="28"/>
          <w:szCs w:val="28"/>
        </w:rPr>
      </w:pPr>
      <w:r w:rsidRPr="00625FD6">
        <w:rPr>
          <w:rFonts w:ascii="Times New Roman" w:hAnsi="Times New Roman" w:cs="Times New Roman"/>
          <w:sz w:val="28"/>
          <w:szCs w:val="28"/>
        </w:rPr>
        <w:t xml:space="preserve">расчет показателей динамики и структуры расходов; </w:t>
      </w:r>
    </w:p>
    <w:p w14:paraId="6A792386" w14:textId="77777777" w:rsidR="00625FD6" w:rsidRDefault="007C5342" w:rsidP="00747763">
      <w:pPr>
        <w:pStyle w:val="a6"/>
        <w:numPr>
          <w:ilvl w:val="0"/>
          <w:numId w:val="12"/>
        </w:numPr>
        <w:spacing w:line="360" w:lineRule="auto"/>
        <w:jc w:val="both"/>
        <w:rPr>
          <w:rFonts w:ascii="Times New Roman" w:hAnsi="Times New Roman" w:cs="Times New Roman"/>
          <w:sz w:val="28"/>
          <w:szCs w:val="28"/>
        </w:rPr>
      </w:pPr>
      <w:r w:rsidRPr="00625FD6">
        <w:rPr>
          <w:rFonts w:ascii="Times New Roman" w:hAnsi="Times New Roman" w:cs="Times New Roman"/>
          <w:sz w:val="28"/>
          <w:szCs w:val="28"/>
        </w:rPr>
        <w:t xml:space="preserve">анализ контролируемости расходов; </w:t>
      </w:r>
    </w:p>
    <w:p w14:paraId="7EFDC158" w14:textId="77777777" w:rsidR="00625FD6" w:rsidRDefault="007C5342" w:rsidP="00747763">
      <w:pPr>
        <w:pStyle w:val="a6"/>
        <w:numPr>
          <w:ilvl w:val="0"/>
          <w:numId w:val="12"/>
        </w:numPr>
        <w:spacing w:line="360" w:lineRule="auto"/>
        <w:jc w:val="both"/>
        <w:rPr>
          <w:rFonts w:ascii="Times New Roman" w:hAnsi="Times New Roman" w:cs="Times New Roman"/>
          <w:sz w:val="28"/>
          <w:szCs w:val="28"/>
        </w:rPr>
      </w:pPr>
      <w:r w:rsidRPr="00625FD6">
        <w:rPr>
          <w:rFonts w:ascii="Times New Roman" w:hAnsi="Times New Roman" w:cs="Times New Roman"/>
          <w:sz w:val="28"/>
          <w:szCs w:val="28"/>
        </w:rPr>
        <w:t xml:space="preserve">расчет показателей ресурсоемкости продукции; </w:t>
      </w:r>
    </w:p>
    <w:p w14:paraId="66B77946" w14:textId="77777777" w:rsidR="00625FD6" w:rsidRDefault="007C5342" w:rsidP="00747763">
      <w:pPr>
        <w:pStyle w:val="a6"/>
        <w:numPr>
          <w:ilvl w:val="0"/>
          <w:numId w:val="12"/>
        </w:numPr>
        <w:spacing w:line="360" w:lineRule="auto"/>
        <w:jc w:val="both"/>
        <w:rPr>
          <w:rFonts w:ascii="Times New Roman" w:hAnsi="Times New Roman" w:cs="Times New Roman"/>
          <w:sz w:val="28"/>
          <w:szCs w:val="28"/>
        </w:rPr>
      </w:pPr>
      <w:r w:rsidRPr="00625FD6">
        <w:rPr>
          <w:rFonts w:ascii="Times New Roman" w:hAnsi="Times New Roman" w:cs="Times New Roman"/>
          <w:sz w:val="28"/>
          <w:szCs w:val="28"/>
        </w:rPr>
        <w:t xml:space="preserve">расчет критического объема продаж (точки безубыточности); </w:t>
      </w:r>
    </w:p>
    <w:p w14:paraId="6C5298D0" w14:textId="77777777" w:rsidR="00625FD6" w:rsidRDefault="007C5342" w:rsidP="00747763">
      <w:pPr>
        <w:pStyle w:val="a6"/>
        <w:numPr>
          <w:ilvl w:val="0"/>
          <w:numId w:val="12"/>
        </w:numPr>
        <w:spacing w:line="360" w:lineRule="auto"/>
        <w:jc w:val="both"/>
        <w:rPr>
          <w:rFonts w:ascii="Times New Roman" w:hAnsi="Times New Roman" w:cs="Times New Roman"/>
          <w:sz w:val="28"/>
          <w:szCs w:val="28"/>
        </w:rPr>
      </w:pPr>
      <w:r w:rsidRPr="00625FD6">
        <w:rPr>
          <w:rFonts w:ascii="Times New Roman" w:hAnsi="Times New Roman" w:cs="Times New Roman"/>
          <w:sz w:val="28"/>
          <w:szCs w:val="28"/>
        </w:rPr>
        <w:t xml:space="preserve">факторный анализ расходов. </w:t>
      </w:r>
    </w:p>
    <w:p w14:paraId="76E2D0F2"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Предварительным этапом в анализе расходов организации является анализ положений учетной политики, регламентирующих учет расходов. </w:t>
      </w:r>
    </w:p>
    <w:p w14:paraId="5C48CBD6"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Первый этап включает анализ динамики и структуры расходов организации по данным бухгалтерского баланса, отчет о финансовых результатах и пояснения к бухгалтерскому балансу и отчету о финансовых результатах. </w:t>
      </w:r>
    </w:p>
    <w:p w14:paraId="1F7BD7A1"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Начиная анализ расходов по данным бухгалтерской отчетности, необходимо помнить, что все расходы должны найти сво</w:t>
      </w:r>
      <w:r w:rsidR="00625FD6">
        <w:rPr>
          <w:rFonts w:ascii="Times New Roman" w:hAnsi="Times New Roman" w:cs="Times New Roman"/>
          <w:sz w:val="28"/>
          <w:szCs w:val="28"/>
        </w:rPr>
        <w:t>ё</w:t>
      </w:r>
      <w:r w:rsidRPr="00625FD6">
        <w:rPr>
          <w:rFonts w:ascii="Times New Roman" w:hAnsi="Times New Roman" w:cs="Times New Roman"/>
          <w:sz w:val="28"/>
          <w:szCs w:val="28"/>
        </w:rPr>
        <w:t xml:space="preserve"> отражение в отчете о финансовых результатах (расходы по обычным видам деятельности, прочие расходы) либо должны быть включены в состав активов (и найти свое отражение в бухгалтерском балансе). </w:t>
      </w:r>
    </w:p>
    <w:p w14:paraId="7EA48259"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Структуру расходов следует анализировать по направлениям деятельности, элементам расходов и статьям калькуляции. В процессе интерпретации полученных результатов надо обратить внимание на темп прироста расходов и их составляющих в соотношении с темпом прироста </w:t>
      </w:r>
      <w:r w:rsidRPr="00625FD6">
        <w:rPr>
          <w:rFonts w:ascii="Times New Roman" w:hAnsi="Times New Roman" w:cs="Times New Roman"/>
          <w:sz w:val="28"/>
          <w:szCs w:val="28"/>
        </w:rPr>
        <w:lastRenderedPageBreak/>
        <w:t xml:space="preserve">выручки, причем, безусловно, рост выручки должен быть больше –только в этом случае прибыль организации будет возрастать. </w:t>
      </w:r>
    </w:p>
    <w:p w14:paraId="3A8CCCB2"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Анализируя структуру расходов, надо обратить внимание на удельный вес прочих расходов. Значительные суммы, отраженные как прочие расходы затрудняют анализ, делая организацию менее прозрачной с точки зрения внешних пользователей. Кроме того, стоит сопоставить расходы на производство и реализацию всей продукции и расходы на производство и реализацию проданной продукции. </w:t>
      </w:r>
    </w:p>
    <w:p w14:paraId="72044903"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Анализируя структуру расходов по элементам, надо учитывать, что некоторые элементы потенциально более «</w:t>
      </w:r>
      <w:proofErr w:type="spellStart"/>
      <w:r w:rsidRPr="00625FD6">
        <w:rPr>
          <w:rFonts w:ascii="Times New Roman" w:hAnsi="Times New Roman" w:cs="Times New Roman"/>
          <w:sz w:val="28"/>
          <w:szCs w:val="28"/>
        </w:rPr>
        <w:t>налогоемкие</w:t>
      </w:r>
      <w:proofErr w:type="spellEnd"/>
      <w:r w:rsidRPr="00625FD6">
        <w:rPr>
          <w:rFonts w:ascii="Times New Roman" w:hAnsi="Times New Roman" w:cs="Times New Roman"/>
          <w:sz w:val="28"/>
          <w:szCs w:val="28"/>
        </w:rPr>
        <w:t>», например: затраты на оплату труда, которые приводят к платежам в социальные фонды; амортизация, которая опосредованно связанна с платежами по налогу на имущество.</w:t>
      </w:r>
    </w:p>
    <w:p w14:paraId="121320A8"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 С учетом этого организация имеет стимул уменьшать «</w:t>
      </w:r>
      <w:proofErr w:type="spellStart"/>
      <w:r w:rsidRPr="00625FD6">
        <w:rPr>
          <w:rFonts w:ascii="Times New Roman" w:hAnsi="Times New Roman" w:cs="Times New Roman"/>
          <w:sz w:val="28"/>
          <w:szCs w:val="28"/>
        </w:rPr>
        <w:t>налогоемкие</w:t>
      </w:r>
      <w:proofErr w:type="spellEnd"/>
      <w:r w:rsidRPr="00625FD6">
        <w:rPr>
          <w:rFonts w:ascii="Times New Roman" w:hAnsi="Times New Roman" w:cs="Times New Roman"/>
          <w:sz w:val="28"/>
          <w:szCs w:val="28"/>
        </w:rPr>
        <w:t xml:space="preserve">» элементы расходов, а также прибыль, и увеличивать те элементы, которые более благоприятно сказываются на налоговых платежах, как, например материальные затраты и прочие затраты (по которым имеет место возмещение НДС). </w:t>
      </w:r>
    </w:p>
    <w:p w14:paraId="48E054B7"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Поэтому при анализе надо иметь в виду, что, возможно элементы расходов – затраты на оплату труда, отчисления на социальные нужды, амортизация – преуменьшены, а материальные и прочие расходы преувеличены. </w:t>
      </w:r>
    </w:p>
    <w:p w14:paraId="74B1FB0E"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На втором этапе проводится анализ контролируемости расходов, который также отчасти можно выполнить по данным бухгалтерской отчетности. </w:t>
      </w:r>
    </w:p>
    <w:p w14:paraId="79AA415E"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Анализ заключается в расчете коэффициентов затрат (отношение затрат к выручке (ресурсоемкость)), а затем оценке изменений этих соотношений в отчетном году по сравнению с предыдущим. Если имеют место отклонения, превышающие по модулю 10%, то следует вывод о «неконтролируемости» затрат, что негативно характеризует как эффективность менеджмента, как и качество прибыли. </w:t>
      </w:r>
    </w:p>
    <w:p w14:paraId="2DF9B6CF"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Третий этап методики предусматривает расчет показателей ресурсоемкости продукции. Это в свою очередь позволить установить удельные расходы на ресурсы на 1 р. выручки и отслеживание их динамики, которая </w:t>
      </w:r>
      <w:r w:rsidRPr="00625FD6">
        <w:rPr>
          <w:rFonts w:ascii="Times New Roman" w:hAnsi="Times New Roman" w:cs="Times New Roman"/>
          <w:sz w:val="28"/>
          <w:szCs w:val="28"/>
        </w:rPr>
        <w:lastRenderedPageBreak/>
        <w:t xml:space="preserve">характеризует тенденции изменения эффективности использования ресурсов. От показателей ресурсоемкости во многом зависит динамика маржи и прибыли от продаж. </w:t>
      </w:r>
    </w:p>
    <w:p w14:paraId="3ADCA1EF"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Расчет ресурсоемкости по данным бухгалтерской отчетности производится на основе выручки, т.е. показатели ресурсоемкости характеризуют, сколько организации необходимо затратить ресурсов в денежном выражении на 1 р. выручки (нетто). </w:t>
      </w:r>
    </w:p>
    <w:p w14:paraId="700780D4"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Другими словами, многие показатели ресурсоемкости – показатели удельного веса затрат на ресурсы в выручке – это показатели структуры выручки. Показатели ресурсоемкости характеризуют степень контролируемости расходов менеджментом организации. На четвертом этапе рассчитывается точки безубыточности, или критический объем продаж, который позволяет оценить степень коммерческой надежности организации, т.е. ее устойчивость к снижению спроса и, соответственно, объема продаж. </w:t>
      </w:r>
    </w:p>
    <w:p w14:paraId="1F4223C9"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Для расчета критического объема продаж необходимо разделить все расходы организации на переменные и постоянные, что почти невозможно по данным бухгалтерской отчетности. </w:t>
      </w:r>
    </w:p>
    <w:p w14:paraId="525F0AA2"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К переменным затратам условно можно отнести материальные затраты практически в полном объеме, значительную часть затрат на оплату труда и отчислений на социальные нужды. Все остальные затраты можно квалифицировать как постоянные.</w:t>
      </w:r>
    </w:p>
    <w:p w14:paraId="48B802B6"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 Анализируя результаты расчетов, следует оценить достаточность запаса коммерческой надежности организации, а также оценить операционный риск организации. Операционный риск связан с удельным весом постоянных расходов: чем он больше, тем больше возможный убыток организации в случае падения объема производства и продаж, но в то же время значительные постоянные затраты позволяют организации резко увеличивать прибыль в благоприятные периоды своей деятельности, в условиях роста объема реализации. </w:t>
      </w:r>
    </w:p>
    <w:p w14:paraId="5F1E48FB"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lastRenderedPageBreak/>
        <w:t xml:space="preserve">Таким образом, в процессе анализа необходимо сопоставить структуру расходов и общую динамику объема реализации. Уровень операционного рычага показывает, насколько процентов изменится прибыль до уплаты процентов и налога на прибыль при изменении выручки на 1%. </w:t>
      </w:r>
    </w:p>
    <w:p w14:paraId="409605D4"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При благоприятной конъюнктуре допустимо высокое значение показателя, и, наоборот, при ухудшении положения на рынке значение показателя должно быть невысоким. </w:t>
      </w:r>
    </w:p>
    <w:p w14:paraId="4C0179DA"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Пятый этап данной методики – факторный анализ расходов от обычной деятельности. В процессе анализа выявляется влияние следующих факторов на величину расходов по обычным видам деятельности: объема продажи продукции; уровня инфляции; материалоемкости; </w:t>
      </w:r>
      <w:proofErr w:type="spellStart"/>
      <w:r w:rsidRPr="00625FD6">
        <w:rPr>
          <w:rFonts w:ascii="Times New Roman" w:hAnsi="Times New Roman" w:cs="Times New Roman"/>
          <w:sz w:val="28"/>
          <w:szCs w:val="28"/>
        </w:rPr>
        <w:t>зарплатоемкости</w:t>
      </w:r>
      <w:proofErr w:type="spellEnd"/>
      <w:r w:rsidRPr="00625FD6">
        <w:rPr>
          <w:rFonts w:ascii="Times New Roman" w:hAnsi="Times New Roman" w:cs="Times New Roman"/>
          <w:sz w:val="28"/>
          <w:szCs w:val="28"/>
        </w:rPr>
        <w:t xml:space="preserve">; </w:t>
      </w:r>
      <w:proofErr w:type="spellStart"/>
      <w:r w:rsidRPr="00625FD6">
        <w:rPr>
          <w:rFonts w:ascii="Times New Roman" w:hAnsi="Times New Roman" w:cs="Times New Roman"/>
          <w:sz w:val="28"/>
          <w:szCs w:val="28"/>
        </w:rPr>
        <w:t>амортизациоемкости</w:t>
      </w:r>
      <w:proofErr w:type="spellEnd"/>
      <w:r w:rsidRPr="00625FD6">
        <w:rPr>
          <w:rFonts w:ascii="Times New Roman" w:hAnsi="Times New Roman" w:cs="Times New Roman"/>
          <w:sz w:val="28"/>
          <w:szCs w:val="28"/>
        </w:rPr>
        <w:t xml:space="preserve">; ресурсоемкости по прочим затратам. </w:t>
      </w:r>
    </w:p>
    <w:p w14:paraId="46CCBD33"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Исходными данными для анализа являются:</w:t>
      </w:r>
    </w:p>
    <w:p w14:paraId="3EB5055F"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 1) темп инфляции за отчетный год, или индекс роста цен; </w:t>
      </w:r>
    </w:p>
    <w:p w14:paraId="13F90587"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2) выручка от продажи товаров за отчетный и предыдущий годы из отчета о финансовых результатах; </w:t>
      </w:r>
    </w:p>
    <w:p w14:paraId="1C1F9D4D" w14:textId="77777777" w:rsid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 xml:space="preserve">3) расходы в разрезе элементов затрат. </w:t>
      </w:r>
    </w:p>
    <w:p w14:paraId="46F22AF7" w14:textId="5355C2D1" w:rsidR="007C5342" w:rsidRPr="00625FD6" w:rsidRDefault="007C5342" w:rsidP="00625FD6">
      <w:pPr>
        <w:pStyle w:val="a6"/>
        <w:spacing w:line="360" w:lineRule="auto"/>
        <w:ind w:firstLine="709"/>
        <w:jc w:val="both"/>
        <w:rPr>
          <w:rFonts w:ascii="Times New Roman" w:hAnsi="Times New Roman" w:cs="Times New Roman"/>
          <w:sz w:val="28"/>
          <w:szCs w:val="28"/>
        </w:rPr>
      </w:pPr>
      <w:r w:rsidRPr="00625FD6">
        <w:rPr>
          <w:rFonts w:ascii="Times New Roman" w:hAnsi="Times New Roman" w:cs="Times New Roman"/>
          <w:sz w:val="28"/>
          <w:szCs w:val="28"/>
        </w:rPr>
        <w:t>Таким образом, необходимо отметить, что данная методика анализа расходов позволит сельскохозяйственным организациям оперативно принимать управленческие решения, а также строить стратегию дальнейшего развития путем сокращения расходов и изыскания новых резервов повышения конкурентоспособности на рынке.</w:t>
      </w:r>
    </w:p>
    <w:p w14:paraId="06F48DED"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Анализ расходов предприятия заключается в расчете показателей динамики и структуры расходов, расчете показателей ресурсоемкости, оценке влияния расходов на финансовый результат деятельности предприятия. Структуру расходов следует анализировать в разрезе: </w:t>
      </w:r>
    </w:p>
    <w:p w14:paraId="6EF56F26"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направлений деятельности;</w:t>
      </w:r>
    </w:p>
    <w:p w14:paraId="58B5EB88"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 элементов расходов; </w:t>
      </w:r>
    </w:p>
    <w:p w14:paraId="56199B71"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статей калькуляции; </w:t>
      </w:r>
    </w:p>
    <w:p w14:paraId="2F6D327E"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функций расходов. </w:t>
      </w:r>
    </w:p>
    <w:p w14:paraId="0B36C998"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lastRenderedPageBreak/>
        <w:t xml:space="preserve">Наиболее обобщающим показателем себестоимости, выражающим ее прямую связь с прибылью, является уровень затрат на 1 руб. объема продукции, определяемый как отношение общей суммы затрат на производства к объему продукции (выпущенной, реализованной). </w:t>
      </w:r>
    </w:p>
    <w:p w14:paraId="4FE07A13"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Анализ ресурсоемкости продукции проводится с целью установления удельных расходов на ресурсы на 1 руб. выручки и отслеживание их динамики, которая характеризует тенденции изменения эффективности использования ресурсов. Расчет ресурсоемкости по данным бухгалтерской отчетности производится на основе выручки, т.е. показатели ресурсоемкости характеризуют, сколько предприятию необходимо затратить ресурсов в денежном выражении на 1 руб. выручки. Для более точной оценки влияния показателей ресурсоемкости на прибыль проводят факторный анализ. Факторный анализ прибыли от продаж позволяет определить влияние на прибыль следующих факторов: </w:t>
      </w:r>
    </w:p>
    <w:p w14:paraId="71B80B08"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объема продажи продукции; </w:t>
      </w:r>
    </w:p>
    <w:p w14:paraId="3C8C33D5"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уровня инфляции; </w:t>
      </w:r>
    </w:p>
    <w:p w14:paraId="69AD4B04"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материалоемкости; </w:t>
      </w:r>
    </w:p>
    <w:p w14:paraId="3823D416"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w:t>
      </w:r>
      <w:proofErr w:type="spellStart"/>
      <w:r w:rsidRPr="007C5342">
        <w:rPr>
          <w:rFonts w:ascii="Times New Roman" w:eastAsia="Microsoft Sans Serif" w:hAnsi="Times New Roman" w:cs="Times New Roman"/>
          <w:color w:val="000000"/>
          <w:sz w:val="28"/>
          <w:szCs w:val="28"/>
          <w:lang w:eastAsia="ru-RU" w:bidi="ru-RU"/>
        </w:rPr>
        <w:t>зарплатоемкости</w:t>
      </w:r>
      <w:proofErr w:type="spellEnd"/>
      <w:r w:rsidRPr="007C5342">
        <w:rPr>
          <w:rFonts w:ascii="Times New Roman" w:eastAsia="Microsoft Sans Serif" w:hAnsi="Times New Roman" w:cs="Times New Roman"/>
          <w:color w:val="000000"/>
          <w:sz w:val="28"/>
          <w:szCs w:val="28"/>
          <w:lang w:eastAsia="ru-RU" w:bidi="ru-RU"/>
        </w:rPr>
        <w:t xml:space="preserve">; </w:t>
      </w:r>
    </w:p>
    <w:p w14:paraId="518C1E97"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w:t>
      </w:r>
      <w:proofErr w:type="spellStart"/>
      <w:r w:rsidRPr="007C5342">
        <w:rPr>
          <w:rFonts w:ascii="Times New Roman" w:eastAsia="Microsoft Sans Serif" w:hAnsi="Times New Roman" w:cs="Times New Roman"/>
          <w:color w:val="000000"/>
          <w:sz w:val="28"/>
          <w:szCs w:val="28"/>
          <w:lang w:eastAsia="ru-RU" w:bidi="ru-RU"/>
        </w:rPr>
        <w:t>амортизациоемкости</w:t>
      </w:r>
      <w:proofErr w:type="spellEnd"/>
      <w:r w:rsidRPr="007C5342">
        <w:rPr>
          <w:rFonts w:ascii="Times New Roman" w:eastAsia="Microsoft Sans Serif" w:hAnsi="Times New Roman" w:cs="Times New Roman"/>
          <w:color w:val="000000"/>
          <w:sz w:val="28"/>
          <w:szCs w:val="28"/>
          <w:lang w:eastAsia="ru-RU" w:bidi="ru-RU"/>
        </w:rPr>
        <w:t xml:space="preserve">; </w:t>
      </w:r>
    </w:p>
    <w:p w14:paraId="077E7574" w14:textId="77777777" w:rsidR="007C5342" w:rsidRPr="007C5342" w:rsidRDefault="007C5342" w:rsidP="00AC2B48">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ресурсоемкости по прочим затратам. </w:t>
      </w:r>
    </w:p>
    <w:p w14:paraId="196C9A84" w14:textId="77777777" w:rsidR="007C5342" w:rsidRPr="007C5342"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Исходными данными для анализа являются: </w:t>
      </w:r>
    </w:p>
    <w:p w14:paraId="76707658" w14:textId="77777777" w:rsidR="007C5342" w:rsidRPr="007C5342"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темп инфляции за отчетный год или индекс роста цен; </w:t>
      </w:r>
    </w:p>
    <w:p w14:paraId="5378F73E" w14:textId="77777777" w:rsidR="007C5342" w:rsidRPr="007C5342"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выручка от продажи товаров за отчетный и предыдущий годы; </w:t>
      </w:r>
    </w:p>
    <w:p w14:paraId="62B1E74E" w14:textId="77777777" w:rsidR="007C5342" w:rsidRPr="007C5342"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расходы в разрезе элементов затрат.</w:t>
      </w:r>
    </w:p>
    <w:p w14:paraId="5E0376BF" w14:textId="0D02A7B4" w:rsidR="007C5342"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w:t>
      </w:r>
      <w:r w:rsidR="00041A49">
        <w:rPr>
          <w:rFonts w:ascii="Times New Roman" w:eastAsia="Microsoft Sans Serif" w:hAnsi="Times New Roman" w:cs="Times New Roman"/>
          <w:color w:val="000000"/>
          <w:sz w:val="28"/>
          <w:szCs w:val="28"/>
          <w:lang w:eastAsia="ru-RU" w:bidi="ru-RU"/>
        </w:rPr>
        <w:t xml:space="preserve">Для анализа расходов применяются следующие </w:t>
      </w:r>
      <w:proofErr w:type="gramStart"/>
      <w:r w:rsidR="00041A49">
        <w:rPr>
          <w:rFonts w:ascii="Times New Roman" w:eastAsia="Microsoft Sans Serif" w:hAnsi="Times New Roman" w:cs="Times New Roman"/>
          <w:color w:val="000000"/>
          <w:sz w:val="28"/>
          <w:szCs w:val="28"/>
          <w:lang w:eastAsia="ru-RU" w:bidi="ru-RU"/>
        </w:rPr>
        <w:t>показатели:.</w:t>
      </w:r>
      <w:proofErr w:type="gramEnd"/>
    </w:p>
    <w:p w14:paraId="5A79C534" w14:textId="131D58A5" w:rsidR="00041A49" w:rsidRPr="00AF466F"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Уровень затрат на 1 руб. объема продукции - отношение общей суммы затрат на производства к объему продукции (выпущенной, реализованной)</w:t>
      </w:r>
    </w:p>
    <w:p w14:paraId="6595E7EB" w14:textId="5412F7BC" w:rsidR="00041A49" w:rsidRPr="00AF466F"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m:oMath>
        <m:r>
          <w:rPr>
            <w:rFonts w:ascii="Cambria Math" w:eastAsia="Microsoft Sans Serif" w:hAnsi="Cambria Math" w:cs="Times New Roman"/>
            <w:color w:val="000000"/>
            <w:sz w:val="28"/>
            <w:szCs w:val="28"/>
            <w:lang w:eastAsia="ru-RU" w:bidi="ru-RU"/>
          </w:rPr>
          <m:t xml:space="preserve">З= </m:t>
        </m:r>
        <m:f>
          <m:fPr>
            <m:ctrlPr>
              <w:rPr>
                <w:rFonts w:ascii="Cambria Math" w:eastAsia="Microsoft Sans Serif" w:hAnsi="Cambria Math" w:cs="Times New Roman"/>
                <w:i/>
                <w:color w:val="000000"/>
                <w:sz w:val="28"/>
                <w:szCs w:val="28"/>
                <w:lang w:eastAsia="ru-RU" w:bidi="ru-RU"/>
              </w:rPr>
            </m:ctrlPr>
          </m:fPr>
          <m:num>
            <m:nary>
              <m:naryPr>
                <m:chr m:val="∑"/>
                <m:limLoc m:val="undOvr"/>
                <m:subHide m:val="1"/>
                <m:supHide m:val="1"/>
                <m:ctrlPr>
                  <w:rPr>
                    <w:rFonts w:ascii="Cambria Math" w:eastAsia="Microsoft Sans Serif" w:hAnsi="Cambria Math" w:cs="Times New Roman"/>
                    <w:i/>
                    <w:color w:val="000000"/>
                    <w:sz w:val="28"/>
                    <w:szCs w:val="28"/>
                    <w:lang w:eastAsia="ru-RU" w:bidi="ru-RU"/>
                  </w:rPr>
                </m:ctrlPr>
              </m:naryPr>
              <m:sub/>
              <m:sup/>
              <m:e>
                <m:r>
                  <w:rPr>
                    <w:rFonts w:ascii="Cambria Math" w:eastAsia="Microsoft Sans Serif" w:hAnsi="Cambria Math" w:cs="Times New Roman"/>
                    <w:color w:val="000000"/>
                    <w:sz w:val="28"/>
                    <w:szCs w:val="28"/>
                    <w:lang w:val="en-US" w:eastAsia="ru-RU" w:bidi="ru-RU"/>
                  </w:rPr>
                  <m:t>Sq</m:t>
                </m:r>
              </m:e>
            </m:nary>
          </m:num>
          <m:den>
            <m:nary>
              <m:naryPr>
                <m:chr m:val="∑"/>
                <m:limLoc m:val="undOvr"/>
                <m:subHide m:val="1"/>
                <m:supHide m:val="1"/>
                <m:ctrlPr>
                  <w:rPr>
                    <w:rFonts w:ascii="Cambria Math" w:eastAsia="Microsoft Sans Serif" w:hAnsi="Cambria Math" w:cs="Times New Roman"/>
                    <w:i/>
                    <w:color w:val="000000"/>
                    <w:sz w:val="28"/>
                    <w:szCs w:val="28"/>
                    <w:lang w:eastAsia="ru-RU" w:bidi="ru-RU"/>
                  </w:rPr>
                </m:ctrlPr>
              </m:naryPr>
              <m:sub/>
              <m:sup/>
              <m:e>
                <m:r>
                  <w:rPr>
                    <w:rFonts w:ascii="Cambria Math" w:eastAsia="Microsoft Sans Serif" w:hAnsi="Cambria Math" w:cs="Times New Roman"/>
                    <w:color w:val="000000"/>
                    <w:sz w:val="28"/>
                    <w:szCs w:val="28"/>
                    <w:lang w:eastAsia="ru-RU" w:bidi="ru-RU"/>
                  </w:rPr>
                  <m:t>Zq</m:t>
                </m:r>
              </m:e>
            </m:nary>
          </m:den>
        </m:f>
        <m:r>
          <w:rPr>
            <w:rFonts w:ascii="Cambria Math" w:eastAsia="Microsoft Sans Serif" w:hAnsi="Cambria Math" w:cs="Times New Roman"/>
            <w:color w:val="000000"/>
            <w:sz w:val="28"/>
            <w:szCs w:val="28"/>
            <w:lang w:eastAsia="ru-RU" w:bidi="ru-RU"/>
          </w:rPr>
          <m:t>*100</m:t>
        </m:r>
      </m:oMath>
      <w:r w:rsidRPr="00AF466F">
        <w:rPr>
          <w:rFonts w:ascii="Times New Roman" w:eastAsia="Microsoft Sans Serif" w:hAnsi="Times New Roman" w:cs="Times New Roman"/>
          <w:color w:val="000000"/>
          <w:sz w:val="28"/>
          <w:szCs w:val="28"/>
          <w:lang w:eastAsia="ru-RU" w:bidi="ru-RU"/>
        </w:rPr>
        <w:t xml:space="preserve">                                                                                                                (1)</w:t>
      </w:r>
    </w:p>
    <w:p w14:paraId="42EF0953" w14:textId="77777777" w:rsidR="00041A49" w:rsidRPr="00AF466F"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где </w:t>
      </w:r>
    </w:p>
    <w:p w14:paraId="67457EA8" w14:textId="77777777" w:rsidR="00041A49" w:rsidRPr="00AF466F"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lastRenderedPageBreak/>
        <w:t xml:space="preserve">3 - затраты на 1 руб. объема продукции, коп.; q - количество продукции каждого вида; </w:t>
      </w:r>
    </w:p>
    <w:p w14:paraId="7018D423" w14:textId="77777777" w:rsidR="00041A49" w:rsidRPr="00AF466F"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S - себестоимость единицы отдельных видов продукции, руб.; </w:t>
      </w:r>
    </w:p>
    <w:p w14:paraId="038F2C25" w14:textId="77777777" w:rsidR="00041A49" w:rsidRPr="00AF466F"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Z - цена единицы продукции, руб.; </w:t>
      </w:r>
    </w:p>
    <w:p w14:paraId="67DE7C0C" w14:textId="269D2A6F" w:rsidR="00041A49" w:rsidRPr="00AF466F"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n - количество наименований продукции</w:t>
      </w:r>
    </w:p>
    <w:p w14:paraId="45EF6E4E" w14:textId="786534A3" w:rsidR="007C5342" w:rsidRPr="00AF466F"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Расчет выручки отчетного года в сопоставимых ценах - делением выручки отчетного года на индекс цен по формуле</w:t>
      </w:r>
    </w:p>
    <w:p w14:paraId="25CE4FC8" w14:textId="7C344366" w:rsidR="00041A49" w:rsidRPr="00AF466F"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proofErr w:type="spellStart"/>
      <w:r w:rsidRPr="00AF466F">
        <w:rPr>
          <w:rFonts w:ascii="Times New Roman" w:eastAsia="Microsoft Sans Serif" w:hAnsi="Times New Roman" w:cs="Times New Roman"/>
          <w:color w:val="000000"/>
          <w:sz w:val="28"/>
          <w:szCs w:val="28"/>
          <w:lang w:eastAsia="ru-RU" w:bidi="ru-RU"/>
        </w:rPr>
        <w:t>Всоп</w:t>
      </w:r>
      <w:proofErr w:type="spellEnd"/>
      <w:r w:rsidRPr="00AF466F">
        <w:rPr>
          <w:rFonts w:ascii="Times New Roman" w:eastAsia="Microsoft Sans Serif" w:hAnsi="Times New Roman" w:cs="Times New Roman"/>
          <w:color w:val="000000"/>
          <w:sz w:val="28"/>
          <w:szCs w:val="28"/>
          <w:lang w:eastAsia="ru-RU" w:bidi="ru-RU"/>
        </w:rPr>
        <w:t>= В0/</w:t>
      </w:r>
      <w:r w:rsidRPr="00AF466F">
        <w:rPr>
          <w:rFonts w:ascii="Times New Roman" w:eastAsia="Microsoft Sans Serif" w:hAnsi="Times New Roman" w:cs="Times New Roman"/>
          <w:color w:val="000000"/>
          <w:sz w:val="28"/>
          <w:szCs w:val="28"/>
          <w:lang w:val="en-US" w:eastAsia="ru-RU" w:bidi="ru-RU"/>
        </w:rPr>
        <w:t>I</w:t>
      </w:r>
      <w:r w:rsidRPr="00AF466F">
        <w:rPr>
          <w:rFonts w:ascii="Times New Roman" w:eastAsia="Microsoft Sans Serif" w:hAnsi="Times New Roman" w:cs="Times New Roman"/>
          <w:color w:val="000000"/>
          <w:sz w:val="28"/>
          <w:szCs w:val="28"/>
          <w:lang w:eastAsia="ru-RU" w:bidi="ru-RU"/>
        </w:rPr>
        <w:t xml:space="preserve">ц                                                                                              </w:t>
      </w:r>
      <w:proofErr w:type="gramStart"/>
      <w:r w:rsidRPr="00AF466F">
        <w:rPr>
          <w:rFonts w:ascii="Times New Roman" w:eastAsia="Microsoft Sans Serif" w:hAnsi="Times New Roman" w:cs="Times New Roman"/>
          <w:color w:val="000000"/>
          <w:sz w:val="28"/>
          <w:szCs w:val="28"/>
          <w:lang w:eastAsia="ru-RU" w:bidi="ru-RU"/>
        </w:rPr>
        <w:t xml:space="preserve">   (</w:t>
      </w:r>
      <w:proofErr w:type="gramEnd"/>
      <w:r w:rsidRPr="00AF466F">
        <w:rPr>
          <w:rFonts w:ascii="Times New Roman" w:eastAsia="Microsoft Sans Serif" w:hAnsi="Times New Roman" w:cs="Times New Roman"/>
          <w:color w:val="000000"/>
          <w:sz w:val="28"/>
          <w:szCs w:val="28"/>
          <w:lang w:eastAsia="ru-RU" w:bidi="ru-RU"/>
        </w:rPr>
        <w:t>2)</w:t>
      </w:r>
    </w:p>
    <w:p w14:paraId="5D22CF04" w14:textId="593866FC" w:rsidR="00AF466F"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где </w:t>
      </w:r>
      <w:proofErr w:type="gramStart"/>
      <w:r w:rsidRPr="00AF466F">
        <w:rPr>
          <w:rFonts w:ascii="Times New Roman" w:eastAsia="Microsoft Sans Serif" w:hAnsi="Times New Roman" w:cs="Times New Roman"/>
          <w:color w:val="000000"/>
          <w:sz w:val="28"/>
          <w:szCs w:val="28"/>
          <w:lang w:eastAsia="ru-RU" w:bidi="ru-RU"/>
        </w:rPr>
        <w:t>В</w:t>
      </w:r>
      <w:r w:rsidRPr="00AF466F">
        <w:rPr>
          <w:rFonts w:ascii="Times New Roman" w:eastAsia="Microsoft Sans Serif" w:hAnsi="Times New Roman" w:cs="Times New Roman"/>
          <w:color w:val="000000"/>
          <w:sz w:val="28"/>
          <w:szCs w:val="28"/>
          <w:vertAlign w:val="subscript"/>
          <w:lang w:eastAsia="ru-RU" w:bidi="ru-RU"/>
        </w:rPr>
        <w:t>СОП</w:t>
      </w:r>
      <w:r w:rsidRPr="00AF466F">
        <w:rPr>
          <w:rFonts w:ascii="Times New Roman" w:eastAsia="Microsoft Sans Serif" w:hAnsi="Times New Roman" w:cs="Times New Roman"/>
          <w:color w:val="000000"/>
          <w:sz w:val="28"/>
          <w:szCs w:val="28"/>
          <w:lang w:eastAsia="ru-RU" w:bidi="ru-RU"/>
        </w:rPr>
        <w:t xml:space="preserve">  -</w:t>
      </w:r>
      <w:proofErr w:type="gramEnd"/>
      <w:r w:rsidRPr="00AF466F">
        <w:rPr>
          <w:rFonts w:ascii="Times New Roman" w:eastAsia="Microsoft Sans Serif" w:hAnsi="Times New Roman" w:cs="Times New Roman"/>
          <w:color w:val="000000"/>
          <w:sz w:val="28"/>
          <w:szCs w:val="28"/>
          <w:lang w:eastAsia="ru-RU" w:bidi="ru-RU"/>
        </w:rPr>
        <w:t xml:space="preserve"> выручка отчетного года в сопоставимых ценах, руб.; </w:t>
      </w:r>
    </w:p>
    <w:p w14:paraId="208CD667" w14:textId="77777777" w:rsidR="00AF466F"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Во - выручка отчетного года, руб.;</w:t>
      </w:r>
    </w:p>
    <w:p w14:paraId="5DA13804" w14:textId="560A0396" w:rsidR="00041A49" w:rsidRPr="00AF466F"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1ц - индекс роста цен.</w:t>
      </w:r>
    </w:p>
    <w:p w14:paraId="2A7390D3" w14:textId="3B7013B8" w:rsidR="00041A49" w:rsidRPr="00AF466F"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proofErr w:type="spellStart"/>
      <w:r w:rsidRPr="00AF466F">
        <w:rPr>
          <w:rFonts w:ascii="Times New Roman" w:eastAsia="Microsoft Sans Serif" w:hAnsi="Times New Roman" w:cs="Times New Roman"/>
          <w:color w:val="000000"/>
          <w:sz w:val="28"/>
          <w:szCs w:val="28"/>
          <w:lang w:eastAsia="ru-RU" w:bidi="ru-RU"/>
        </w:rPr>
        <w:t>Затратоемкость</w:t>
      </w:r>
      <w:proofErr w:type="spellEnd"/>
      <w:r w:rsidRPr="00AF466F">
        <w:rPr>
          <w:rFonts w:ascii="Times New Roman" w:eastAsia="Microsoft Sans Serif" w:hAnsi="Times New Roman" w:cs="Times New Roman"/>
          <w:color w:val="000000"/>
          <w:sz w:val="28"/>
          <w:szCs w:val="28"/>
          <w:lang w:eastAsia="ru-RU" w:bidi="ru-RU"/>
        </w:rPr>
        <w:t xml:space="preserve"> продаж (ЗЕ)</w:t>
      </w:r>
      <w:r w:rsidR="00AF466F" w:rsidRPr="00AF466F">
        <w:rPr>
          <w:rFonts w:ascii="Times New Roman" w:eastAsia="Microsoft Sans Serif" w:hAnsi="Times New Roman" w:cs="Times New Roman"/>
          <w:color w:val="000000"/>
          <w:sz w:val="28"/>
          <w:szCs w:val="28"/>
          <w:lang w:eastAsia="ru-RU" w:bidi="ru-RU"/>
        </w:rPr>
        <w:t xml:space="preserve"> </w:t>
      </w:r>
      <w:r w:rsidRPr="00AF466F">
        <w:rPr>
          <w:rFonts w:ascii="Times New Roman" w:eastAsia="Microsoft Sans Serif" w:hAnsi="Times New Roman" w:cs="Times New Roman"/>
          <w:color w:val="000000"/>
          <w:sz w:val="28"/>
          <w:szCs w:val="28"/>
          <w:lang w:eastAsia="ru-RU" w:bidi="ru-RU"/>
        </w:rPr>
        <w:t>- сколько единиц себестоимости приходится на выручку</w:t>
      </w:r>
    </w:p>
    <w:p w14:paraId="4A01FFEF" w14:textId="50614E18" w:rsidR="00041A49" w:rsidRPr="00AF466F"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proofErr w:type="spellStart"/>
      <w:r w:rsidRPr="00AF466F">
        <w:rPr>
          <w:rFonts w:ascii="Times New Roman" w:eastAsia="Microsoft Sans Serif" w:hAnsi="Times New Roman" w:cs="Times New Roman"/>
          <w:color w:val="000000"/>
          <w:sz w:val="28"/>
          <w:szCs w:val="28"/>
          <w:lang w:eastAsia="ru-RU" w:bidi="ru-RU"/>
        </w:rPr>
        <w:t>Зе</w:t>
      </w:r>
      <w:proofErr w:type="spellEnd"/>
      <w:r w:rsidRPr="00AF466F">
        <w:rPr>
          <w:rFonts w:ascii="Times New Roman" w:eastAsia="Microsoft Sans Serif" w:hAnsi="Times New Roman" w:cs="Times New Roman"/>
          <w:color w:val="000000"/>
          <w:sz w:val="28"/>
          <w:szCs w:val="28"/>
          <w:lang w:eastAsia="ru-RU" w:bidi="ru-RU"/>
        </w:rPr>
        <w:t xml:space="preserve"> = СП/</w:t>
      </w:r>
      <w:proofErr w:type="gramStart"/>
      <w:r w:rsidRPr="00AF466F">
        <w:rPr>
          <w:rFonts w:ascii="Times New Roman" w:eastAsia="Microsoft Sans Serif" w:hAnsi="Times New Roman" w:cs="Times New Roman"/>
          <w:color w:val="000000"/>
          <w:sz w:val="28"/>
          <w:szCs w:val="28"/>
          <w:lang w:eastAsia="ru-RU" w:bidi="ru-RU"/>
        </w:rPr>
        <w:t xml:space="preserve">В </w:t>
      </w:r>
      <w:r w:rsidR="00AF466F" w:rsidRPr="00AF466F">
        <w:rPr>
          <w:rFonts w:ascii="Times New Roman" w:eastAsia="Microsoft Sans Serif" w:hAnsi="Times New Roman" w:cs="Times New Roman"/>
          <w:color w:val="000000"/>
          <w:sz w:val="28"/>
          <w:szCs w:val="28"/>
          <w:lang w:eastAsia="ru-RU" w:bidi="ru-RU"/>
        </w:rPr>
        <w:t xml:space="preserve"> (</w:t>
      </w:r>
      <w:proofErr w:type="gramEnd"/>
      <w:r w:rsidR="00AF466F" w:rsidRPr="00AF466F">
        <w:rPr>
          <w:rFonts w:ascii="Times New Roman" w:eastAsia="Microsoft Sans Serif" w:hAnsi="Times New Roman" w:cs="Times New Roman"/>
          <w:color w:val="000000"/>
          <w:sz w:val="28"/>
          <w:szCs w:val="28"/>
          <w:lang w:eastAsia="ru-RU" w:bidi="ru-RU"/>
        </w:rPr>
        <w:t>руб.)</w:t>
      </w:r>
      <w:r w:rsidRPr="00AF466F">
        <w:rPr>
          <w:rFonts w:ascii="Times New Roman" w:eastAsia="Microsoft Sans Serif" w:hAnsi="Times New Roman" w:cs="Times New Roman"/>
          <w:color w:val="000000"/>
          <w:sz w:val="28"/>
          <w:szCs w:val="28"/>
          <w:lang w:eastAsia="ru-RU" w:bidi="ru-RU"/>
        </w:rPr>
        <w:t xml:space="preserve">                                                                                                       (3)</w:t>
      </w:r>
    </w:p>
    <w:p w14:paraId="49FE612B" w14:textId="77777777" w:rsidR="00AF466F" w:rsidRPr="00AF466F"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Доля расходов периода (</w:t>
      </w:r>
      <w:proofErr w:type="spellStart"/>
      <w:r w:rsidRPr="00AF466F">
        <w:rPr>
          <w:rFonts w:ascii="Times New Roman" w:eastAsia="Microsoft Sans Serif" w:hAnsi="Times New Roman" w:cs="Times New Roman"/>
          <w:color w:val="000000"/>
          <w:sz w:val="28"/>
          <w:szCs w:val="28"/>
          <w:lang w:eastAsia="ru-RU" w:bidi="ru-RU"/>
        </w:rPr>
        <w:t>ДРпер</w:t>
      </w:r>
      <w:proofErr w:type="spellEnd"/>
      <w:r w:rsidRPr="00AF466F">
        <w:rPr>
          <w:rFonts w:ascii="Times New Roman" w:eastAsia="Microsoft Sans Serif" w:hAnsi="Times New Roman" w:cs="Times New Roman"/>
          <w:color w:val="000000"/>
          <w:sz w:val="28"/>
          <w:szCs w:val="28"/>
          <w:lang w:eastAsia="ru-RU" w:bidi="ru-RU"/>
        </w:rPr>
        <w:t>)</w:t>
      </w:r>
      <w:r w:rsidR="00AF466F" w:rsidRPr="00AF466F">
        <w:rPr>
          <w:rFonts w:ascii="Times New Roman" w:eastAsia="Microsoft Sans Serif" w:hAnsi="Times New Roman" w:cs="Times New Roman"/>
          <w:color w:val="000000"/>
          <w:sz w:val="28"/>
          <w:szCs w:val="28"/>
          <w:lang w:eastAsia="ru-RU" w:bidi="ru-RU"/>
        </w:rPr>
        <w:t xml:space="preserve"> - Определяет общую долю расходов в полученных доходах</w:t>
      </w:r>
    </w:p>
    <w:p w14:paraId="6F43C867" w14:textId="1196AED3" w:rsidR="00041A49" w:rsidRPr="00AF466F" w:rsidRDefault="00AE4C08"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m:oMath>
        <m:sSub>
          <m:sSubPr>
            <m:ctrlPr>
              <w:rPr>
                <w:rFonts w:ascii="Cambria Math" w:eastAsia="Microsoft Sans Serif" w:hAnsi="Cambria Math" w:cs="Times New Roman"/>
                <w:i/>
                <w:color w:val="000000"/>
                <w:sz w:val="28"/>
                <w:szCs w:val="28"/>
                <w:lang w:eastAsia="ru-RU" w:bidi="ru-RU"/>
              </w:rPr>
            </m:ctrlPr>
          </m:sSubPr>
          <m:e>
            <m:r>
              <w:rPr>
                <w:rFonts w:ascii="Cambria Math" w:eastAsia="Microsoft Sans Serif" w:hAnsi="Cambria Math" w:cs="Times New Roman"/>
                <w:color w:val="000000"/>
                <w:sz w:val="28"/>
                <w:szCs w:val="28"/>
                <w:lang w:eastAsia="ru-RU" w:bidi="ru-RU"/>
              </w:rPr>
              <m:t>Д</m:t>
            </m:r>
          </m:e>
          <m:sub>
            <m:r>
              <w:rPr>
                <w:rFonts w:ascii="Cambria Math" w:eastAsia="Microsoft Sans Serif" w:hAnsi="Cambria Math" w:cs="Times New Roman"/>
                <w:color w:val="000000"/>
                <w:sz w:val="28"/>
                <w:szCs w:val="28"/>
                <w:lang w:eastAsia="ru-RU" w:bidi="ru-RU"/>
              </w:rPr>
              <m:t xml:space="preserve">пр </m:t>
            </m:r>
          </m:sub>
        </m:sSub>
        <m:r>
          <w:rPr>
            <w:rFonts w:ascii="Cambria Math" w:eastAsia="Microsoft Sans Serif" w:hAnsi="Cambria Math" w:cs="Times New Roman"/>
            <w:color w:val="000000"/>
            <w:sz w:val="28"/>
            <w:szCs w:val="28"/>
            <w:lang w:eastAsia="ru-RU" w:bidi="ru-RU"/>
          </w:rPr>
          <m:t>=</m:t>
        </m:r>
        <m:f>
          <m:fPr>
            <m:ctrlPr>
              <w:rPr>
                <w:rFonts w:ascii="Cambria Math" w:eastAsia="Microsoft Sans Serif" w:hAnsi="Cambria Math" w:cs="Times New Roman"/>
                <w:i/>
                <w:color w:val="000000"/>
                <w:sz w:val="28"/>
                <w:szCs w:val="28"/>
                <w:lang w:eastAsia="ru-RU" w:bidi="ru-RU"/>
              </w:rPr>
            </m:ctrlPr>
          </m:fPr>
          <m:num>
            <m:r>
              <w:rPr>
                <w:rFonts w:ascii="Cambria Math" w:eastAsia="Microsoft Sans Serif" w:hAnsi="Cambria Math" w:cs="Times New Roman"/>
                <w:color w:val="000000"/>
                <w:sz w:val="28"/>
                <w:szCs w:val="28"/>
                <w:lang w:eastAsia="ru-RU" w:bidi="ru-RU"/>
              </w:rPr>
              <m:t>Р проч</m:t>
            </m:r>
          </m:num>
          <m:den>
            <m:r>
              <w:rPr>
                <w:rFonts w:ascii="Cambria Math" w:eastAsia="Microsoft Sans Serif" w:hAnsi="Cambria Math" w:cs="Times New Roman"/>
                <w:color w:val="000000"/>
                <w:sz w:val="28"/>
                <w:szCs w:val="28"/>
                <w:lang w:eastAsia="ru-RU" w:bidi="ru-RU"/>
              </w:rPr>
              <m:t>Доходы</m:t>
            </m:r>
          </m:den>
        </m:f>
        <m:r>
          <w:rPr>
            <w:rFonts w:ascii="Cambria Math" w:eastAsia="Microsoft Sans Serif" w:hAnsi="Cambria Math" w:cs="Times New Roman"/>
            <w:color w:val="000000"/>
            <w:sz w:val="28"/>
            <w:szCs w:val="28"/>
            <w:lang w:eastAsia="ru-RU" w:bidi="ru-RU"/>
          </w:rPr>
          <m:t xml:space="preserve"> </m:t>
        </m:r>
      </m:oMath>
      <w:r w:rsidR="00AF466F" w:rsidRPr="00AF466F">
        <w:rPr>
          <w:rFonts w:ascii="Times New Roman" w:eastAsia="Microsoft Sans Serif" w:hAnsi="Times New Roman" w:cs="Times New Roman"/>
          <w:color w:val="000000"/>
          <w:sz w:val="28"/>
          <w:szCs w:val="28"/>
          <w:lang w:eastAsia="ru-RU" w:bidi="ru-RU"/>
        </w:rPr>
        <w:t xml:space="preserve">, </w:t>
      </w:r>
      <w:r w:rsidR="00041A49" w:rsidRPr="00AF466F">
        <w:rPr>
          <w:rFonts w:ascii="Times New Roman" w:eastAsia="Microsoft Sans Serif" w:hAnsi="Times New Roman" w:cs="Times New Roman"/>
          <w:color w:val="000000"/>
          <w:sz w:val="28"/>
          <w:szCs w:val="28"/>
          <w:lang w:eastAsia="ru-RU" w:bidi="ru-RU"/>
        </w:rPr>
        <w:t xml:space="preserve">руб. </w:t>
      </w:r>
      <w:r w:rsidR="00AF466F" w:rsidRPr="00AF466F">
        <w:rPr>
          <w:rFonts w:ascii="Times New Roman" w:eastAsia="Microsoft Sans Serif" w:hAnsi="Times New Roman" w:cs="Times New Roman"/>
          <w:color w:val="000000"/>
          <w:sz w:val="28"/>
          <w:szCs w:val="28"/>
          <w:lang w:eastAsia="ru-RU" w:bidi="ru-RU"/>
        </w:rPr>
        <w:t xml:space="preserve">                                                                                       (4)</w:t>
      </w:r>
    </w:p>
    <w:p w14:paraId="696DBF5E" w14:textId="3FD3BFD2" w:rsidR="00AF466F" w:rsidRPr="00AF466F"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где </w:t>
      </w:r>
      <w:proofErr w:type="spellStart"/>
      <w:r w:rsidRPr="00AF466F">
        <w:rPr>
          <w:rFonts w:ascii="Times New Roman" w:eastAsia="Microsoft Sans Serif" w:hAnsi="Times New Roman" w:cs="Times New Roman"/>
          <w:color w:val="000000"/>
          <w:sz w:val="28"/>
          <w:szCs w:val="28"/>
          <w:lang w:eastAsia="ru-RU" w:bidi="ru-RU"/>
        </w:rPr>
        <w:t>Рпроч</w:t>
      </w:r>
      <w:proofErr w:type="spellEnd"/>
      <w:r w:rsidRPr="00AF466F">
        <w:rPr>
          <w:rFonts w:ascii="Times New Roman" w:eastAsia="Microsoft Sans Serif" w:hAnsi="Times New Roman" w:cs="Times New Roman"/>
          <w:color w:val="000000"/>
          <w:sz w:val="28"/>
          <w:szCs w:val="28"/>
          <w:lang w:eastAsia="ru-RU" w:bidi="ru-RU"/>
        </w:rPr>
        <w:t>- расходы прочие</w:t>
      </w:r>
    </w:p>
    <w:p w14:paraId="3972A279" w14:textId="1BC9BBFE" w:rsidR="00AF466F" w:rsidRPr="00AF466F"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Доля налога на прибыль (</w:t>
      </w:r>
      <w:proofErr w:type="spellStart"/>
      <w:r w:rsidRPr="00AF466F">
        <w:rPr>
          <w:rFonts w:ascii="Times New Roman" w:eastAsia="Microsoft Sans Serif" w:hAnsi="Times New Roman" w:cs="Times New Roman"/>
          <w:color w:val="000000"/>
          <w:sz w:val="28"/>
          <w:szCs w:val="28"/>
          <w:lang w:eastAsia="ru-RU" w:bidi="ru-RU"/>
        </w:rPr>
        <w:t>ДНприб</w:t>
      </w:r>
      <w:proofErr w:type="spellEnd"/>
      <w:r w:rsidRPr="00AF466F">
        <w:rPr>
          <w:rFonts w:ascii="Times New Roman" w:eastAsia="Microsoft Sans Serif" w:hAnsi="Times New Roman" w:cs="Times New Roman"/>
          <w:color w:val="000000"/>
          <w:sz w:val="28"/>
          <w:szCs w:val="28"/>
          <w:lang w:eastAsia="ru-RU" w:bidi="ru-RU"/>
        </w:rPr>
        <w:t>) - Определяет доля начисленного налога в общем доходе</w:t>
      </w:r>
    </w:p>
    <w:p w14:paraId="18E96F1B" w14:textId="76289C71" w:rsidR="00AF466F" w:rsidRPr="00AF466F" w:rsidRDefault="00AE4C08"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m:oMath>
        <m:sSub>
          <m:sSubPr>
            <m:ctrlPr>
              <w:rPr>
                <w:rFonts w:ascii="Cambria Math" w:eastAsia="Microsoft Sans Serif" w:hAnsi="Cambria Math" w:cs="Times New Roman"/>
                <w:i/>
                <w:color w:val="000000"/>
                <w:sz w:val="28"/>
                <w:szCs w:val="28"/>
                <w:lang w:eastAsia="ru-RU" w:bidi="ru-RU"/>
              </w:rPr>
            </m:ctrlPr>
          </m:sSubPr>
          <m:e>
            <m:r>
              <w:rPr>
                <w:rFonts w:ascii="Cambria Math" w:eastAsia="Microsoft Sans Serif" w:hAnsi="Cambria Math" w:cs="Times New Roman"/>
                <w:color w:val="000000"/>
                <w:sz w:val="28"/>
                <w:szCs w:val="28"/>
                <w:lang w:eastAsia="ru-RU" w:bidi="ru-RU"/>
              </w:rPr>
              <m:t>Д</m:t>
            </m:r>
          </m:e>
          <m:sub>
            <m:r>
              <w:rPr>
                <w:rFonts w:ascii="Cambria Math" w:eastAsia="Microsoft Sans Serif" w:hAnsi="Cambria Math" w:cs="Times New Roman"/>
                <w:color w:val="000000"/>
                <w:sz w:val="28"/>
                <w:szCs w:val="28"/>
                <w:lang w:eastAsia="ru-RU" w:bidi="ru-RU"/>
              </w:rPr>
              <m:t xml:space="preserve">Нпр </m:t>
            </m:r>
          </m:sub>
        </m:sSub>
        <m:r>
          <w:rPr>
            <w:rFonts w:ascii="Cambria Math" w:eastAsia="Microsoft Sans Serif" w:hAnsi="Cambria Math" w:cs="Times New Roman"/>
            <w:color w:val="000000"/>
            <w:sz w:val="28"/>
            <w:szCs w:val="28"/>
            <w:lang w:eastAsia="ru-RU" w:bidi="ru-RU"/>
          </w:rPr>
          <m:t>=</m:t>
        </m:r>
        <m:f>
          <m:fPr>
            <m:ctrlPr>
              <w:rPr>
                <w:rFonts w:ascii="Cambria Math" w:eastAsia="Microsoft Sans Serif" w:hAnsi="Cambria Math" w:cs="Times New Roman"/>
                <w:i/>
                <w:color w:val="000000"/>
                <w:sz w:val="28"/>
                <w:szCs w:val="28"/>
                <w:lang w:eastAsia="ru-RU" w:bidi="ru-RU"/>
              </w:rPr>
            </m:ctrlPr>
          </m:fPr>
          <m:num>
            <m:r>
              <w:rPr>
                <w:rFonts w:ascii="Cambria Math" w:eastAsia="Microsoft Sans Serif" w:hAnsi="Cambria Math" w:cs="Times New Roman"/>
                <w:color w:val="000000"/>
                <w:sz w:val="28"/>
                <w:szCs w:val="28"/>
                <w:lang w:eastAsia="ru-RU" w:bidi="ru-RU"/>
              </w:rPr>
              <m:t>Нприб</m:t>
            </m:r>
          </m:num>
          <m:den>
            <m:r>
              <w:rPr>
                <w:rFonts w:ascii="Cambria Math" w:eastAsia="Microsoft Sans Serif" w:hAnsi="Cambria Math" w:cs="Times New Roman"/>
                <w:color w:val="000000"/>
                <w:sz w:val="28"/>
                <w:szCs w:val="28"/>
                <w:lang w:eastAsia="ru-RU" w:bidi="ru-RU"/>
              </w:rPr>
              <m:t>Доходы</m:t>
            </m:r>
          </m:den>
        </m:f>
        <m:r>
          <w:rPr>
            <w:rFonts w:ascii="Cambria Math" w:eastAsia="Microsoft Sans Serif" w:hAnsi="Cambria Math" w:cs="Times New Roman"/>
            <w:color w:val="000000"/>
            <w:sz w:val="28"/>
            <w:szCs w:val="28"/>
            <w:lang w:eastAsia="ru-RU" w:bidi="ru-RU"/>
          </w:rPr>
          <m:t xml:space="preserve"> </m:t>
        </m:r>
      </m:oMath>
      <w:r w:rsidR="00AF466F" w:rsidRPr="00AF466F">
        <w:rPr>
          <w:rFonts w:ascii="Times New Roman" w:eastAsia="Microsoft Sans Serif" w:hAnsi="Times New Roman" w:cs="Times New Roman"/>
          <w:color w:val="000000"/>
          <w:sz w:val="28"/>
          <w:szCs w:val="28"/>
          <w:lang w:eastAsia="ru-RU" w:bidi="ru-RU"/>
        </w:rPr>
        <w:t>, (руб.)                                                                              (5)</w:t>
      </w:r>
    </w:p>
    <w:p w14:paraId="253DCB68" w14:textId="51C2F309" w:rsidR="00AF466F" w:rsidRPr="00AF466F"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где </w:t>
      </w:r>
      <w:proofErr w:type="spellStart"/>
      <w:r w:rsidRPr="00AF466F">
        <w:rPr>
          <w:rFonts w:ascii="Times New Roman" w:eastAsia="Microsoft Sans Serif" w:hAnsi="Times New Roman" w:cs="Times New Roman"/>
          <w:color w:val="000000"/>
          <w:sz w:val="28"/>
          <w:szCs w:val="28"/>
          <w:lang w:eastAsia="ru-RU" w:bidi="ru-RU"/>
        </w:rPr>
        <w:t>Нприб</w:t>
      </w:r>
      <w:proofErr w:type="spellEnd"/>
      <w:r w:rsidRPr="00AF466F">
        <w:rPr>
          <w:rFonts w:ascii="Times New Roman" w:eastAsia="Microsoft Sans Serif" w:hAnsi="Times New Roman" w:cs="Times New Roman"/>
          <w:color w:val="000000"/>
          <w:sz w:val="28"/>
          <w:szCs w:val="28"/>
          <w:lang w:eastAsia="ru-RU" w:bidi="ru-RU"/>
        </w:rPr>
        <w:t xml:space="preserve"> – сумма начисленного налога на прибыль</w:t>
      </w:r>
    </w:p>
    <w:p w14:paraId="3EF2795C" w14:textId="0C9F4B67" w:rsidR="00AF466F" w:rsidRPr="00AF466F"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Налоговая нагрузка (НН) - Сколько организация уплачивает налогов при получении доходов</w:t>
      </w:r>
    </w:p>
    <w:p w14:paraId="1C098498" w14:textId="1E61D974" w:rsidR="00AF466F" w:rsidRPr="00AF466F"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НН =НИ/Доходы*</w:t>
      </w:r>
      <w:proofErr w:type="gramStart"/>
      <w:r w:rsidRPr="00AF466F">
        <w:rPr>
          <w:rFonts w:ascii="Times New Roman" w:eastAsia="Microsoft Sans Serif" w:hAnsi="Times New Roman" w:cs="Times New Roman"/>
          <w:color w:val="000000"/>
          <w:sz w:val="28"/>
          <w:szCs w:val="28"/>
          <w:lang w:eastAsia="ru-RU" w:bidi="ru-RU"/>
        </w:rPr>
        <w:t>100 ,</w:t>
      </w:r>
      <w:proofErr w:type="gramEnd"/>
      <w:r w:rsidRPr="00AF466F">
        <w:rPr>
          <w:rFonts w:ascii="Times New Roman" w:eastAsia="Microsoft Sans Serif" w:hAnsi="Times New Roman" w:cs="Times New Roman"/>
          <w:color w:val="000000"/>
          <w:sz w:val="28"/>
          <w:szCs w:val="28"/>
          <w:lang w:eastAsia="ru-RU" w:bidi="ru-RU"/>
        </w:rPr>
        <w:t xml:space="preserve"> %                                                                             (6)</w:t>
      </w:r>
    </w:p>
    <w:p w14:paraId="561C5561" w14:textId="4F7CEF0C" w:rsidR="00AF466F" w:rsidRPr="00AF466F"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НИ – налоговые издержки начисленные</w:t>
      </w:r>
    </w:p>
    <w:p w14:paraId="16734306" w14:textId="77777777" w:rsidR="00AF466F" w:rsidRPr="00AF466F"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 xml:space="preserve">Отдача расходов (ОР) </w:t>
      </w:r>
      <w:proofErr w:type="gramStart"/>
      <w:r w:rsidRPr="00AF466F">
        <w:rPr>
          <w:rFonts w:ascii="Times New Roman" w:eastAsia="Microsoft Sans Serif" w:hAnsi="Times New Roman" w:cs="Times New Roman"/>
          <w:color w:val="000000"/>
          <w:sz w:val="28"/>
          <w:szCs w:val="28"/>
          <w:lang w:eastAsia="ru-RU" w:bidi="ru-RU"/>
        </w:rPr>
        <w:t>-  Сколько</w:t>
      </w:r>
      <w:proofErr w:type="gramEnd"/>
      <w:r w:rsidRPr="00AF466F">
        <w:rPr>
          <w:rFonts w:ascii="Times New Roman" w:eastAsia="Microsoft Sans Serif" w:hAnsi="Times New Roman" w:cs="Times New Roman"/>
          <w:color w:val="000000"/>
          <w:sz w:val="28"/>
          <w:szCs w:val="28"/>
          <w:lang w:eastAsia="ru-RU" w:bidi="ru-RU"/>
        </w:rPr>
        <w:t xml:space="preserve"> организация получила дохода вложив 1 рубль расходов </w:t>
      </w:r>
    </w:p>
    <w:p w14:paraId="06EB856A" w14:textId="79A03BDA" w:rsidR="00AF466F" w:rsidRPr="00AF466F"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Ор= Доходы/Расходы, руб.                                                                     (7)</w:t>
      </w:r>
    </w:p>
    <w:p w14:paraId="27D3D122" w14:textId="77777777" w:rsidR="00AF466F" w:rsidRPr="00AF466F"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lastRenderedPageBreak/>
        <w:t>Рентабельность расходов (РР) - Сколько организация получила чистого дохода при общей сумме расходов</w:t>
      </w:r>
    </w:p>
    <w:p w14:paraId="47209C61" w14:textId="130492F2" w:rsidR="00AF466F" w:rsidRPr="00AF466F"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proofErr w:type="spellStart"/>
      <w:r w:rsidRPr="00AF466F">
        <w:rPr>
          <w:rFonts w:ascii="Times New Roman" w:eastAsia="Microsoft Sans Serif" w:hAnsi="Times New Roman" w:cs="Times New Roman"/>
          <w:color w:val="000000"/>
          <w:sz w:val="28"/>
          <w:szCs w:val="28"/>
          <w:lang w:eastAsia="ru-RU" w:bidi="ru-RU"/>
        </w:rPr>
        <w:t>Рр</w:t>
      </w:r>
      <w:proofErr w:type="spellEnd"/>
      <w:r w:rsidRPr="00AF466F">
        <w:rPr>
          <w:rFonts w:ascii="Times New Roman" w:eastAsia="Microsoft Sans Serif" w:hAnsi="Times New Roman" w:cs="Times New Roman"/>
          <w:color w:val="000000"/>
          <w:sz w:val="28"/>
          <w:szCs w:val="28"/>
          <w:lang w:eastAsia="ru-RU" w:bidi="ru-RU"/>
        </w:rPr>
        <w:t>=ЧД/Расходы*100, руб.</w:t>
      </w:r>
    </w:p>
    <w:p w14:paraId="2FAE31A6" w14:textId="223597E7" w:rsidR="00AF466F" w:rsidRPr="00AF466F"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Где ЧД- чистый доход</w:t>
      </w:r>
    </w:p>
    <w:p w14:paraId="4E29868E" w14:textId="40D9EEA3" w:rsidR="007C5342" w:rsidRPr="007C5342" w:rsidRDefault="007C5342"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Таким образом, главная цель анализа расходов - выявление возможностей более рационального использования производственных ресурсов, снижение затрат на производство и реализацию и обеспечение прибыли. </w:t>
      </w:r>
      <w:bookmarkStart w:id="8" w:name="_Hlk83737805"/>
      <w:r w:rsidRPr="007C5342">
        <w:rPr>
          <w:rFonts w:ascii="Times New Roman" w:eastAsia="Microsoft Sans Serif" w:hAnsi="Times New Roman" w:cs="Times New Roman"/>
          <w:color w:val="000000"/>
          <w:sz w:val="28"/>
          <w:szCs w:val="28"/>
          <w:lang w:eastAsia="ru-RU" w:bidi="ru-RU"/>
        </w:rPr>
        <w:t>Результаты анализа служат основой для принятия управленческих решений на уровне руководства и являются исходным материалом для работы финансовых менеджеров</w:t>
      </w:r>
      <w:bookmarkEnd w:id="8"/>
      <w:r w:rsidRPr="007C5342">
        <w:rPr>
          <w:rFonts w:ascii="Times New Roman" w:eastAsia="Microsoft Sans Serif" w:hAnsi="Times New Roman" w:cs="Times New Roman"/>
          <w:color w:val="000000"/>
          <w:sz w:val="28"/>
          <w:szCs w:val="28"/>
          <w:lang w:eastAsia="ru-RU" w:bidi="ru-RU"/>
        </w:rPr>
        <w:t xml:space="preserve">. </w:t>
      </w:r>
    </w:p>
    <w:p w14:paraId="61DDB5FB" w14:textId="77777777" w:rsidR="00437D0F" w:rsidRDefault="00437D0F">
      <w:pPr>
        <w:rPr>
          <w:rFonts w:ascii="Times New Roman" w:hAnsi="Times New Roman" w:cs="Times New Roman"/>
          <w:b/>
          <w:sz w:val="28"/>
          <w:szCs w:val="28"/>
        </w:rPr>
      </w:pPr>
      <w:r>
        <w:rPr>
          <w:rFonts w:ascii="Times New Roman" w:hAnsi="Times New Roman" w:cs="Times New Roman"/>
          <w:b/>
          <w:sz w:val="28"/>
          <w:szCs w:val="28"/>
        </w:rPr>
        <w:br w:type="page"/>
      </w:r>
    </w:p>
    <w:p w14:paraId="51B8E05D" w14:textId="62B55729" w:rsidR="00632E5E" w:rsidRPr="00F9185C" w:rsidRDefault="00632E5E" w:rsidP="001C0E89">
      <w:pPr>
        <w:pStyle w:val="1"/>
        <w:spacing w:before="0" w:line="360" w:lineRule="auto"/>
        <w:jc w:val="center"/>
        <w:rPr>
          <w:rFonts w:ascii="Times New Roman Полужирный" w:hAnsi="Times New Roman Полужирный" w:cs="Times New Roman"/>
          <w:b/>
          <w:bCs/>
          <w:caps/>
          <w:color w:val="auto"/>
        </w:rPr>
      </w:pPr>
      <w:bookmarkStart w:id="9" w:name="_Toc84879357"/>
      <w:r w:rsidRPr="00F9185C">
        <w:rPr>
          <w:rFonts w:ascii="Times New Roman Полужирный" w:hAnsi="Times New Roman Полужирный" w:cs="Times New Roman"/>
          <w:b/>
          <w:bCs/>
          <w:caps/>
          <w:color w:val="auto"/>
        </w:rPr>
        <w:lastRenderedPageBreak/>
        <w:t>2</w:t>
      </w:r>
      <w:r w:rsidR="003F23C6" w:rsidRPr="00F9185C">
        <w:rPr>
          <w:rFonts w:ascii="Times New Roman Полужирный" w:hAnsi="Times New Roman Полужирный" w:cs="Times New Roman"/>
          <w:b/>
          <w:bCs/>
          <w:caps/>
          <w:color w:val="auto"/>
        </w:rPr>
        <w:t>.</w:t>
      </w:r>
      <w:r w:rsidRPr="00F9185C">
        <w:rPr>
          <w:rFonts w:ascii="Times New Roman Полужирный" w:hAnsi="Times New Roman Полужирный" w:cs="Times New Roman"/>
          <w:b/>
          <w:bCs/>
          <w:caps/>
          <w:color w:val="auto"/>
        </w:rPr>
        <w:t xml:space="preserve"> </w:t>
      </w:r>
      <w:r w:rsidR="003F23C6" w:rsidRPr="00F9185C">
        <w:rPr>
          <w:rFonts w:ascii="Times New Roman Полужирный" w:hAnsi="Times New Roman Полужирный" w:cs="Times New Roman"/>
          <w:b/>
          <w:bCs/>
          <w:caps/>
          <w:color w:val="auto"/>
        </w:rPr>
        <w:t>Организация учета и а</w:t>
      </w:r>
      <w:r w:rsidR="00B81EF6" w:rsidRPr="00F9185C">
        <w:rPr>
          <w:rFonts w:ascii="Times New Roman Полужирный" w:hAnsi="Times New Roman Полужирный" w:cs="Times New Roman"/>
          <w:b/>
          <w:bCs/>
          <w:caps/>
          <w:color w:val="auto"/>
        </w:rPr>
        <w:t xml:space="preserve">нализ учета расходов </w:t>
      </w:r>
      <w:r w:rsidR="003F23C6" w:rsidRPr="00F9185C">
        <w:rPr>
          <w:rFonts w:ascii="Times New Roman Полужирный" w:hAnsi="Times New Roman Полужирный" w:cs="Times New Roman"/>
          <w:b/>
          <w:bCs/>
          <w:caps/>
          <w:color w:val="auto"/>
        </w:rPr>
        <w:t xml:space="preserve">в </w:t>
      </w:r>
      <w:bookmarkStart w:id="10" w:name="_Hlk83737830"/>
      <w:r w:rsidR="003F23C6" w:rsidRPr="00F9185C">
        <w:rPr>
          <w:rFonts w:ascii="Times New Roman Полужирный" w:hAnsi="Times New Roman Полужирный" w:cs="Times New Roman"/>
          <w:b/>
          <w:bCs/>
          <w:caps/>
          <w:color w:val="auto"/>
        </w:rPr>
        <w:t>ООО «СМК «ЭСТЕРА»</w:t>
      </w:r>
      <w:bookmarkEnd w:id="9"/>
      <w:bookmarkEnd w:id="10"/>
    </w:p>
    <w:p w14:paraId="57A5F44D" w14:textId="07C3687E" w:rsidR="003F23C6" w:rsidRPr="003C68F5" w:rsidRDefault="00632E5E" w:rsidP="003C68F5">
      <w:pPr>
        <w:pStyle w:val="1"/>
        <w:spacing w:before="0"/>
        <w:jc w:val="center"/>
        <w:rPr>
          <w:rFonts w:ascii="Times New Roman" w:hAnsi="Times New Roman" w:cs="Times New Roman"/>
          <w:b/>
          <w:bCs/>
          <w:color w:val="auto"/>
          <w:sz w:val="28"/>
          <w:szCs w:val="28"/>
        </w:rPr>
      </w:pPr>
      <w:bookmarkStart w:id="11" w:name="_Toc84879358"/>
      <w:r w:rsidRPr="003C68F5">
        <w:rPr>
          <w:rFonts w:ascii="Times New Roman" w:hAnsi="Times New Roman" w:cs="Times New Roman"/>
          <w:b/>
          <w:bCs/>
          <w:color w:val="auto"/>
          <w:sz w:val="28"/>
          <w:szCs w:val="28"/>
        </w:rPr>
        <w:t>2.1</w:t>
      </w:r>
      <w:r w:rsidR="003F23C6" w:rsidRPr="003C68F5">
        <w:rPr>
          <w:rFonts w:ascii="Times New Roman" w:hAnsi="Times New Roman" w:cs="Times New Roman"/>
          <w:b/>
          <w:bCs/>
          <w:color w:val="auto"/>
          <w:sz w:val="28"/>
          <w:szCs w:val="28"/>
        </w:rPr>
        <w:t>.</w:t>
      </w:r>
      <w:r w:rsidRPr="003C68F5">
        <w:rPr>
          <w:rFonts w:ascii="Times New Roman" w:hAnsi="Times New Roman" w:cs="Times New Roman"/>
          <w:b/>
          <w:bCs/>
          <w:color w:val="auto"/>
          <w:sz w:val="28"/>
          <w:szCs w:val="28"/>
        </w:rPr>
        <w:t xml:space="preserve"> </w:t>
      </w:r>
      <w:r w:rsidR="00B81EF6" w:rsidRPr="003C68F5">
        <w:rPr>
          <w:rFonts w:ascii="Times New Roman" w:hAnsi="Times New Roman" w:cs="Times New Roman"/>
          <w:b/>
          <w:bCs/>
          <w:color w:val="auto"/>
          <w:sz w:val="28"/>
          <w:szCs w:val="28"/>
        </w:rPr>
        <w:t>Финансового-э</w:t>
      </w:r>
      <w:r w:rsidRPr="003C68F5">
        <w:rPr>
          <w:rFonts w:ascii="Times New Roman" w:hAnsi="Times New Roman" w:cs="Times New Roman"/>
          <w:b/>
          <w:bCs/>
          <w:color w:val="auto"/>
          <w:sz w:val="28"/>
          <w:szCs w:val="28"/>
        </w:rPr>
        <w:t xml:space="preserve">кономическая характеристика </w:t>
      </w:r>
      <w:r w:rsidR="00A62594" w:rsidRPr="003C68F5">
        <w:rPr>
          <w:rFonts w:ascii="Times New Roman" w:hAnsi="Times New Roman" w:cs="Times New Roman"/>
          <w:b/>
          <w:bCs/>
          <w:color w:val="auto"/>
          <w:sz w:val="28"/>
          <w:szCs w:val="28"/>
        </w:rPr>
        <w:t xml:space="preserve">ООО </w:t>
      </w:r>
      <w:r w:rsidR="003F23C6" w:rsidRPr="003C68F5">
        <w:rPr>
          <w:rFonts w:ascii="Times New Roman" w:hAnsi="Times New Roman" w:cs="Times New Roman"/>
          <w:b/>
          <w:bCs/>
          <w:color w:val="auto"/>
          <w:sz w:val="28"/>
          <w:szCs w:val="28"/>
        </w:rPr>
        <w:t>«СМК «ЭСТЕРА»</w:t>
      </w:r>
      <w:bookmarkEnd w:id="11"/>
    </w:p>
    <w:p w14:paraId="7EF61BA9" w14:textId="77777777" w:rsidR="0038444B" w:rsidRDefault="0038444B" w:rsidP="0038444B">
      <w:pPr>
        <w:spacing w:line="360" w:lineRule="auto"/>
        <w:ind w:firstLine="709"/>
        <w:jc w:val="both"/>
        <w:rPr>
          <w:rFonts w:ascii="Times New Roman" w:hAnsi="Times New Roman" w:cs="Times New Roman"/>
          <w:sz w:val="28"/>
          <w:szCs w:val="28"/>
        </w:rPr>
      </w:pPr>
    </w:p>
    <w:p w14:paraId="06696E93" w14:textId="77777777" w:rsidR="0038444B" w:rsidRDefault="0038444B" w:rsidP="0038444B">
      <w:pPr>
        <w:spacing w:after="0" w:line="360" w:lineRule="auto"/>
        <w:ind w:firstLine="709"/>
        <w:jc w:val="both"/>
        <w:rPr>
          <w:rFonts w:ascii="Times New Roman" w:hAnsi="Times New Roman" w:cs="Times New Roman"/>
          <w:sz w:val="28"/>
          <w:szCs w:val="28"/>
        </w:rPr>
      </w:pPr>
      <w:bookmarkStart w:id="12" w:name="_Hlk83737847"/>
      <w:r w:rsidRPr="0038444B">
        <w:rPr>
          <w:rFonts w:ascii="Times New Roman" w:hAnsi="Times New Roman" w:cs="Times New Roman"/>
          <w:sz w:val="28"/>
          <w:szCs w:val="28"/>
        </w:rPr>
        <w:t xml:space="preserve">Строительно-Монтажная Компания </w:t>
      </w:r>
      <w:proofErr w:type="spellStart"/>
      <w:r w:rsidRPr="0038444B">
        <w:rPr>
          <w:rFonts w:ascii="Times New Roman" w:hAnsi="Times New Roman" w:cs="Times New Roman"/>
          <w:sz w:val="28"/>
          <w:szCs w:val="28"/>
        </w:rPr>
        <w:t>Эстера</w:t>
      </w:r>
      <w:proofErr w:type="spellEnd"/>
      <w:r w:rsidRPr="0038444B">
        <w:rPr>
          <w:rFonts w:ascii="Times New Roman" w:hAnsi="Times New Roman" w:cs="Times New Roman"/>
          <w:sz w:val="28"/>
          <w:szCs w:val="28"/>
        </w:rPr>
        <w:t>,</w:t>
      </w:r>
      <w:r>
        <w:rPr>
          <w:rFonts w:ascii="Times New Roman" w:hAnsi="Times New Roman" w:cs="Times New Roman"/>
          <w:sz w:val="28"/>
          <w:szCs w:val="28"/>
        </w:rPr>
        <w:t xml:space="preserve"> на российском строительном рынке Московской области, и г. Москвы действует </w:t>
      </w:r>
      <w:r w:rsidRPr="0038444B">
        <w:rPr>
          <w:rFonts w:ascii="Times New Roman" w:hAnsi="Times New Roman" w:cs="Times New Roman"/>
          <w:sz w:val="28"/>
          <w:szCs w:val="28"/>
        </w:rPr>
        <w:t xml:space="preserve"> на протяжении уже более 15-ти лет, </w:t>
      </w:r>
      <w:r>
        <w:rPr>
          <w:rFonts w:ascii="Times New Roman" w:hAnsi="Times New Roman" w:cs="Times New Roman"/>
          <w:sz w:val="28"/>
          <w:szCs w:val="28"/>
        </w:rPr>
        <w:t>и</w:t>
      </w:r>
      <w:r w:rsidRPr="0038444B">
        <w:rPr>
          <w:rFonts w:ascii="Times New Roman" w:hAnsi="Times New Roman" w:cs="Times New Roman"/>
          <w:sz w:val="28"/>
          <w:szCs w:val="28"/>
        </w:rPr>
        <w:t xml:space="preserve"> имеет репутацию надежного делового партнера, способного оперативно обеспечить возведение объектов любой сложности на самом высоком профессиональном уровне, в полном соответствии с проектом и договорными обязательствами</w:t>
      </w:r>
      <w:bookmarkEnd w:id="12"/>
      <w:r w:rsidRPr="0038444B">
        <w:rPr>
          <w:rFonts w:ascii="Times New Roman" w:hAnsi="Times New Roman" w:cs="Times New Roman"/>
          <w:sz w:val="28"/>
          <w:szCs w:val="28"/>
        </w:rPr>
        <w:t>.</w:t>
      </w:r>
    </w:p>
    <w:p w14:paraId="43D1945D" w14:textId="77777777"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Основной приоритет компании – строительство многоэтажных жилых зданий монолитного и сборного типа. Монолитное строительство выполняется своим строительным участком.  Наряду с этим имеем опыт строительства коттеджных поселков, строительство коттеджей и таунхаусов по индивидуальным проектам.</w:t>
      </w:r>
    </w:p>
    <w:p w14:paraId="507CE7A4" w14:textId="77777777"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 xml:space="preserve"> В сферу возможностей организации входит монолитное строительство объектов административно-хозяйственного назначения: торговые центры, школы, детские сады и всевозможные производственные помещения, а также снос зданий и сооружений.</w:t>
      </w:r>
    </w:p>
    <w:p w14:paraId="667C0389" w14:textId="77777777"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Руководство компании имеет большой опыт работы по выполнению функций Заказчика и Генподрядчика.</w:t>
      </w:r>
    </w:p>
    <w:p w14:paraId="1403189E" w14:textId="37A43856" w:rsidR="0038444B" w:rsidRDefault="003339A4" w:rsidP="00384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ООО «</w:t>
      </w:r>
      <w:r w:rsidR="0038444B" w:rsidRPr="0038444B">
        <w:rPr>
          <w:rFonts w:ascii="Times New Roman" w:hAnsi="Times New Roman" w:cs="Times New Roman"/>
          <w:sz w:val="28"/>
          <w:szCs w:val="28"/>
        </w:rPr>
        <w:t xml:space="preserve">СМК </w:t>
      </w:r>
      <w:proofErr w:type="spellStart"/>
      <w:r w:rsidR="0038444B" w:rsidRPr="0038444B">
        <w:rPr>
          <w:rFonts w:ascii="Times New Roman" w:hAnsi="Times New Roman" w:cs="Times New Roman"/>
          <w:sz w:val="28"/>
          <w:szCs w:val="28"/>
        </w:rPr>
        <w:t>Эстера</w:t>
      </w:r>
      <w:proofErr w:type="spellEnd"/>
      <w:r>
        <w:rPr>
          <w:rFonts w:ascii="Times New Roman" w:hAnsi="Times New Roman" w:cs="Times New Roman"/>
          <w:sz w:val="28"/>
          <w:szCs w:val="28"/>
        </w:rPr>
        <w:t>»</w:t>
      </w:r>
      <w:r w:rsidR="0038444B" w:rsidRPr="0038444B">
        <w:rPr>
          <w:rFonts w:ascii="Times New Roman" w:hAnsi="Times New Roman" w:cs="Times New Roman"/>
          <w:sz w:val="28"/>
          <w:szCs w:val="28"/>
        </w:rPr>
        <w:t xml:space="preserve"> располагает опытным персоналом и развитой материально-технической базой, что неоднократно подтверждалось на строительстве многочисленных объектах, располагает производственно-складской базой площадью 2250 кв. м., а также сетью мобильных бетонных заводов.</w:t>
      </w:r>
    </w:p>
    <w:p w14:paraId="0DD7D1DF" w14:textId="77777777"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 xml:space="preserve">В ходе выполнения всего цикла строительных работ специалисты компании следят за соблюдением требований соответствующих Государственных стандартов и </w:t>
      </w:r>
      <w:proofErr w:type="gramStart"/>
      <w:r w:rsidRPr="0038444B">
        <w:rPr>
          <w:rFonts w:ascii="Times New Roman" w:hAnsi="Times New Roman" w:cs="Times New Roman"/>
          <w:sz w:val="28"/>
          <w:szCs w:val="28"/>
        </w:rPr>
        <w:t>СНиП-</w:t>
      </w:r>
      <w:proofErr w:type="spellStart"/>
      <w:r w:rsidRPr="0038444B">
        <w:rPr>
          <w:rFonts w:ascii="Times New Roman" w:hAnsi="Times New Roman" w:cs="Times New Roman"/>
          <w:sz w:val="28"/>
          <w:szCs w:val="28"/>
        </w:rPr>
        <w:t>ов</w:t>
      </w:r>
      <w:proofErr w:type="spellEnd"/>
      <w:proofErr w:type="gramEnd"/>
      <w:r w:rsidRPr="0038444B">
        <w:rPr>
          <w:rFonts w:ascii="Times New Roman" w:hAnsi="Times New Roman" w:cs="Times New Roman"/>
          <w:sz w:val="28"/>
          <w:szCs w:val="28"/>
        </w:rPr>
        <w:t xml:space="preserve">, отраслевых нормативных актов, </w:t>
      </w:r>
      <w:r w:rsidRPr="0038444B">
        <w:rPr>
          <w:rFonts w:ascii="Times New Roman" w:hAnsi="Times New Roman" w:cs="Times New Roman"/>
          <w:sz w:val="28"/>
          <w:szCs w:val="28"/>
        </w:rPr>
        <w:lastRenderedPageBreak/>
        <w:t>обеспечением на объектах норм охраны труда, пожарной безопасности, защиты окружающей среды.</w:t>
      </w:r>
    </w:p>
    <w:p w14:paraId="6D4C1F9B" w14:textId="1C6563BD"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К числу достоинств компании можно отнести и применение гибкой ценовой политики, способствующей оптимизации затрат, за счет четкой организации строительства, где механизмы и человеческие ресурсы используются на 100% без простоев и имеют большую взаимозаменяемость, т.е. квалификация рабочего персонала позволяет выполнять различные работы на объекте одним и тем же составом. Вследствие чего удавалось выигрывать конкурсы,</w:t>
      </w:r>
      <w:r>
        <w:rPr>
          <w:rFonts w:ascii="Times New Roman" w:hAnsi="Times New Roman" w:cs="Times New Roman"/>
          <w:sz w:val="28"/>
          <w:szCs w:val="28"/>
        </w:rPr>
        <w:t xml:space="preserve"> </w:t>
      </w:r>
      <w:r w:rsidRPr="0038444B">
        <w:rPr>
          <w:rFonts w:ascii="Times New Roman" w:hAnsi="Times New Roman" w:cs="Times New Roman"/>
          <w:sz w:val="28"/>
          <w:szCs w:val="28"/>
        </w:rPr>
        <w:t>предложив наименьшую стоимость строительства.</w:t>
      </w:r>
    </w:p>
    <w:p w14:paraId="7DC71A75" w14:textId="77777777" w:rsidR="001C0E89"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В составе компании работают высококвалифицированные специалисты по смежным строительным специальностям, способные организовать выполнение работ на объекте, с привлечением необходимого количества рабочих кадров, в зависимости от поставленной задачи.</w:t>
      </w:r>
    </w:p>
    <w:p w14:paraId="44EAAB73" w14:textId="33A9379C"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За время существования организация приняла участие в возведении более тридцати многоэтажных жилых домов на территории г. Москвы и Московской области.</w:t>
      </w:r>
    </w:p>
    <w:p w14:paraId="628B5868" w14:textId="77777777"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 xml:space="preserve">В настоящее время ООО СМК </w:t>
      </w:r>
      <w:proofErr w:type="spellStart"/>
      <w:r w:rsidRPr="0038444B">
        <w:rPr>
          <w:rFonts w:ascii="Times New Roman" w:hAnsi="Times New Roman" w:cs="Times New Roman"/>
          <w:sz w:val="28"/>
          <w:szCs w:val="28"/>
        </w:rPr>
        <w:t>Эстера</w:t>
      </w:r>
      <w:proofErr w:type="spellEnd"/>
      <w:r w:rsidRPr="0038444B">
        <w:rPr>
          <w:rFonts w:ascii="Times New Roman" w:hAnsi="Times New Roman" w:cs="Times New Roman"/>
          <w:sz w:val="28"/>
          <w:szCs w:val="28"/>
        </w:rPr>
        <w:t xml:space="preserve"> выступает в роли генподрядчика на строительстве ЖК Весна, Московской Области,</w:t>
      </w:r>
      <w:r>
        <w:rPr>
          <w:rFonts w:ascii="Times New Roman" w:hAnsi="Times New Roman" w:cs="Times New Roman"/>
          <w:sz w:val="28"/>
          <w:szCs w:val="28"/>
        </w:rPr>
        <w:t xml:space="preserve"> </w:t>
      </w:r>
      <w:r w:rsidRPr="0038444B">
        <w:rPr>
          <w:rFonts w:ascii="Times New Roman" w:hAnsi="Times New Roman" w:cs="Times New Roman"/>
          <w:sz w:val="28"/>
          <w:szCs w:val="28"/>
        </w:rPr>
        <w:t xml:space="preserve">Нарофоминского р-она, </w:t>
      </w:r>
      <w:proofErr w:type="spellStart"/>
      <w:r w:rsidRPr="0038444B">
        <w:rPr>
          <w:rFonts w:ascii="Times New Roman" w:hAnsi="Times New Roman" w:cs="Times New Roman"/>
          <w:sz w:val="28"/>
          <w:szCs w:val="28"/>
        </w:rPr>
        <w:t>п.Мартемьяново</w:t>
      </w:r>
      <w:proofErr w:type="spellEnd"/>
      <w:r w:rsidRPr="0038444B">
        <w:rPr>
          <w:rFonts w:ascii="Times New Roman" w:hAnsi="Times New Roman" w:cs="Times New Roman"/>
          <w:sz w:val="28"/>
          <w:szCs w:val="28"/>
        </w:rPr>
        <w:t xml:space="preserve">, площадью более 340 000 кв. </w:t>
      </w:r>
      <w:proofErr w:type="spellStart"/>
      <w:proofErr w:type="gramStart"/>
      <w:r w:rsidRPr="0038444B">
        <w:rPr>
          <w:rFonts w:ascii="Times New Roman" w:hAnsi="Times New Roman" w:cs="Times New Roman"/>
          <w:sz w:val="28"/>
          <w:szCs w:val="28"/>
        </w:rPr>
        <w:t>м.,а</w:t>
      </w:r>
      <w:proofErr w:type="spellEnd"/>
      <w:proofErr w:type="gramEnd"/>
      <w:r w:rsidRPr="0038444B">
        <w:rPr>
          <w:rFonts w:ascii="Times New Roman" w:hAnsi="Times New Roman" w:cs="Times New Roman"/>
          <w:sz w:val="28"/>
          <w:szCs w:val="28"/>
        </w:rPr>
        <w:t xml:space="preserve"> также генподрядчиком на строительстве ЖК Центральная Усадьба,</w:t>
      </w:r>
      <w:r>
        <w:rPr>
          <w:rFonts w:ascii="Times New Roman" w:hAnsi="Times New Roman" w:cs="Times New Roman"/>
          <w:sz w:val="28"/>
          <w:szCs w:val="28"/>
        </w:rPr>
        <w:t xml:space="preserve"> </w:t>
      </w:r>
      <w:proofErr w:type="spellStart"/>
      <w:r w:rsidRPr="0038444B">
        <w:rPr>
          <w:rFonts w:ascii="Times New Roman" w:hAnsi="Times New Roman" w:cs="Times New Roman"/>
          <w:sz w:val="28"/>
          <w:szCs w:val="28"/>
        </w:rPr>
        <w:t>п.Ямкино</w:t>
      </w:r>
      <w:proofErr w:type="spellEnd"/>
      <w:r w:rsidRPr="0038444B">
        <w:rPr>
          <w:rFonts w:ascii="Times New Roman" w:hAnsi="Times New Roman" w:cs="Times New Roman"/>
          <w:sz w:val="28"/>
          <w:szCs w:val="28"/>
        </w:rPr>
        <w:t>, Ногинского р-на, Московской Области и т.д.</w:t>
      </w:r>
      <w:r>
        <w:rPr>
          <w:rFonts w:ascii="Times New Roman" w:hAnsi="Times New Roman" w:cs="Times New Roman"/>
          <w:sz w:val="28"/>
          <w:szCs w:val="28"/>
        </w:rPr>
        <w:t xml:space="preserve"> </w:t>
      </w:r>
    </w:p>
    <w:p w14:paraId="5508BB9B" w14:textId="77777777" w:rsidR="0038444B"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 xml:space="preserve">ООО </w:t>
      </w:r>
      <w:r>
        <w:rPr>
          <w:rFonts w:ascii="Times New Roman" w:hAnsi="Times New Roman" w:cs="Times New Roman"/>
          <w:sz w:val="28"/>
          <w:szCs w:val="28"/>
        </w:rPr>
        <w:t>«</w:t>
      </w:r>
      <w:r w:rsidRPr="0038444B">
        <w:rPr>
          <w:rFonts w:ascii="Times New Roman" w:hAnsi="Times New Roman" w:cs="Times New Roman"/>
          <w:sz w:val="28"/>
          <w:szCs w:val="28"/>
        </w:rPr>
        <w:t xml:space="preserve">СМК </w:t>
      </w:r>
      <w:proofErr w:type="spellStart"/>
      <w:r w:rsidRPr="0038444B">
        <w:rPr>
          <w:rFonts w:ascii="Times New Roman" w:hAnsi="Times New Roman" w:cs="Times New Roman"/>
          <w:sz w:val="28"/>
          <w:szCs w:val="28"/>
        </w:rPr>
        <w:t>Эстера</w:t>
      </w:r>
      <w:proofErr w:type="spellEnd"/>
      <w:r>
        <w:rPr>
          <w:rFonts w:ascii="Times New Roman" w:hAnsi="Times New Roman" w:cs="Times New Roman"/>
          <w:sz w:val="28"/>
          <w:szCs w:val="28"/>
        </w:rPr>
        <w:t>»</w:t>
      </w:r>
      <w:r w:rsidRPr="0038444B">
        <w:rPr>
          <w:rFonts w:ascii="Times New Roman" w:hAnsi="Times New Roman" w:cs="Times New Roman"/>
          <w:sz w:val="28"/>
          <w:szCs w:val="28"/>
        </w:rPr>
        <w:t xml:space="preserve"> имеет налаженные контакты в вопросах получения исходно-разрешительной документации и ввода объектов в эксплуатацию.</w:t>
      </w:r>
    </w:p>
    <w:p w14:paraId="6E8C5887" w14:textId="6416F049" w:rsidR="00437D0F" w:rsidRDefault="0038444B" w:rsidP="0038444B">
      <w:pPr>
        <w:spacing w:after="0" w:line="360" w:lineRule="auto"/>
        <w:ind w:firstLine="709"/>
        <w:jc w:val="both"/>
        <w:rPr>
          <w:rFonts w:ascii="Times New Roman" w:hAnsi="Times New Roman" w:cs="Times New Roman"/>
          <w:sz w:val="28"/>
          <w:szCs w:val="28"/>
        </w:rPr>
      </w:pPr>
      <w:r w:rsidRPr="0038444B">
        <w:rPr>
          <w:rFonts w:ascii="Times New Roman" w:hAnsi="Times New Roman" w:cs="Times New Roman"/>
          <w:sz w:val="28"/>
          <w:szCs w:val="28"/>
        </w:rPr>
        <w:t xml:space="preserve">ООО </w:t>
      </w:r>
      <w:r>
        <w:rPr>
          <w:rFonts w:ascii="Times New Roman" w:hAnsi="Times New Roman" w:cs="Times New Roman"/>
          <w:sz w:val="28"/>
          <w:szCs w:val="28"/>
        </w:rPr>
        <w:t>«</w:t>
      </w:r>
      <w:r w:rsidRPr="0038444B">
        <w:rPr>
          <w:rFonts w:ascii="Times New Roman" w:hAnsi="Times New Roman" w:cs="Times New Roman"/>
          <w:sz w:val="28"/>
          <w:szCs w:val="28"/>
        </w:rPr>
        <w:t xml:space="preserve">СМК </w:t>
      </w:r>
      <w:proofErr w:type="spellStart"/>
      <w:r w:rsidRPr="0038444B">
        <w:rPr>
          <w:rFonts w:ascii="Times New Roman" w:hAnsi="Times New Roman" w:cs="Times New Roman"/>
          <w:sz w:val="28"/>
          <w:szCs w:val="28"/>
        </w:rPr>
        <w:t>Эстера</w:t>
      </w:r>
      <w:proofErr w:type="spellEnd"/>
      <w:r>
        <w:rPr>
          <w:rFonts w:ascii="Times New Roman" w:hAnsi="Times New Roman" w:cs="Times New Roman"/>
          <w:sz w:val="28"/>
          <w:szCs w:val="28"/>
        </w:rPr>
        <w:t>»</w:t>
      </w:r>
      <w:r w:rsidRPr="0038444B">
        <w:rPr>
          <w:rFonts w:ascii="Times New Roman" w:hAnsi="Times New Roman" w:cs="Times New Roman"/>
          <w:sz w:val="28"/>
          <w:szCs w:val="28"/>
        </w:rPr>
        <w:t xml:space="preserve"> выполняет строительные работы максимально качественно, в согласованные с заказчиком сроки.</w:t>
      </w:r>
    </w:p>
    <w:p w14:paraId="5F0D0DD7" w14:textId="6C6EE4C4" w:rsidR="003339A4" w:rsidRDefault="003339A4" w:rsidP="00384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80629E">
        <w:rPr>
          <w:rFonts w:ascii="Times New Roman" w:hAnsi="Times New Roman" w:cs="Times New Roman"/>
          <w:sz w:val="28"/>
          <w:szCs w:val="28"/>
        </w:rPr>
        <w:t>3</w:t>
      </w:r>
      <w:r>
        <w:rPr>
          <w:rFonts w:ascii="Times New Roman" w:hAnsi="Times New Roman" w:cs="Times New Roman"/>
          <w:sz w:val="28"/>
          <w:szCs w:val="28"/>
        </w:rPr>
        <w:t xml:space="preserve"> представлены основные экономические показатели деятельности компании за 3 года.</w:t>
      </w:r>
    </w:p>
    <w:p w14:paraId="73580C89" w14:textId="77777777" w:rsidR="00DF434B" w:rsidRDefault="00DF434B">
      <w:pPr>
        <w:rPr>
          <w:rFonts w:ascii="Times New Roman" w:hAnsi="Times New Roman" w:cs="Times New Roman"/>
          <w:sz w:val="28"/>
          <w:szCs w:val="28"/>
        </w:rPr>
      </w:pPr>
      <w:r>
        <w:rPr>
          <w:rFonts w:ascii="Times New Roman" w:hAnsi="Times New Roman" w:cs="Times New Roman"/>
          <w:sz w:val="28"/>
          <w:szCs w:val="28"/>
        </w:rPr>
        <w:br w:type="page"/>
      </w:r>
    </w:p>
    <w:p w14:paraId="565D9F5F" w14:textId="73A6950C" w:rsidR="00F9185C" w:rsidRDefault="00DF434B" w:rsidP="00F9185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80629E">
        <w:rPr>
          <w:rFonts w:ascii="Times New Roman" w:hAnsi="Times New Roman" w:cs="Times New Roman"/>
          <w:sz w:val="28"/>
          <w:szCs w:val="28"/>
        </w:rPr>
        <w:t>3</w:t>
      </w:r>
      <w:r>
        <w:rPr>
          <w:rFonts w:ascii="Times New Roman" w:hAnsi="Times New Roman" w:cs="Times New Roman"/>
          <w:sz w:val="28"/>
          <w:szCs w:val="28"/>
        </w:rPr>
        <w:t xml:space="preserve"> </w:t>
      </w:r>
    </w:p>
    <w:p w14:paraId="140FC707" w14:textId="60B7E8B6" w:rsidR="00DF434B" w:rsidRDefault="00DF434B" w:rsidP="00F9185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Экономические показатели </w:t>
      </w:r>
      <w:r w:rsidRPr="00DF434B">
        <w:rPr>
          <w:rFonts w:ascii="Times New Roman" w:hAnsi="Times New Roman" w:cs="Times New Roman"/>
          <w:sz w:val="28"/>
          <w:szCs w:val="28"/>
        </w:rPr>
        <w:t xml:space="preserve">ООО «СМК </w:t>
      </w:r>
      <w:proofErr w:type="spellStart"/>
      <w:r w:rsidRPr="00DF434B">
        <w:rPr>
          <w:rFonts w:ascii="Times New Roman" w:hAnsi="Times New Roman" w:cs="Times New Roman"/>
          <w:sz w:val="28"/>
          <w:szCs w:val="28"/>
        </w:rPr>
        <w:t>Эстера</w:t>
      </w:r>
      <w:proofErr w:type="spellEnd"/>
      <w:r w:rsidRPr="00DF434B">
        <w:rPr>
          <w:rFonts w:ascii="Times New Roman" w:hAnsi="Times New Roman" w:cs="Times New Roman"/>
          <w:sz w:val="28"/>
          <w:szCs w:val="28"/>
        </w:rPr>
        <w:t>»</w:t>
      </w:r>
      <w:r>
        <w:rPr>
          <w:rFonts w:ascii="Times New Roman" w:hAnsi="Times New Roman" w:cs="Times New Roman"/>
          <w:sz w:val="28"/>
          <w:szCs w:val="28"/>
        </w:rPr>
        <w:t xml:space="preserve"> за 2018-2019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w:t>
      </w:r>
    </w:p>
    <w:tbl>
      <w:tblPr>
        <w:tblW w:w="5082" w:type="pct"/>
        <w:tblLook w:val="04A0" w:firstRow="1" w:lastRow="0" w:firstColumn="1" w:lastColumn="0" w:noHBand="0" w:noVBand="1"/>
      </w:tblPr>
      <w:tblGrid>
        <w:gridCol w:w="2504"/>
        <w:gridCol w:w="1016"/>
        <w:gridCol w:w="1017"/>
        <w:gridCol w:w="1017"/>
        <w:gridCol w:w="1138"/>
        <w:gridCol w:w="1140"/>
        <w:gridCol w:w="894"/>
        <w:gridCol w:w="1050"/>
      </w:tblGrid>
      <w:tr w:rsidR="0088204B" w:rsidRPr="0088204B" w14:paraId="59883CA3" w14:textId="77777777" w:rsidTr="00DF434B">
        <w:trPr>
          <w:trHeight w:hRule="exact" w:val="843"/>
        </w:trPr>
        <w:tc>
          <w:tcPr>
            <w:tcW w:w="128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3F762DA"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Показатели</w:t>
            </w:r>
          </w:p>
        </w:tc>
        <w:tc>
          <w:tcPr>
            <w:tcW w:w="1559" w:type="pct"/>
            <w:gridSpan w:val="3"/>
            <w:tcBorders>
              <w:top w:val="single" w:sz="8" w:space="0" w:color="auto"/>
              <w:left w:val="nil"/>
              <w:bottom w:val="single" w:sz="8" w:space="0" w:color="auto"/>
              <w:right w:val="single" w:sz="8" w:space="0" w:color="000000"/>
            </w:tcBorders>
            <w:shd w:val="clear" w:color="000000" w:fill="FFFFFF"/>
            <w:vAlign w:val="center"/>
            <w:hideMark/>
          </w:tcPr>
          <w:p w14:paraId="1497FAC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Период, годы</w:t>
            </w:r>
          </w:p>
        </w:tc>
        <w:tc>
          <w:tcPr>
            <w:tcW w:w="1165" w:type="pct"/>
            <w:gridSpan w:val="2"/>
            <w:tcBorders>
              <w:top w:val="single" w:sz="8" w:space="0" w:color="auto"/>
              <w:left w:val="nil"/>
              <w:bottom w:val="single" w:sz="4" w:space="0" w:color="auto"/>
              <w:right w:val="single" w:sz="8" w:space="0" w:color="000000"/>
            </w:tcBorders>
            <w:shd w:val="clear" w:color="000000" w:fill="FFFFFF"/>
            <w:vAlign w:val="center"/>
            <w:hideMark/>
          </w:tcPr>
          <w:p w14:paraId="257C2C89"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Отклонения по годам</w:t>
            </w:r>
          </w:p>
        </w:tc>
        <w:tc>
          <w:tcPr>
            <w:tcW w:w="995" w:type="pct"/>
            <w:gridSpan w:val="2"/>
            <w:tcBorders>
              <w:top w:val="single" w:sz="8" w:space="0" w:color="auto"/>
              <w:left w:val="nil"/>
              <w:bottom w:val="single" w:sz="4" w:space="0" w:color="auto"/>
              <w:right w:val="single" w:sz="8" w:space="0" w:color="000000"/>
            </w:tcBorders>
            <w:shd w:val="clear" w:color="000000" w:fill="FFFFFF"/>
            <w:vAlign w:val="center"/>
            <w:hideMark/>
          </w:tcPr>
          <w:p w14:paraId="27C55CDC"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Темп прироста по годам, %</w:t>
            </w:r>
          </w:p>
        </w:tc>
      </w:tr>
      <w:tr w:rsidR="0088204B" w:rsidRPr="0088204B" w14:paraId="151049C3" w14:textId="77777777" w:rsidTr="00DF434B">
        <w:trPr>
          <w:trHeight w:val="330"/>
        </w:trPr>
        <w:tc>
          <w:tcPr>
            <w:tcW w:w="1281" w:type="pct"/>
            <w:vMerge/>
            <w:tcBorders>
              <w:top w:val="single" w:sz="8" w:space="0" w:color="auto"/>
              <w:left w:val="single" w:sz="8" w:space="0" w:color="auto"/>
              <w:bottom w:val="single" w:sz="8" w:space="0" w:color="000000"/>
              <w:right w:val="single" w:sz="8" w:space="0" w:color="auto"/>
            </w:tcBorders>
            <w:vAlign w:val="center"/>
            <w:hideMark/>
          </w:tcPr>
          <w:p w14:paraId="5A8B1573"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p>
        </w:tc>
        <w:tc>
          <w:tcPr>
            <w:tcW w:w="520" w:type="pct"/>
            <w:tcBorders>
              <w:top w:val="nil"/>
              <w:left w:val="nil"/>
              <w:bottom w:val="nil"/>
              <w:right w:val="nil"/>
            </w:tcBorders>
            <w:shd w:val="clear" w:color="000000" w:fill="FFFFFF"/>
            <w:vAlign w:val="center"/>
            <w:hideMark/>
          </w:tcPr>
          <w:p w14:paraId="24C2CD9F" w14:textId="6CB3171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2018</w:t>
            </w:r>
            <w:r>
              <w:rPr>
                <w:rFonts w:ascii="Times New Roman" w:eastAsia="Times New Roman" w:hAnsi="Times New Roman" w:cs="Times New Roman"/>
                <w:color w:val="000000"/>
                <w:sz w:val="24"/>
                <w:szCs w:val="24"/>
                <w:lang w:eastAsia="ru-RU"/>
              </w:rPr>
              <w:t xml:space="preserve"> г.</w:t>
            </w:r>
          </w:p>
        </w:tc>
        <w:tc>
          <w:tcPr>
            <w:tcW w:w="520" w:type="pct"/>
            <w:tcBorders>
              <w:top w:val="nil"/>
              <w:left w:val="single" w:sz="8" w:space="0" w:color="auto"/>
              <w:bottom w:val="nil"/>
              <w:right w:val="nil"/>
            </w:tcBorders>
            <w:shd w:val="clear" w:color="000000" w:fill="FFFFFF"/>
            <w:vAlign w:val="center"/>
            <w:hideMark/>
          </w:tcPr>
          <w:p w14:paraId="6057155E" w14:textId="01441602"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520" w:type="pct"/>
            <w:tcBorders>
              <w:top w:val="nil"/>
              <w:left w:val="single" w:sz="8" w:space="0" w:color="auto"/>
              <w:bottom w:val="nil"/>
              <w:right w:val="single" w:sz="4" w:space="0" w:color="auto"/>
            </w:tcBorders>
            <w:shd w:val="clear" w:color="000000" w:fill="FFFFFF"/>
            <w:vAlign w:val="center"/>
            <w:hideMark/>
          </w:tcPr>
          <w:p w14:paraId="07DB915E" w14:textId="3A668512"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46AF0" w14:textId="4673401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673DF8" w14:textId="02F980D9"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c>
          <w:tcPr>
            <w:tcW w:w="4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C1498D" w14:textId="3969A9D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5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2FAD18" w14:textId="320B26A4"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r>
      <w:tr w:rsidR="0088204B" w:rsidRPr="0088204B" w14:paraId="08B9F618" w14:textId="77777777" w:rsidTr="00DF434B">
        <w:trPr>
          <w:trHeight w:hRule="exact" w:val="645"/>
        </w:trPr>
        <w:tc>
          <w:tcPr>
            <w:tcW w:w="1281" w:type="pct"/>
            <w:tcBorders>
              <w:top w:val="nil"/>
              <w:left w:val="single" w:sz="8" w:space="0" w:color="auto"/>
              <w:bottom w:val="nil"/>
              <w:right w:val="nil"/>
            </w:tcBorders>
            <w:shd w:val="clear" w:color="000000" w:fill="FFFFFF"/>
            <w:vAlign w:val="center"/>
            <w:hideMark/>
          </w:tcPr>
          <w:p w14:paraId="2CEA81BA" w14:textId="77777777" w:rsidR="0088204B" w:rsidRPr="0088204B" w:rsidRDefault="0088204B" w:rsidP="000648D9">
            <w:pPr>
              <w:spacing w:after="0" w:line="240" w:lineRule="auto"/>
              <w:jc w:val="both"/>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Выручка от реализации</w:t>
            </w:r>
          </w:p>
        </w:tc>
        <w:tc>
          <w:tcPr>
            <w:tcW w:w="520" w:type="pct"/>
            <w:tcBorders>
              <w:top w:val="single" w:sz="8" w:space="0" w:color="auto"/>
              <w:left w:val="single" w:sz="8" w:space="0" w:color="auto"/>
              <w:bottom w:val="nil"/>
              <w:right w:val="nil"/>
            </w:tcBorders>
            <w:shd w:val="clear" w:color="000000" w:fill="FFFFFF"/>
            <w:vAlign w:val="center"/>
            <w:hideMark/>
          </w:tcPr>
          <w:p w14:paraId="3B7F85C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159727</w:t>
            </w:r>
          </w:p>
        </w:tc>
        <w:tc>
          <w:tcPr>
            <w:tcW w:w="520" w:type="pct"/>
            <w:tcBorders>
              <w:top w:val="single" w:sz="4" w:space="0" w:color="auto"/>
              <w:left w:val="single" w:sz="8" w:space="0" w:color="auto"/>
              <w:bottom w:val="nil"/>
              <w:right w:val="nil"/>
            </w:tcBorders>
            <w:shd w:val="clear" w:color="000000" w:fill="FFFFFF"/>
            <w:vAlign w:val="center"/>
            <w:hideMark/>
          </w:tcPr>
          <w:p w14:paraId="263BE88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128836</w:t>
            </w:r>
          </w:p>
        </w:tc>
        <w:tc>
          <w:tcPr>
            <w:tcW w:w="520" w:type="pct"/>
            <w:tcBorders>
              <w:top w:val="single" w:sz="4" w:space="0" w:color="auto"/>
              <w:left w:val="single" w:sz="8" w:space="0" w:color="auto"/>
              <w:bottom w:val="nil"/>
              <w:right w:val="nil"/>
            </w:tcBorders>
            <w:shd w:val="clear" w:color="000000" w:fill="FFFFFF"/>
            <w:vAlign w:val="center"/>
            <w:hideMark/>
          </w:tcPr>
          <w:p w14:paraId="63545696"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77389</w:t>
            </w:r>
          </w:p>
        </w:tc>
        <w:tc>
          <w:tcPr>
            <w:tcW w:w="582" w:type="pct"/>
            <w:tcBorders>
              <w:top w:val="single" w:sz="4" w:space="0" w:color="auto"/>
              <w:left w:val="single" w:sz="8" w:space="0" w:color="auto"/>
              <w:bottom w:val="nil"/>
              <w:right w:val="nil"/>
            </w:tcBorders>
            <w:shd w:val="clear" w:color="000000" w:fill="FFFFFF"/>
            <w:vAlign w:val="center"/>
            <w:hideMark/>
          </w:tcPr>
          <w:p w14:paraId="358AA6A3"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-30891</w:t>
            </w:r>
          </w:p>
        </w:tc>
        <w:tc>
          <w:tcPr>
            <w:tcW w:w="582" w:type="pct"/>
            <w:tcBorders>
              <w:top w:val="single" w:sz="4" w:space="0" w:color="auto"/>
              <w:left w:val="single" w:sz="8" w:space="0" w:color="auto"/>
              <w:bottom w:val="nil"/>
              <w:right w:val="nil"/>
            </w:tcBorders>
            <w:shd w:val="clear" w:color="000000" w:fill="FFFFFF"/>
            <w:vAlign w:val="center"/>
            <w:hideMark/>
          </w:tcPr>
          <w:p w14:paraId="2327958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-51447</w:t>
            </w:r>
          </w:p>
        </w:tc>
        <w:tc>
          <w:tcPr>
            <w:tcW w:w="457" w:type="pct"/>
            <w:tcBorders>
              <w:top w:val="single" w:sz="4" w:space="0" w:color="auto"/>
              <w:left w:val="single" w:sz="8" w:space="0" w:color="auto"/>
              <w:bottom w:val="nil"/>
              <w:right w:val="nil"/>
            </w:tcBorders>
            <w:shd w:val="clear" w:color="000000" w:fill="FFFFFF"/>
            <w:vAlign w:val="center"/>
            <w:hideMark/>
          </w:tcPr>
          <w:p w14:paraId="409F4AFB" w14:textId="62FE3ED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80,66</w:t>
            </w:r>
          </w:p>
        </w:tc>
        <w:tc>
          <w:tcPr>
            <w:tcW w:w="538" w:type="pct"/>
            <w:tcBorders>
              <w:top w:val="single" w:sz="4" w:space="0" w:color="auto"/>
              <w:left w:val="single" w:sz="8" w:space="0" w:color="auto"/>
              <w:bottom w:val="nil"/>
              <w:right w:val="single" w:sz="8" w:space="0" w:color="auto"/>
            </w:tcBorders>
            <w:shd w:val="clear" w:color="000000" w:fill="FFFFFF"/>
            <w:vAlign w:val="center"/>
            <w:hideMark/>
          </w:tcPr>
          <w:p w14:paraId="3A0C6636" w14:textId="4EBCC240"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60,07</w:t>
            </w:r>
          </w:p>
        </w:tc>
      </w:tr>
      <w:tr w:rsidR="0088204B" w:rsidRPr="0088204B" w14:paraId="005E0FF9"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6122AD57"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Себестоимость товарной продукции</w:t>
            </w:r>
          </w:p>
        </w:tc>
        <w:tc>
          <w:tcPr>
            <w:tcW w:w="520" w:type="pct"/>
            <w:tcBorders>
              <w:top w:val="single" w:sz="8" w:space="0" w:color="auto"/>
              <w:left w:val="single" w:sz="8" w:space="0" w:color="auto"/>
              <w:bottom w:val="nil"/>
              <w:right w:val="nil"/>
            </w:tcBorders>
            <w:shd w:val="clear" w:color="000000" w:fill="FFFFFF"/>
            <w:vAlign w:val="center"/>
            <w:hideMark/>
          </w:tcPr>
          <w:p w14:paraId="0A60CC68"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139524</w:t>
            </w:r>
          </w:p>
        </w:tc>
        <w:tc>
          <w:tcPr>
            <w:tcW w:w="520" w:type="pct"/>
            <w:tcBorders>
              <w:top w:val="single" w:sz="8" w:space="0" w:color="auto"/>
              <w:left w:val="single" w:sz="8" w:space="0" w:color="auto"/>
              <w:bottom w:val="nil"/>
              <w:right w:val="nil"/>
            </w:tcBorders>
            <w:shd w:val="clear" w:color="000000" w:fill="FFFFFF"/>
            <w:vAlign w:val="center"/>
            <w:hideMark/>
          </w:tcPr>
          <w:p w14:paraId="3E8E778A"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126486</w:t>
            </w:r>
          </w:p>
        </w:tc>
        <w:tc>
          <w:tcPr>
            <w:tcW w:w="520" w:type="pct"/>
            <w:tcBorders>
              <w:top w:val="single" w:sz="8" w:space="0" w:color="auto"/>
              <w:left w:val="single" w:sz="8" w:space="0" w:color="auto"/>
              <w:bottom w:val="nil"/>
              <w:right w:val="nil"/>
            </w:tcBorders>
            <w:shd w:val="clear" w:color="000000" w:fill="FFFFFF"/>
            <w:vAlign w:val="center"/>
            <w:hideMark/>
          </w:tcPr>
          <w:p w14:paraId="7A8CC71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81533</w:t>
            </w:r>
          </w:p>
        </w:tc>
        <w:tc>
          <w:tcPr>
            <w:tcW w:w="582" w:type="pct"/>
            <w:tcBorders>
              <w:top w:val="single" w:sz="8" w:space="0" w:color="auto"/>
              <w:left w:val="single" w:sz="8" w:space="0" w:color="auto"/>
              <w:bottom w:val="nil"/>
              <w:right w:val="nil"/>
            </w:tcBorders>
            <w:shd w:val="clear" w:color="000000" w:fill="FFFFFF"/>
            <w:vAlign w:val="center"/>
            <w:hideMark/>
          </w:tcPr>
          <w:p w14:paraId="05BEB505"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-13038</w:t>
            </w:r>
          </w:p>
        </w:tc>
        <w:tc>
          <w:tcPr>
            <w:tcW w:w="582" w:type="pct"/>
            <w:tcBorders>
              <w:top w:val="single" w:sz="8" w:space="0" w:color="auto"/>
              <w:left w:val="single" w:sz="8" w:space="0" w:color="auto"/>
              <w:bottom w:val="nil"/>
              <w:right w:val="nil"/>
            </w:tcBorders>
            <w:shd w:val="clear" w:color="000000" w:fill="FFFFFF"/>
            <w:vAlign w:val="center"/>
            <w:hideMark/>
          </w:tcPr>
          <w:p w14:paraId="0033377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-44953</w:t>
            </w:r>
          </w:p>
        </w:tc>
        <w:tc>
          <w:tcPr>
            <w:tcW w:w="457" w:type="pct"/>
            <w:tcBorders>
              <w:top w:val="single" w:sz="8" w:space="0" w:color="auto"/>
              <w:left w:val="single" w:sz="8" w:space="0" w:color="auto"/>
              <w:bottom w:val="nil"/>
              <w:right w:val="nil"/>
            </w:tcBorders>
            <w:shd w:val="clear" w:color="000000" w:fill="FFFFFF"/>
            <w:vAlign w:val="center"/>
            <w:hideMark/>
          </w:tcPr>
          <w:p w14:paraId="47E2AD7C" w14:textId="3A74E16D"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90,66</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5E265A2B" w14:textId="30F8D3B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64,46</w:t>
            </w:r>
          </w:p>
        </w:tc>
      </w:tr>
      <w:tr w:rsidR="0088204B" w:rsidRPr="0088204B" w14:paraId="55B58E60" w14:textId="77777777" w:rsidTr="00DF434B">
        <w:trPr>
          <w:trHeight w:hRule="exact" w:val="960"/>
        </w:trPr>
        <w:tc>
          <w:tcPr>
            <w:tcW w:w="1281" w:type="pct"/>
            <w:tcBorders>
              <w:top w:val="single" w:sz="8" w:space="0" w:color="auto"/>
              <w:left w:val="single" w:sz="8" w:space="0" w:color="auto"/>
              <w:bottom w:val="nil"/>
              <w:right w:val="nil"/>
            </w:tcBorders>
            <w:shd w:val="clear" w:color="000000" w:fill="FFFFFF"/>
            <w:vAlign w:val="center"/>
            <w:hideMark/>
          </w:tcPr>
          <w:p w14:paraId="33976999"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Затраты на 1 руб. товарной продукции, коп.</w:t>
            </w:r>
          </w:p>
        </w:tc>
        <w:tc>
          <w:tcPr>
            <w:tcW w:w="520" w:type="pct"/>
            <w:tcBorders>
              <w:top w:val="single" w:sz="8" w:space="0" w:color="auto"/>
              <w:left w:val="single" w:sz="8" w:space="0" w:color="auto"/>
              <w:bottom w:val="nil"/>
              <w:right w:val="nil"/>
            </w:tcBorders>
            <w:shd w:val="clear" w:color="000000" w:fill="FFFFFF"/>
            <w:vAlign w:val="center"/>
            <w:hideMark/>
          </w:tcPr>
          <w:p w14:paraId="52BAD784" w14:textId="39E8ED35"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0,87</w:t>
            </w:r>
          </w:p>
        </w:tc>
        <w:tc>
          <w:tcPr>
            <w:tcW w:w="520" w:type="pct"/>
            <w:tcBorders>
              <w:top w:val="single" w:sz="8" w:space="0" w:color="auto"/>
              <w:left w:val="single" w:sz="8" w:space="0" w:color="auto"/>
              <w:bottom w:val="nil"/>
              <w:right w:val="nil"/>
            </w:tcBorders>
            <w:shd w:val="clear" w:color="000000" w:fill="FFFFFF"/>
            <w:vAlign w:val="center"/>
            <w:hideMark/>
          </w:tcPr>
          <w:p w14:paraId="64EACF5F" w14:textId="78C17662"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0,98</w:t>
            </w:r>
          </w:p>
        </w:tc>
        <w:tc>
          <w:tcPr>
            <w:tcW w:w="520" w:type="pct"/>
            <w:tcBorders>
              <w:top w:val="single" w:sz="8" w:space="0" w:color="auto"/>
              <w:left w:val="single" w:sz="8" w:space="0" w:color="auto"/>
              <w:bottom w:val="nil"/>
              <w:right w:val="nil"/>
            </w:tcBorders>
            <w:shd w:val="clear" w:color="000000" w:fill="FFFFFF"/>
            <w:vAlign w:val="center"/>
            <w:hideMark/>
          </w:tcPr>
          <w:p w14:paraId="1F226959" w14:textId="4B18E770"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1,05</w:t>
            </w:r>
          </w:p>
        </w:tc>
        <w:tc>
          <w:tcPr>
            <w:tcW w:w="582" w:type="pct"/>
            <w:tcBorders>
              <w:top w:val="single" w:sz="8" w:space="0" w:color="auto"/>
              <w:left w:val="single" w:sz="8" w:space="0" w:color="auto"/>
              <w:bottom w:val="nil"/>
              <w:right w:val="nil"/>
            </w:tcBorders>
            <w:shd w:val="clear" w:color="000000" w:fill="FFFFFF"/>
            <w:vAlign w:val="center"/>
            <w:hideMark/>
          </w:tcPr>
          <w:p w14:paraId="06303C26" w14:textId="04870834"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0,1</w:t>
            </w:r>
            <w:r>
              <w:rPr>
                <w:rFonts w:ascii="Times New Roman" w:eastAsia="Times New Roman" w:hAnsi="Times New Roman" w:cs="Times New Roman"/>
                <w:color w:val="000000"/>
                <w:sz w:val="24"/>
                <w:szCs w:val="24"/>
                <w:lang w:eastAsia="ru-RU"/>
              </w:rPr>
              <w:t>1</w:t>
            </w:r>
          </w:p>
        </w:tc>
        <w:tc>
          <w:tcPr>
            <w:tcW w:w="582" w:type="pct"/>
            <w:tcBorders>
              <w:top w:val="single" w:sz="8" w:space="0" w:color="auto"/>
              <w:left w:val="single" w:sz="8" w:space="0" w:color="auto"/>
              <w:bottom w:val="nil"/>
              <w:right w:val="nil"/>
            </w:tcBorders>
            <w:shd w:val="clear" w:color="000000" w:fill="FFFFFF"/>
            <w:vAlign w:val="center"/>
            <w:hideMark/>
          </w:tcPr>
          <w:p w14:paraId="038035DB" w14:textId="4D3D408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0,07</w:t>
            </w:r>
          </w:p>
        </w:tc>
        <w:tc>
          <w:tcPr>
            <w:tcW w:w="457" w:type="pct"/>
            <w:tcBorders>
              <w:top w:val="single" w:sz="8" w:space="0" w:color="auto"/>
              <w:left w:val="single" w:sz="8" w:space="0" w:color="auto"/>
              <w:bottom w:val="nil"/>
              <w:right w:val="nil"/>
            </w:tcBorders>
            <w:shd w:val="clear" w:color="000000" w:fill="FFFFFF"/>
            <w:vAlign w:val="center"/>
            <w:hideMark/>
          </w:tcPr>
          <w:p w14:paraId="689EC0F0" w14:textId="54DEC109"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112,39</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2D5CA1BD" w14:textId="00A060E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107,31</w:t>
            </w:r>
          </w:p>
        </w:tc>
      </w:tr>
      <w:tr w:rsidR="0088204B" w:rsidRPr="0088204B" w14:paraId="1EC7CB99"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3123D3FD"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Прибыль от продаж (убыток)</w:t>
            </w:r>
          </w:p>
        </w:tc>
        <w:tc>
          <w:tcPr>
            <w:tcW w:w="520" w:type="pct"/>
            <w:tcBorders>
              <w:top w:val="single" w:sz="8" w:space="0" w:color="auto"/>
              <w:left w:val="single" w:sz="8" w:space="0" w:color="auto"/>
              <w:bottom w:val="nil"/>
              <w:right w:val="nil"/>
            </w:tcBorders>
            <w:shd w:val="clear" w:color="000000" w:fill="FFFFFF"/>
            <w:vAlign w:val="center"/>
            <w:hideMark/>
          </w:tcPr>
          <w:p w14:paraId="468865F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20203</w:t>
            </w:r>
          </w:p>
        </w:tc>
        <w:tc>
          <w:tcPr>
            <w:tcW w:w="520" w:type="pct"/>
            <w:tcBorders>
              <w:top w:val="single" w:sz="8" w:space="0" w:color="auto"/>
              <w:left w:val="single" w:sz="8" w:space="0" w:color="auto"/>
              <w:bottom w:val="nil"/>
              <w:right w:val="nil"/>
            </w:tcBorders>
            <w:shd w:val="clear" w:color="000000" w:fill="FFFFFF"/>
            <w:vAlign w:val="center"/>
            <w:hideMark/>
          </w:tcPr>
          <w:p w14:paraId="79BC21B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2350</w:t>
            </w:r>
          </w:p>
        </w:tc>
        <w:tc>
          <w:tcPr>
            <w:tcW w:w="520" w:type="pct"/>
            <w:tcBorders>
              <w:top w:val="single" w:sz="8" w:space="0" w:color="auto"/>
              <w:left w:val="single" w:sz="8" w:space="0" w:color="auto"/>
              <w:bottom w:val="nil"/>
              <w:right w:val="nil"/>
            </w:tcBorders>
            <w:shd w:val="clear" w:color="000000" w:fill="FFFFFF"/>
            <w:vAlign w:val="center"/>
            <w:hideMark/>
          </w:tcPr>
          <w:p w14:paraId="4165A49F"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-4144</w:t>
            </w:r>
          </w:p>
        </w:tc>
        <w:tc>
          <w:tcPr>
            <w:tcW w:w="582" w:type="pct"/>
            <w:tcBorders>
              <w:top w:val="single" w:sz="8" w:space="0" w:color="auto"/>
              <w:left w:val="single" w:sz="8" w:space="0" w:color="auto"/>
              <w:bottom w:val="nil"/>
              <w:right w:val="nil"/>
            </w:tcBorders>
            <w:shd w:val="clear" w:color="000000" w:fill="FFFFFF"/>
            <w:vAlign w:val="center"/>
            <w:hideMark/>
          </w:tcPr>
          <w:p w14:paraId="7369447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-17853</w:t>
            </w:r>
          </w:p>
        </w:tc>
        <w:tc>
          <w:tcPr>
            <w:tcW w:w="582" w:type="pct"/>
            <w:tcBorders>
              <w:top w:val="single" w:sz="8" w:space="0" w:color="auto"/>
              <w:left w:val="single" w:sz="8" w:space="0" w:color="auto"/>
              <w:bottom w:val="nil"/>
              <w:right w:val="nil"/>
            </w:tcBorders>
            <w:shd w:val="clear" w:color="000000" w:fill="FFFFFF"/>
            <w:vAlign w:val="center"/>
            <w:hideMark/>
          </w:tcPr>
          <w:p w14:paraId="2873BDB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-6494</w:t>
            </w:r>
          </w:p>
        </w:tc>
        <w:tc>
          <w:tcPr>
            <w:tcW w:w="457" w:type="pct"/>
            <w:tcBorders>
              <w:top w:val="single" w:sz="8" w:space="0" w:color="auto"/>
              <w:left w:val="single" w:sz="8" w:space="0" w:color="auto"/>
              <w:bottom w:val="nil"/>
              <w:right w:val="nil"/>
            </w:tcBorders>
            <w:shd w:val="clear" w:color="000000" w:fill="FFFFFF"/>
            <w:vAlign w:val="center"/>
            <w:hideMark/>
          </w:tcPr>
          <w:p w14:paraId="7B4178A1" w14:textId="23B1F6E0"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11,63</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19BDBB51" w14:textId="7D58C65D"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-176,34</w:t>
            </w:r>
          </w:p>
        </w:tc>
      </w:tr>
      <w:tr w:rsidR="0088204B" w:rsidRPr="0088204B" w14:paraId="53FFA2B3"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71DA76C2"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Чистая прибыль (убыток)</w:t>
            </w:r>
          </w:p>
        </w:tc>
        <w:tc>
          <w:tcPr>
            <w:tcW w:w="520" w:type="pct"/>
            <w:tcBorders>
              <w:top w:val="single" w:sz="8" w:space="0" w:color="auto"/>
              <w:left w:val="single" w:sz="8" w:space="0" w:color="auto"/>
              <w:bottom w:val="nil"/>
              <w:right w:val="nil"/>
            </w:tcBorders>
            <w:shd w:val="clear" w:color="000000" w:fill="FFFFFF"/>
            <w:vAlign w:val="center"/>
            <w:hideMark/>
          </w:tcPr>
          <w:p w14:paraId="650AE9EF"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26064</w:t>
            </w:r>
          </w:p>
        </w:tc>
        <w:tc>
          <w:tcPr>
            <w:tcW w:w="520" w:type="pct"/>
            <w:tcBorders>
              <w:top w:val="single" w:sz="8" w:space="0" w:color="auto"/>
              <w:left w:val="single" w:sz="8" w:space="0" w:color="auto"/>
              <w:bottom w:val="nil"/>
              <w:right w:val="nil"/>
            </w:tcBorders>
            <w:shd w:val="clear" w:color="000000" w:fill="FFFFFF"/>
            <w:vAlign w:val="center"/>
            <w:hideMark/>
          </w:tcPr>
          <w:p w14:paraId="6EBD609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11555</w:t>
            </w:r>
          </w:p>
        </w:tc>
        <w:tc>
          <w:tcPr>
            <w:tcW w:w="520" w:type="pct"/>
            <w:tcBorders>
              <w:top w:val="single" w:sz="8" w:space="0" w:color="auto"/>
              <w:left w:val="single" w:sz="8" w:space="0" w:color="auto"/>
              <w:bottom w:val="nil"/>
              <w:right w:val="nil"/>
            </w:tcBorders>
            <w:shd w:val="clear" w:color="000000" w:fill="FFFFFF"/>
            <w:vAlign w:val="center"/>
            <w:hideMark/>
          </w:tcPr>
          <w:p w14:paraId="722FA133"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629</w:t>
            </w:r>
          </w:p>
        </w:tc>
        <w:tc>
          <w:tcPr>
            <w:tcW w:w="582" w:type="pct"/>
            <w:tcBorders>
              <w:top w:val="single" w:sz="8" w:space="0" w:color="auto"/>
              <w:left w:val="single" w:sz="8" w:space="0" w:color="auto"/>
              <w:bottom w:val="nil"/>
              <w:right w:val="nil"/>
            </w:tcBorders>
            <w:shd w:val="clear" w:color="000000" w:fill="FFFFFF"/>
            <w:vAlign w:val="center"/>
            <w:hideMark/>
          </w:tcPr>
          <w:p w14:paraId="284816A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-14509</w:t>
            </w:r>
          </w:p>
        </w:tc>
        <w:tc>
          <w:tcPr>
            <w:tcW w:w="582" w:type="pct"/>
            <w:tcBorders>
              <w:top w:val="single" w:sz="8" w:space="0" w:color="auto"/>
              <w:left w:val="single" w:sz="8" w:space="0" w:color="auto"/>
              <w:bottom w:val="nil"/>
              <w:right w:val="nil"/>
            </w:tcBorders>
            <w:shd w:val="clear" w:color="000000" w:fill="FFFFFF"/>
            <w:vAlign w:val="center"/>
            <w:hideMark/>
          </w:tcPr>
          <w:p w14:paraId="709967D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-10926</w:t>
            </w:r>
          </w:p>
        </w:tc>
        <w:tc>
          <w:tcPr>
            <w:tcW w:w="457" w:type="pct"/>
            <w:tcBorders>
              <w:top w:val="single" w:sz="8" w:space="0" w:color="auto"/>
              <w:left w:val="single" w:sz="8" w:space="0" w:color="auto"/>
              <w:bottom w:val="nil"/>
              <w:right w:val="nil"/>
            </w:tcBorders>
            <w:shd w:val="clear" w:color="000000" w:fill="FFFFFF"/>
            <w:vAlign w:val="center"/>
            <w:hideMark/>
          </w:tcPr>
          <w:p w14:paraId="4830BFC0" w14:textId="51BEE51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44,33</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11390849" w14:textId="2366A86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5,44</w:t>
            </w:r>
          </w:p>
        </w:tc>
      </w:tr>
      <w:tr w:rsidR="0088204B" w:rsidRPr="0088204B" w14:paraId="28611C3D"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11118020"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Рентабельность продаж, %</w:t>
            </w:r>
          </w:p>
        </w:tc>
        <w:tc>
          <w:tcPr>
            <w:tcW w:w="520" w:type="pct"/>
            <w:tcBorders>
              <w:top w:val="single" w:sz="8" w:space="0" w:color="auto"/>
              <w:left w:val="single" w:sz="8" w:space="0" w:color="auto"/>
              <w:bottom w:val="nil"/>
              <w:right w:val="nil"/>
            </w:tcBorders>
            <w:shd w:val="clear" w:color="000000" w:fill="FFFFFF"/>
            <w:vAlign w:val="center"/>
            <w:hideMark/>
          </w:tcPr>
          <w:p w14:paraId="676D0FF5" w14:textId="144F3024"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12,65</w:t>
            </w:r>
          </w:p>
        </w:tc>
        <w:tc>
          <w:tcPr>
            <w:tcW w:w="520" w:type="pct"/>
            <w:tcBorders>
              <w:top w:val="single" w:sz="8" w:space="0" w:color="auto"/>
              <w:left w:val="single" w:sz="8" w:space="0" w:color="auto"/>
              <w:bottom w:val="nil"/>
              <w:right w:val="nil"/>
            </w:tcBorders>
            <w:shd w:val="clear" w:color="000000" w:fill="FFFFFF"/>
            <w:vAlign w:val="center"/>
            <w:hideMark/>
          </w:tcPr>
          <w:p w14:paraId="5E0A1D04" w14:textId="3CF6888E"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1,82</w:t>
            </w:r>
          </w:p>
        </w:tc>
        <w:tc>
          <w:tcPr>
            <w:tcW w:w="520" w:type="pct"/>
            <w:tcBorders>
              <w:top w:val="single" w:sz="8" w:space="0" w:color="auto"/>
              <w:left w:val="single" w:sz="8" w:space="0" w:color="auto"/>
              <w:bottom w:val="nil"/>
              <w:right w:val="nil"/>
            </w:tcBorders>
            <w:shd w:val="clear" w:color="000000" w:fill="FFFFFF"/>
            <w:vAlign w:val="center"/>
            <w:hideMark/>
          </w:tcPr>
          <w:p w14:paraId="45081BB0" w14:textId="58E18142"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-5,35</w:t>
            </w:r>
          </w:p>
        </w:tc>
        <w:tc>
          <w:tcPr>
            <w:tcW w:w="582" w:type="pct"/>
            <w:tcBorders>
              <w:top w:val="single" w:sz="8" w:space="0" w:color="auto"/>
              <w:left w:val="single" w:sz="8" w:space="0" w:color="auto"/>
              <w:bottom w:val="nil"/>
              <w:right w:val="nil"/>
            </w:tcBorders>
            <w:shd w:val="clear" w:color="000000" w:fill="FFFFFF"/>
            <w:vAlign w:val="center"/>
            <w:hideMark/>
          </w:tcPr>
          <w:p w14:paraId="631B04BB" w14:textId="734D330D"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w:t>
            </w:r>
            <w:r w:rsidR="005028BA">
              <w:rPr>
                <w:rFonts w:ascii="Times New Roman" w:eastAsia="Times New Roman" w:hAnsi="Times New Roman" w:cs="Times New Roman"/>
                <w:color w:val="000000"/>
                <w:sz w:val="24"/>
                <w:szCs w:val="24"/>
                <w:lang w:eastAsia="ru-RU"/>
              </w:rPr>
              <w:t>10,82</w:t>
            </w:r>
          </w:p>
        </w:tc>
        <w:tc>
          <w:tcPr>
            <w:tcW w:w="582" w:type="pct"/>
            <w:tcBorders>
              <w:top w:val="single" w:sz="8" w:space="0" w:color="auto"/>
              <w:left w:val="single" w:sz="8" w:space="0" w:color="auto"/>
              <w:bottom w:val="nil"/>
              <w:right w:val="nil"/>
            </w:tcBorders>
            <w:shd w:val="clear" w:color="000000" w:fill="FFFFFF"/>
            <w:vAlign w:val="center"/>
            <w:hideMark/>
          </w:tcPr>
          <w:p w14:paraId="1E9152F3" w14:textId="74FBFE4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w:t>
            </w:r>
            <w:r w:rsidR="005028BA">
              <w:rPr>
                <w:rFonts w:ascii="Times New Roman" w:eastAsia="Times New Roman" w:hAnsi="Times New Roman" w:cs="Times New Roman"/>
                <w:color w:val="000000"/>
                <w:sz w:val="24"/>
                <w:szCs w:val="24"/>
                <w:lang w:eastAsia="ru-RU"/>
              </w:rPr>
              <w:t>7,18</w:t>
            </w:r>
          </w:p>
        </w:tc>
        <w:tc>
          <w:tcPr>
            <w:tcW w:w="457" w:type="pct"/>
            <w:tcBorders>
              <w:top w:val="single" w:sz="8" w:space="0" w:color="auto"/>
              <w:left w:val="single" w:sz="8" w:space="0" w:color="auto"/>
              <w:bottom w:val="nil"/>
              <w:right w:val="nil"/>
            </w:tcBorders>
            <w:shd w:val="clear" w:color="000000" w:fill="FFFFFF"/>
            <w:vAlign w:val="center"/>
            <w:hideMark/>
          </w:tcPr>
          <w:p w14:paraId="48280606" w14:textId="5C220462" w:rsidR="0088204B" w:rsidRPr="0088204B" w:rsidRDefault="005028BA" w:rsidP="0088204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427BF48A" w14:textId="7D6DBA92" w:rsidR="0088204B" w:rsidRPr="0088204B" w:rsidRDefault="005028BA" w:rsidP="008820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r>
      <w:tr w:rsidR="0088204B" w:rsidRPr="0088204B" w14:paraId="0D9E6F50" w14:textId="77777777" w:rsidTr="00DF434B">
        <w:trPr>
          <w:trHeight w:hRule="exact" w:val="863"/>
        </w:trPr>
        <w:tc>
          <w:tcPr>
            <w:tcW w:w="1281" w:type="pct"/>
            <w:tcBorders>
              <w:top w:val="single" w:sz="8" w:space="0" w:color="auto"/>
              <w:left w:val="single" w:sz="8" w:space="0" w:color="auto"/>
              <w:bottom w:val="nil"/>
              <w:right w:val="nil"/>
            </w:tcBorders>
            <w:shd w:val="clear" w:color="000000" w:fill="FFFFFF"/>
            <w:vAlign w:val="center"/>
            <w:hideMark/>
          </w:tcPr>
          <w:p w14:paraId="30851C4A" w14:textId="5117118C"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Среднесписочная численность персонала</w:t>
            </w:r>
          </w:p>
        </w:tc>
        <w:tc>
          <w:tcPr>
            <w:tcW w:w="520" w:type="pct"/>
            <w:tcBorders>
              <w:top w:val="single" w:sz="8" w:space="0" w:color="auto"/>
              <w:left w:val="single" w:sz="8" w:space="0" w:color="auto"/>
              <w:bottom w:val="nil"/>
              <w:right w:val="nil"/>
            </w:tcBorders>
            <w:shd w:val="clear" w:color="000000" w:fill="FFFFFF"/>
            <w:vAlign w:val="center"/>
            <w:hideMark/>
          </w:tcPr>
          <w:p w14:paraId="7D9B0B56"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25</w:t>
            </w:r>
          </w:p>
        </w:tc>
        <w:tc>
          <w:tcPr>
            <w:tcW w:w="520" w:type="pct"/>
            <w:tcBorders>
              <w:top w:val="single" w:sz="8" w:space="0" w:color="auto"/>
              <w:left w:val="single" w:sz="8" w:space="0" w:color="auto"/>
              <w:bottom w:val="nil"/>
              <w:right w:val="nil"/>
            </w:tcBorders>
            <w:shd w:val="clear" w:color="000000" w:fill="FFFFFF"/>
            <w:vAlign w:val="center"/>
            <w:hideMark/>
          </w:tcPr>
          <w:p w14:paraId="400ED4E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22</w:t>
            </w:r>
          </w:p>
        </w:tc>
        <w:tc>
          <w:tcPr>
            <w:tcW w:w="520" w:type="pct"/>
            <w:tcBorders>
              <w:top w:val="single" w:sz="8" w:space="0" w:color="auto"/>
              <w:left w:val="single" w:sz="8" w:space="0" w:color="auto"/>
              <w:bottom w:val="nil"/>
              <w:right w:val="nil"/>
            </w:tcBorders>
            <w:shd w:val="clear" w:color="000000" w:fill="FFFFFF"/>
            <w:vAlign w:val="center"/>
            <w:hideMark/>
          </w:tcPr>
          <w:p w14:paraId="1409B8A6"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18</w:t>
            </w:r>
          </w:p>
        </w:tc>
        <w:tc>
          <w:tcPr>
            <w:tcW w:w="582" w:type="pct"/>
            <w:tcBorders>
              <w:top w:val="single" w:sz="8" w:space="0" w:color="auto"/>
              <w:left w:val="single" w:sz="8" w:space="0" w:color="auto"/>
              <w:bottom w:val="nil"/>
              <w:right w:val="nil"/>
            </w:tcBorders>
            <w:shd w:val="clear" w:color="000000" w:fill="FFFFFF"/>
            <w:vAlign w:val="center"/>
            <w:hideMark/>
          </w:tcPr>
          <w:p w14:paraId="53FD63E9"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w:t>
            </w:r>
          </w:p>
        </w:tc>
        <w:tc>
          <w:tcPr>
            <w:tcW w:w="582" w:type="pct"/>
            <w:tcBorders>
              <w:top w:val="single" w:sz="8" w:space="0" w:color="auto"/>
              <w:left w:val="single" w:sz="8" w:space="0" w:color="auto"/>
              <w:bottom w:val="nil"/>
              <w:right w:val="nil"/>
            </w:tcBorders>
            <w:shd w:val="clear" w:color="000000" w:fill="FFFFFF"/>
            <w:vAlign w:val="center"/>
            <w:hideMark/>
          </w:tcPr>
          <w:p w14:paraId="3AEED6E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w:t>
            </w:r>
          </w:p>
        </w:tc>
        <w:tc>
          <w:tcPr>
            <w:tcW w:w="457" w:type="pct"/>
            <w:tcBorders>
              <w:top w:val="single" w:sz="8" w:space="0" w:color="auto"/>
              <w:left w:val="single" w:sz="8" w:space="0" w:color="auto"/>
              <w:bottom w:val="nil"/>
              <w:right w:val="nil"/>
            </w:tcBorders>
            <w:shd w:val="clear" w:color="000000" w:fill="FFFFFF"/>
            <w:vAlign w:val="center"/>
            <w:hideMark/>
          </w:tcPr>
          <w:p w14:paraId="77B76662" w14:textId="529DFDB8"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88,00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51DFB137" w14:textId="121B6293"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81,82</w:t>
            </w:r>
          </w:p>
        </w:tc>
      </w:tr>
      <w:tr w:rsidR="0088204B" w:rsidRPr="0088204B" w14:paraId="310C11D9" w14:textId="77777777" w:rsidTr="00DF434B">
        <w:trPr>
          <w:trHeight w:hRule="exact" w:val="421"/>
        </w:trPr>
        <w:tc>
          <w:tcPr>
            <w:tcW w:w="1281" w:type="pct"/>
            <w:tcBorders>
              <w:top w:val="single" w:sz="8" w:space="0" w:color="auto"/>
              <w:left w:val="single" w:sz="8" w:space="0" w:color="auto"/>
              <w:bottom w:val="nil"/>
              <w:right w:val="nil"/>
            </w:tcBorders>
            <w:shd w:val="clear" w:color="000000" w:fill="FFFFFF"/>
            <w:vAlign w:val="center"/>
            <w:hideMark/>
          </w:tcPr>
          <w:p w14:paraId="12210BDC"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Фонд оплаты труда</w:t>
            </w:r>
          </w:p>
        </w:tc>
        <w:tc>
          <w:tcPr>
            <w:tcW w:w="520" w:type="pct"/>
            <w:tcBorders>
              <w:top w:val="single" w:sz="8" w:space="0" w:color="auto"/>
              <w:left w:val="single" w:sz="8" w:space="0" w:color="auto"/>
              <w:bottom w:val="nil"/>
              <w:right w:val="nil"/>
            </w:tcBorders>
            <w:shd w:val="clear" w:color="000000" w:fill="FFFFFF"/>
            <w:vAlign w:val="center"/>
            <w:hideMark/>
          </w:tcPr>
          <w:p w14:paraId="18D0A87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21432</w:t>
            </w:r>
          </w:p>
        </w:tc>
        <w:tc>
          <w:tcPr>
            <w:tcW w:w="520" w:type="pct"/>
            <w:tcBorders>
              <w:top w:val="single" w:sz="8" w:space="0" w:color="auto"/>
              <w:left w:val="single" w:sz="8" w:space="0" w:color="auto"/>
              <w:bottom w:val="nil"/>
              <w:right w:val="nil"/>
            </w:tcBorders>
            <w:shd w:val="clear" w:color="000000" w:fill="FFFFFF"/>
            <w:vAlign w:val="center"/>
            <w:hideMark/>
          </w:tcPr>
          <w:p w14:paraId="17DB201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28874</w:t>
            </w:r>
          </w:p>
        </w:tc>
        <w:tc>
          <w:tcPr>
            <w:tcW w:w="520" w:type="pct"/>
            <w:tcBorders>
              <w:top w:val="single" w:sz="8" w:space="0" w:color="auto"/>
              <w:left w:val="single" w:sz="8" w:space="0" w:color="auto"/>
              <w:bottom w:val="nil"/>
              <w:right w:val="nil"/>
            </w:tcBorders>
            <w:shd w:val="clear" w:color="000000" w:fill="FFFFFF"/>
            <w:vAlign w:val="center"/>
            <w:hideMark/>
          </w:tcPr>
          <w:p w14:paraId="4C6AE3CD"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14965</w:t>
            </w:r>
          </w:p>
        </w:tc>
        <w:tc>
          <w:tcPr>
            <w:tcW w:w="582" w:type="pct"/>
            <w:tcBorders>
              <w:top w:val="single" w:sz="8" w:space="0" w:color="auto"/>
              <w:left w:val="single" w:sz="8" w:space="0" w:color="auto"/>
              <w:bottom w:val="nil"/>
              <w:right w:val="nil"/>
            </w:tcBorders>
            <w:shd w:val="clear" w:color="000000" w:fill="FFFFFF"/>
            <w:vAlign w:val="center"/>
            <w:hideMark/>
          </w:tcPr>
          <w:p w14:paraId="3BB21A5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7442</w:t>
            </w:r>
          </w:p>
        </w:tc>
        <w:tc>
          <w:tcPr>
            <w:tcW w:w="582" w:type="pct"/>
            <w:tcBorders>
              <w:top w:val="single" w:sz="8" w:space="0" w:color="auto"/>
              <w:left w:val="single" w:sz="8" w:space="0" w:color="auto"/>
              <w:bottom w:val="nil"/>
              <w:right w:val="nil"/>
            </w:tcBorders>
            <w:shd w:val="clear" w:color="000000" w:fill="FFFFFF"/>
            <w:vAlign w:val="center"/>
            <w:hideMark/>
          </w:tcPr>
          <w:p w14:paraId="3AA8966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-13909</w:t>
            </w:r>
          </w:p>
        </w:tc>
        <w:tc>
          <w:tcPr>
            <w:tcW w:w="457" w:type="pct"/>
            <w:tcBorders>
              <w:top w:val="single" w:sz="8" w:space="0" w:color="auto"/>
              <w:left w:val="single" w:sz="8" w:space="0" w:color="auto"/>
              <w:bottom w:val="nil"/>
              <w:right w:val="nil"/>
            </w:tcBorders>
            <w:shd w:val="clear" w:color="000000" w:fill="FFFFFF"/>
            <w:vAlign w:val="center"/>
            <w:hideMark/>
          </w:tcPr>
          <w:p w14:paraId="709DD1DD" w14:textId="3FA1560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134,72</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71890830" w14:textId="2B6D2B79"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51,83</w:t>
            </w:r>
          </w:p>
        </w:tc>
      </w:tr>
      <w:tr w:rsidR="0088204B" w:rsidRPr="0088204B" w14:paraId="305E0E1C"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371587C7"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Среднемесячная зарплата, руб./чел.</w:t>
            </w:r>
          </w:p>
        </w:tc>
        <w:tc>
          <w:tcPr>
            <w:tcW w:w="520" w:type="pct"/>
            <w:tcBorders>
              <w:top w:val="single" w:sz="8" w:space="0" w:color="auto"/>
              <w:left w:val="single" w:sz="8" w:space="0" w:color="auto"/>
              <w:bottom w:val="nil"/>
              <w:right w:val="nil"/>
            </w:tcBorders>
            <w:shd w:val="clear" w:color="000000" w:fill="FFFFFF"/>
            <w:vAlign w:val="center"/>
            <w:hideMark/>
          </w:tcPr>
          <w:p w14:paraId="50069DE1"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71,44</w:t>
            </w:r>
          </w:p>
        </w:tc>
        <w:tc>
          <w:tcPr>
            <w:tcW w:w="520" w:type="pct"/>
            <w:tcBorders>
              <w:top w:val="single" w:sz="8" w:space="0" w:color="auto"/>
              <w:left w:val="single" w:sz="8" w:space="0" w:color="auto"/>
              <w:bottom w:val="nil"/>
              <w:right w:val="nil"/>
            </w:tcBorders>
            <w:shd w:val="clear" w:color="000000" w:fill="FFFFFF"/>
            <w:vAlign w:val="center"/>
            <w:hideMark/>
          </w:tcPr>
          <w:p w14:paraId="28E3B09C"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109,37</w:t>
            </w:r>
          </w:p>
        </w:tc>
        <w:tc>
          <w:tcPr>
            <w:tcW w:w="520" w:type="pct"/>
            <w:tcBorders>
              <w:top w:val="single" w:sz="8" w:space="0" w:color="auto"/>
              <w:left w:val="single" w:sz="8" w:space="0" w:color="auto"/>
              <w:bottom w:val="nil"/>
              <w:right w:val="nil"/>
            </w:tcBorders>
            <w:shd w:val="clear" w:color="000000" w:fill="FFFFFF"/>
            <w:vAlign w:val="center"/>
            <w:hideMark/>
          </w:tcPr>
          <w:p w14:paraId="41FB0B6A"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69,28</w:t>
            </w:r>
          </w:p>
        </w:tc>
        <w:tc>
          <w:tcPr>
            <w:tcW w:w="582" w:type="pct"/>
            <w:tcBorders>
              <w:top w:val="single" w:sz="8" w:space="0" w:color="auto"/>
              <w:left w:val="single" w:sz="8" w:space="0" w:color="auto"/>
              <w:bottom w:val="nil"/>
              <w:right w:val="nil"/>
            </w:tcBorders>
            <w:shd w:val="clear" w:color="000000" w:fill="FFFFFF"/>
            <w:vAlign w:val="center"/>
            <w:hideMark/>
          </w:tcPr>
          <w:p w14:paraId="56F1CAEE"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37,93</w:t>
            </w:r>
          </w:p>
        </w:tc>
        <w:tc>
          <w:tcPr>
            <w:tcW w:w="582" w:type="pct"/>
            <w:tcBorders>
              <w:top w:val="single" w:sz="8" w:space="0" w:color="auto"/>
              <w:left w:val="single" w:sz="8" w:space="0" w:color="auto"/>
              <w:bottom w:val="nil"/>
              <w:right w:val="nil"/>
            </w:tcBorders>
            <w:shd w:val="clear" w:color="000000" w:fill="FFFFFF"/>
            <w:vAlign w:val="center"/>
            <w:hideMark/>
          </w:tcPr>
          <w:p w14:paraId="1502FC1B"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-40,09</w:t>
            </w:r>
          </w:p>
        </w:tc>
        <w:tc>
          <w:tcPr>
            <w:tcW w:w="457" w:type="pct"/>
            <w:tcBorders>
              <w:top w:val="single" w:sz="8" w:space="0" w:color="auto"/>
              <w:left w:val="single" w:sz="8" w:space="0" w:color="auto"/>
              <w:bottom w:val="nil"/>
              <w:right w:val="nil"/>
            </w:tcBorders>
            <w:shd w:val="clear" w:color="000000" w:fill="FFFFFF"/>
            <w:vAlign w:val="center"/>
            <w:hideMark/>
          </w:tcPr>
          <w:p w14:paraId="2E8E6403" w14:textId="162982E6"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153,10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279F9684" w14:textId="518F5F09"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63,35</w:t>
            </w:r>
          </w:p>
        </w:tc>
      </w:tr>
      <w:tr w:rsidR="0088204B" w:rsidRPr="0088204B" w14:paraId="0FEDB9FA" w14:textId="77777777" w:rsidTr="00DF434B">
        <w:trPr>
          <w:trHeight w:hRule="exact" w:val="635"/>
        </w:trPr>
        <w:tc>
          <w:tcPr>
            <w:tcW w:w="1281" w:type="pct"/>
            <w:tcBorders>
              <w:top w:val="single" w:sz="8" w:space="0" w:color="auto"/>
              <w:left w:val="single" w:sz="8" w:space="0" w:color="auto"/>
              <w:bottom w:val="nil"/>
              <w:right w:val="nil"/>
            </w:tcBorders>
            <w:shd w:val="clear" w:color="000000" w:fill="FFFFFF"/>
            <w:vAlign w:val="center"/>
            <w:hideMark/>
          </w:tcPr>
          <w:p w14:paraId="23501EF1"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Производительность труда, тыс. руб./чел</w:t>
            </w:r>
          </w:p>
        </w:tc>
        <w:tc>
          <w:tcPr>
            <w:tcW w:w="520" w:type="pct"/>
            <w:tcBorders>
              <w:top w:val="single" w:sz="8" w:space="0" w:color="auto"/>
              <w:left w:val="single" w:sz="8" w:space="0" w:color="auto"/>
              <w:bottom w:val="nil"/>
              <w:right w:val="nil"/>
            </w:tcBorders>
            <w:shd w:val="clear" w:color="000000" w:fill="FFFFFF"/>
            <w:vAlign w:val="center"/>
            <w:hideMark/>
          </w:tcPr>
          <w:p w14:paraId="53BFC410"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6389,08</w:t>
            </w:r>
          </w:p>
        </w:tc>
        <w:tc>
          <w:tcPr>
            <w:tcW w:w="520" w:type="pct"/>
            <w:tcBorders>
              <w:top w:val="single" w:sz="8" w:space="0" w:color="auto"/>
              <w:left w:val="single" w:sz="8" w:space="0" w:color="auto"/>
              <w:bottom w:val="nil"/>
              <w:right w:val="nil"/>
            </w:tcBorders>
            <w:shd w:val="clear" w:color="000000" w:fill="FFFFFF"/>
            <w:vAlign w:val="center"/>
            <w:hideMark/>
          </w:tcPr>
          <w:p w14:paraId="7ED182B5"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5856,18</w:t>
            </w:r>
          </w:p>
        </w:tc>
        <w:tc>
          <w:tcPr>
            <w:tcW w:w="520" w:type="pct"/>
            <w:tcBorders>
              <w:top w:val="single" w:sz="8" w:space="0" w:color="auto"/>
              <w:left w:val="single" w:sz="8" w:space="0" w:color="auto"/>
              <w:bottom w:val="nil"/>
              <w:right w:val="nil"/>
            </w:tcBorders>
            <w:shd w:val="clear" w:color="000000" w:fill="FFFFFF"/>
            <w:vAlign w:val="center"/>
            <w:hideMark/>
          </w:tcPr>
          <w:p w14:paraId="46906558"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4299,39</w:t>
            </w:r>
          </w:p>
        </w:tc>
        <w:tc>
          <w:tcPr>
            <w:tcW w:w="582" w:type="pct"/>
            <w:tcBorders>
              <w:top w:val="single" w:sz="8" w:space="0" w:color="auto"/>
              <w:left w:val="single" w:sz="8" w:space="0" w:color="auto"/>
              <w:bottom w:val="nil"/>
              <w:right w:val="nil"/>
            </w:tcBorders>
            <w:shd w:val="clear" w:color="000000" w:fill="FFFFFF"/>
            <w:vAlign w:val="center"/>
            <w:hideMark/>
          </w:tcPr>
          <w:p w14:paraId="2C8CCA1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-532,90</w:t>
            </w:r>
          </w:p>
        </w:tc>
        <w:tc>
          <w:tcPr>
            <w:tcW w:w="582" w:type="pct"/>
            <w:tcBorders>
              <w:top w:val="single" w:sz="8" w:space="0" w:color="auto"/>
              <w:left w:val="single" w:sz="8" w:space="0" w:color="auto"/>
              <w:bottom w:val="nil"/>
              <w:right w:val="nil"/>
            </w:tcBorders>
            <w:shd w:val="clear" w:color="000000" w:fill="FFFFFF"/>
            <w:vAlign w:val="center"/>
            <w:hideMark/>
          </w:tcPr>
          <w:p w14:paraId="3031CE7D"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-1556,79</w:t>
            </w:r>
          </w:p>
        </w:tc>
        <w:tc>
          <w:tcPr>
            <w:tcW w:w="457" w:type="pct"/>
            <w:tcBorders>
              <w:top w:val="single" w:sz="8" w:space="0" w:color="auto"/>
              <w:left w:val="single" w:sz="8" w:space="0" w:color="auto"/>
              <w:bottom w:val="nil"/>
              <w:right w:val="nil"/>
            </w:tcBorders>
            <w:shd w:val="clear" w:color="000000" w:fill="FFFFFF"/>
            <w:vAlign w:val="center"/>
            <w:hideMark/>
          </w:tcPr>
          <w:p w14:paraId="01CB6E1A" w14:textId="043DBFEE"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91,66</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744B8301" w14:textId="4FF8B0E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73,42</w:t>
            </w:r>
          </w:p>
        </w:tc>
      </w:tr>
      <w:tr w:rsidR="0088204B" w:rsidRPr="0088204B" w14:paraId="7F547C7E" w14:textId="77777777" w:rsidTr="00DF434B">
        <w:trPr>
          <w:trHeight w:val="330"/>
        </w:trPr>
        <w:tc>
          <w:tcPr>
            <w:tcW w:w="1281" w:type="pct"/>
            <w:tcBorders>
              <w:top w:val="single" w:sz="8" w:space="0" w:color="auto"/>
              <w:left w:val="single" w:sz="8" w:space="0" w:color="auto"/>
              <w:bottom w:val="nil"/>
              <w:right w:val="nil"/>
            </w:tcBorders>
            <w:shd w:val="clear" w:color="000000" w:fill="FFFFFF"/>
            <w:vAlign w:val="center"/>
            <w:hideMark/>
          </w:tcPr>
          <w:p w14:paraId="2E04528F"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Основные средства</w:t>
            </w:r>
          </w:p>
        </w:tc>
        <w:tc>
          <w:tcPr>
            <w:tcW w:w="520" w:type="pct"/>
            <w:tcBorders>
              <w:top w:val="single" w:sz="8" w:space="0" w:color="auto"/>
              <w:left w:val="single" w:sz="8" w:space="0" w:color="auto"/>
              <w:bottom w:val="nil"/>
              <w:right w:val="nil"/>
            </w:tcBorders>
            <w:shd w:val="clear" w:color="000000" w:fill="FFFFFF"/>
            <w:vAlign w:val="center"/>
            <w:hideMark/>
          </w:tcPr>
          <w:p w14:paraId="76E00E43"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25092</w:t>
            </w:r>
          </w:p>
        </w:tc>
        <w:tc>
          <w:tcPr>
            <w:tcW w:w="520" w:type="pct"/>
            <w:tcBorders>
              <w:top w:val="single" w:sz="8" w:space="0" w:color="auto"/>
              <w:left w:val="single" w:sz="8" w:space="0" w:color="auto"/>
              <w:bottom w:val="nil"/>
              <w:right w:val="nil"/>
            </w:tcBorders>
            <w:shd w:val="clear" w:color="000000" w:fill="FFFFFF"/>
            <w:vAlign w:val="center"/>
            <w:hideMark/>
          </w:tcPr>
          <w:p w14:paraId="0C902A23"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54695</w:t>
            </w:r>
          </w:p>
        </w:tc>
        <w:tc>
          <w:tcPr>
            <w:tcW w:w="520" w:type="pct"/>
            <w:tcBorders>
              <w:top w:val="single" w:sz="8" w:space="0" w:color="auto"/>
              <w:left w:val="single" w:sz="8" w:space="0" w:color="auto"/>
              <w:bottom w:val="nil"/>
              <w:right w:val="nil"/>
            </w:tcBorders>
            <w:shd w:val="clear" w:color="000000" w:fill="FFFFFF"/>
            <w:vAlign w:val="center"/>
            <w:hideMark/>
          </w:tcPr>
          <w:p w14:paraId="11AD35B1"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44229</w:t>
            </w:r>
          </w:p>
        </w:tc>
        <w:tc>
          <w:tcPr>
            <w:tcW w:w="582" w:type="pct"/>
            <w:tcBorders>
              <w:top w:val="single" w:sz="8" w:space="0" w:color="auto"/>
              <w:left w:val="single" w:sz="8" w:space="0" w:color="auto"/>
              <w:bottom w:val="nil"/>
              <w:right w:val="nil"/>
            </w:tcBorders>
            <w:shd w:val="clear" w:color="000000" w:fill="FFFFFF"/>
            <w:vAlign w:val="center"/>
            <w:hideMark/>
          </w:tcPr>
          <w:p w14:paraId="3CF18AE3"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29603,00</w:t>
            </w:r>
          </w:p>
        </w:tc>
        <w:tc>
          <w:tcPr>
            <w:tcW w:w="582" w:type="pct"/>
            <w:tcBorders>
              <w:top w:val="single" w:sz="8" w:space="0" w:color="auto"/>
              <w:left w:val="single" w:sz="8" w:space="0" w:color="auto"/>
              <w:bottom w:val="nil"/>
              <w:right w:val="nil"/>
            </w:tcBorders>
            <w:shd w:val="clear" w:color="000000" w:fill="FFFFFF"/>
            <w:vAlign w:val="center"/>
            <w:hideMark/>
          </w:tcPr>
          <w:p w14:paraId="1969FA2A"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-10466,00</w:t>
            </w:r>
          </w:p>
        </w:tc>
        <w:tc>
          <w:tcPr>
            <w:tcW w:w="457" w:type="pct"/>
            <w:tcBorders>
              <w:top w:val="single" w:sz="8" w:space="0" w:color="auto"/>
              <w:left w:val="single" w:sz="8" w:space="0" w:color="auto"/>
              <w:bottom w:val="nil"/>
              <w:right w:val="nil"/>
            </w:tcBorders>
            <w:shd w:val="clear" w:color="000000" w:fill="FFFFFF"/>
            <w:vAlign w:val="center"/>
            <w:hideMark/>
          </w:tcPr>
          <w:p w14:paraId="11AECC9E" w14:textId="12A7648A"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217,98</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79EC7514" w14:textId="3AC8B4B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80,86</w:t>
            </w:r>
          </w:p>
        </w:tc>
      </w:tr>
      <w:tr w:rsidR="0088204B" w:rsidRPr="0088204B" w14:paraId="2D187298" w14:textId="77777777" w:rsidTr="00DF434B">
        <w:trPr>
          <w:trHeight w:hRule="exact" w:val="667"/>
        </w:trPr>
        <w:tc>
          <w:tcPr>
            <w:tcW w:w="1281" w:type="pct"/>
            <w:tcBorders>
              <w:top w:val="single" w:sz="8" w:space="0" w:color="auto"/>
              <w:left w:val="single" w:sz="8" w:space="0" w:color="auto"/>
              <w:bottom w:val="nil"/>
              <w:right w:val="nil"/>
            </w:tcBorders>
            <w:shd w:val="clear" w:color="000000" w:fill="FFFFFF"/>
            <w:vAlign w:val="center"/>
            <w:hideMark/>
          </w:tcPr>
          <w:p w14:paraId="6738F445"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Оборотные средства</w:t>
            </w:r>
          </w:p>
        </w:tc>
        <w:tc>
          <w:tcPr>
            <w:tcW w:w="520" w:type="pct"/>
            <w:tcBorders>
              <w:top w:val="single" w:sz="8" w:space="0" w:color="auto"/>
              <w:left w:val="single" w:sz="8" w:space="0" w:color="auto"/>
              <w:bottom w:val="nil"/>
              <w:right w:val="nil"/>
            </w:tcBorders>
            <w:shd w:val="clear" w:color="000000" w:fill="FFFFFF"/>
            <w:vAlign w:val="center"/>
            <w:hideMark/>
          </w:tcPr>
          <w:p w14:paraId="0EFFD6B5"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441345</w:t>
            </w:r>
          </w:p>
        </w:tc>
        <w:tc>
          <w:tcPr>
            <w:tcW w:w="520" w:type="pct"/>
            <w:tcBorders>
              <w:top w:val="single" w:sz="8" w:space="0" w:color="auto"/>
              <w:left w:val="single" w:sz="8" w:space="0" w:color="auto"/>
              <w:bottom w:val="nil"/>
              <w:right w:val="nil"/>
            </w:tcBorders>
            <w:shd w:val="clear" w:color="000000" w:fill="FFFFFF"/>
            <w:vAlign w:val="center"/>
            <w:hideMark/>
          </w:tcPr>
          <w:p w14:paraId="07DC96DA"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408636</w:t>
            </w:r>
          </w:p>
        </w:tc>
        <w:tc>
          <w:tcPr>
            <w:tcW w:w="520" w:type="pct"/>
            <w:tcBorders>
              <w:top w:val="single" w:sz="8" w:space="0" w:color="auto"/>
              <w:left w:val="single" w:sz="8" w:space="0" w:color="auto"/>
              <w:bottom w:val="nil"/>
              <w:right w:val="nil"/>
            </w:tcBorders>
            <w:shd w:val="clear" w:color="000000" w:fill="FFFFFF"/>
            <w:vAlign w:val="center"/>
            <w:hideMark/>
          </w:tcPr>
          <w:p w14:paraId="3493EC6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335679</w:t>
            </w:r>
          </w:p>
        </w:tc>
        <w:tc>
          <w:tcPr>
            <w:tcW w:w="582" w:type="pct"/>
            <w:tcBorders>
              <w:top w:val="single" w:sz="8" w:space="0" w:color="auto"/>
              <w:left w:val="single" w:sz="8" w:space="0" w:color="auto"/>
              <w:bottom w:val="nil"/>
              <w:right w:val="nil"/>
            </w:tcBorders>
            <w:shd w:val="clear" w:color="000000" w:fill="FFFFFF"/>
            <w:vAlign w:val="center"/>
            <w:hideMark/>
          </w:tcPr>
          <w:p w14:paraId="29E12900"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-32709,00</w:t>
            </w:r>
          </w:p>
        </w:tc>
        <w:tc>
          <w:tcPr>
            <w:tcW w:w="582" w:type="pct"/>
            <w:tcBorders>
              <w:top w:val="single" w:sz="8" w:space="0" w:color="auto"/>
              <w:left w:val="single" w:sz="8" w:space="0" w:color="auto"/>
              <w:bottom w:val="nil"/>
              <w:right w:val="nil"/>
            </w:tcBorders>
            <w:shd w:val="clear" w:color="000000" w:fill="FFFFFF"/>
            <w:vAlign w:val="center"/>
            <w:hideMark/>
          </w:tcPr>
          <w:p w14:paraId="3DEEA8F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-72957,00</w:t>
            </w:r>
          </w:p>
        </w:tc>
        <w:tc>
          <w:tcPr>
            <w:tcW w:w="457" w:type="pct"/>
            <w:tcBorders>
              <w:top w:val="single" w:sz="8" w:space="0" w:color="auto"/>
              <w:left w:val="single" w:sz="8" w:space="0" w:color="auto"/>
              <w:bottom w:val="nil"/>
              <w:right w:val="nil"/>
            </w:tcBorders>
            <w:shd w:val="clear" w:color="000000" w:fill="FFFFFF"/>
            <w:vAlign w:val="center"/>
            <w:hideMark/>
          </w:tcPr>
          <w:p w14:paraId="07D4B58B" w14:textId="40C974E5"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92,59</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0645569D" w14:textId="0B9659AC"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82,15</w:t>
            </w:r>
          </w:p>
        </w:tc>
      </w:tr>
      <w:tr w:rsidR="0088204B" w:rsidRPr="0088204B" w14:paraId="64AEBAF4"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1DF0F57B"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Фондоотдача, руб./руб.</w:t>
            </w:r>
          </w:p>
        </w:tc>
        <w:tc>
          <w:tcPr>
            <w:tcW w:w="520" w:type="pct"/>
            <w:tcBorders>
              <w:top w:val="single" w:sz="8" w:space="0" w:color="auto"/>
              <w:left w:val="single" w:sz="8" w:space="0" w:color="auto"/>
              <w:bottom w:val="nil"/>
              <w:right w:val="nil"/>
            </w:tcBorders>
            <w:shd w:val="clear" w:color="000000" w:fill="FFFFFF"/>
            <w:vAlign w:val="center"/>
            <w:hideMark/>
          </w:tcPr>
          <w:p w14:paraId="4006355E"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6,37</w:t>
            </w:r>
          </w:p>
        </w:tc>
        <w:tc>
          <w:tcPr>
            <w:tcW w:w="520" w:type="pct"/>
            <w:tcBorders>
              <w:top w:val="single" w:sz="8" w:space="0" w:color="auto"/>
              <w:left w:val="single" w:sz="8" w:space="0" w:color="auto"/>
              <w:bottom w:val="nil"/>
              <w:right w:val="nil"/>
            </w:tcBorders>
            <w:shd w:val="clear" w:color="000000" w:fill="FFFFFF"/>
            <w:vAlign w:val="center"/>
            <w:hideMark/>
          </w:tcPr>
          <w:p w14:paraId="493A2E2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2,36</w:t>
            </w:r>
          </w:p>
        </w:tc>
        <w:tc>
          <w:tcPr>
            <w:tcW w:w="520" w:type="pct"/>
            <w:tcBorders>
              <w:top w:val="single" w:sz="8" w:space="0" w:color="auto"/>
              <w:left w:val="single" w:sz="8" w:space="0" w:color="auto"/>
              <w:bottom w:val="nil"/>
              <w:right w:val="nil"/>
            </w:tcBorders>
            <w:shd w:val="clear" w:color="000000" w:fill="FFFFFF"/>
            <w:vAlign w:val="center"/>
            <w:hideMark/>
          </w:tcPr>
          <w:p w14:paraId="5808F07F"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1,75</w:t>
            </w:r>
          </w:p>
        </w:tc>
        <w:tc>
          <w:tcPr>
            <w:tcW w:w="582" w:type="pct"/>
            <w:tcBorders>
              <w:top w:val="single" w:sz="8" w:space="0" w:color="auto"/>
              <w:left w:val="single" w:sz="8" w:space="0" w:color="auto"/>
              <w:bottom w:val="nil"/>
              <w:right w:val="nil"/>
            </w:tcBorders>
            <w:shd w:val="clear" w:color="000000" w:fill="FFFFFF"/>
            <w:vAlign w:val="center"/>
            <w:hideMark/>
          </w:tcPr>
          <w:p w14:paraId="69FF14AC"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-4,01</w:t>
            </w:r>
          </w:p>
        </w:tc>
        <w:tc>
          <w:tcPr>
            <w:tcW w:w="582" w:type="pct"/>
            <w:tcBorders>
              <w:top w:val="single" w:sz="8" w:space="0" w:color="auto"/>
              <w:left w:val="single" w:sz="8" w:space="0" w:color="auto"/>
              <w:bottom w:val="nil"/>
              <w:right w:val="nil"/>
            </w:tcBorders>
            <w:shd w:val="clear" w:color="000000" w:fill="FFFFFF"/>
            <w:vAlign w:val="center"/>
            <w:hideMark/>
          </w:tcPr>
          <w:p w14:paraId="79C8F0D5"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-0,61</w:t>
            </w:r>
          </w:p>
        </w:tc>
        <w:tc>
          <w:tcPr>
            <w:tcW w:w="457" w:type="pct"/>
            <w:tcBorders>
              <w:top w:val="single" w:sz="8" w:space="0" w:color="auto"/>
              <w:left w:val="single" w:sz="8" w:space="0" w:color="auto"/>
              <w:bottom w:val="nil"/>
              <w:right w:val="nil"/>
            </w:tcBorders>
            <w:shd w:val="clear" w:color="000000" w:fill="FFFFFF"/>
            <w:vAlign w:val="center"/>
            <w:hideMark/>
          </w:tcPr>
          <w:p w14:paraId="2CCC203A" w14:textId="21FAE53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37,00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2DFD2CDC" w14:textId="31383EA1"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74,28</w:t>
            </w:r>
          </w:p>
        </w:tc>
      </w:tr>
      <w:tr w:rsidR="0088204B" w:rsidRPr="0088204B" w14:paraId="0DC41991" w14:textId="77777777" w:rsidTr="005028BA">
        <w:trPr>
          <w:trHeight w:hRule="exact" w:val="643"/>
        </w:trPr>
        <w:tc>
          <w:tcPr>
            <w:tcW w:w="1281" w:type="pct"/>
            <w:tcBorders>
              <w:top w:val="single" w:sz="8" w:space="0" w:color="auto"/>
              <w:left w:val="single" w:sz="8" w:space="0" w:color="auto"/>
              <w:bottom w:val="nil"/>
              <w:right w:val="nil"/>
            </w:tcBorders>
            <w:shd w:val="clear" w:color="000000" w:fill="FFFFFF"/>
            <w:vAlign w:val="center"/>
            <w:hideMark/>
          </w:tcPr>
          <w:p w14:paraId="1E4703FA"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Фондовооруженность труда, тыс. руб./чел.</w:t>
            </w:r>
          </w:p>
        </w:tc>
        <w:tc>
          <w:tcPr>
            <w:tcW w:w="520" w:type="pct"/>
            <w:tcBorders>
              <w:top w:val="single" w:sz="8" w:space="0" w:color="auto"/>
              <w:left w:val="single" w:sz="8" w:space="0" w:color="auto"/>
              <w:bottom w:val="nil"/>
              <w:right w:val="nil"/>
            </w:tcBorders>
            <w:shd w:val="clear" w:color="000000" w:fill="FFFFFF"/>
            <w:vAlign w:val="center"/>
            <w:hideMark/>
          </w:tcPr>
          <w:p w14:paraId="25703F6D"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1003,68</w:t>
            </w:r>
          </w:p>
        </w:tc>
        <w:tc>
          <w:tcPr>
            <w:tcW w:w="520" w:type="pct"/>
            <w:tcBorders>
              <w:top w:val="single" w:sz="8" w:space="0" w:color="auto"/>
              <w:left w:val="single" w:sz="8" w:space="0" w:color="auto"/>
              <w:bottom w:val="nil"/>
              <w:right w:val="nil"/>
            </w:tcBorders>
            <w:shd w:val="clear" w:color="000000" w:fill="FFFFFF"/>
            <w:vAlign w:val="center"/>
            <w:hideMark/>
          </w:tcPr>
          <w:p w14:paraId="5E3DF583"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2486,14</w:t>
            </w:r>
          </w:p>
        </w:tc>
        <w:tc>
          <w:tcPr>
            <w:tcW w:w="520" w:type="pct"/>
            <w:tcBorders>
              <w:top w:val="single" w:sz="8" w:space="0" w:color="auto"/>
              <w:left w:val="single" w:sz="8" w:space="0" w:color="auto"/>
              <w:bottom w:val="nil"/>
              <w:right w:val="nil"/>
            </w:tcBorders>
            <w:shd w:val="clear" w:color="000000" w:fill="FFFFFF"/>
            <w:vAlign w:val="center"/>
            <w:hideMark/>
          </w:tcPr>
          <w:p w14:paraId="0A009648"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2457,17</w:t>
            </w:r>
          </w:p>
        </w:tc>
        <w:tc>
          <w:tcPr>
            <w:tcW w:w="582" w:type="pct"/>
            <w:tcBorders>
              <w:top w:val="single" w:sz="8" w:space="0" w:color="auto"/>
              <w:left w:val="single" w:sz="8" w:space="0" w:color="auto"/>
              <w:bottom w:val="nil"/>
              <w:right w:val="nil"/>
            </w:tcBorders>
            <w:shd w:val="clear" w:color="000000" w:fill="FFFFFF"/>
            <w:vAlign w:val="center"/>
            <w:hideMark/>
          </w:tcPr>
          <w:p w14:paraId="53920D0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1482,46</w:t>
            </w:r>
          </w:p>
        </w:tc>
        <w:tc>
          <w:tcPr>
            <w:tcW w:w="582" w:type="pct"/>
            <w:tcBorders>
              <w:top w:val="single" w:sz="8" w:space="0" w:color="auto"/>
              <w:left w:val="single" w:sz="8" w:space="0" w:color="auto"/>
              <w:bottom w:val="nil"/>
              <w:right w:val="nil"/>
            </w:tcBorders>
            <w:shd w:val="clear" w:color="000000" w:fill="FFFFFF"/>
            <w:vAlign w:val="center"/>
            <w:hideMark/>
          </w:tcPr>
          <w:p w14:paraId="250A298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-28,97</w:t>
            </w:r>
          </w:p>
        </w:tc>
        <w:tc>
          <w:tcPr>
            <w:tcW w:w="457" w:type="pct"/>
            <w:tcBorders>
              <w:top w:val="single" w:sz="8" w:space="0" w:color="auto"/>
              <w:left w:val="single" w:sz="8" w:space="0" w:color="auto"/>
              <w:bottom w:val="nil"/>
              <w:right w:val="nil"/>
            </w:tcBorders>
            <w:shd w:val="clear" w:color="000000" w:fill="FFFFFF"/>
            <w:vAlign w:val="center"/>
            <w:hideMark/>
          </w:tcPr>
          <w:p w14:paraId="11E7AFB5" w14:textId="55C7838C"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247,70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004C64CF" w14:textId="620E82A0"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98,83</w:t>
            </w:r>
          </w:p>
        </w:tc>
      </w:tr>
      <w:tr w:rsidR="0088204B" w:rsidRPr="0088204B" w14:paraId="734AE52A" w14:textId="77777777" w:rsidTr="00DF434B">
        <w:trPr>
          <w:trHeight w:hRule="exact" w:val="960"/>
        </w:trPr>
        <w:tc>
          <w:tcPr>
            <w:tcW w:w="1281" w:type="pct"/>
            <w:tcBorders>
              <w:top w:val="single" w:sz="8" w:space="0" w:color="auto"/>
              <w:left w:val="single" w:sz="8" w:space="0" w:color="auto"/>
              <w:bottom w:val="single" w:sz="4" w:space="0" w:color="auto"/>
              <w:right w:val="nil"/>
            </w:tcBorders>
            <w:shd w:val="clear" w:color="000000" w:fill="FFFFFF"/>
            <w:vAlign w:val="center"/>
            <w:hideMark/>
          </w:tcPr>
          <w:p w14:paraId="37158447"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Оборачиваемость оборотных средств, обороты</w:t>
            </w:r>
          </w:p>
        </w:tc>
        <w:tc>
          <w:tcPr>
            <w:tcW w:w="520" w:type="pct"/>
            <w:tcBorders>
              <w:top w:val="single" w:sz="8" w:space="0" w:color="auto"/>
              <w:left w:val="single" w:sz="8" w:space="0" w:color="auto"/>
              <w:bottom w:val="single" w:sz="4" w:space="0" w:color="auto"/>
              <w:right w:val="nil"/>
            </w:tcBorders>
            <w:shd w:val="clear" w:color="000000" w:fill="FFFFFF"/>
            <w:vAlign w:val="center"/>
            <w:hideMark/>
          </w:tcPr>
          <w:p w14:paraId="4F806D4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0,36</w:t>
            </w:r>
          </w:p>
        </w:tc>
        <w:tc>
          <w:tcPr>
            <w:tcW w:w="520" w:type="pct"/>
            <w:tcBorders>
              <w:top w:val="single" w:sz="8" w:space="0" w:color="auto"/>
              <w:left w:val="single" w:sz="8" w:space="0" w:color="auto"/>
              <w:bottom w:val="single" w:sz="4" w:space="0" w:color="auto"/>
              <w:right w:val="nil"/>
            </w:tcBorders>
            <w:shd w:val="clear" w:color="000000" w:fill="FFFFFF"/>
            <w:vAlign w:val="center"/>
            <w:hideMark/>
          </w:tcPr>
          <w:p w14:paraId="0CECB51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0,32</w:t>
            </w:r>
          </w:p>
        </w:tc>
        <w:tc>
          <w:tcPr>
            <w:tcW w:w="520" w:type="pct"/>
            <w:tcBorders>
              <w:top w:val="single" w:sz="8" w:space="0" w:color="auto"/>
              <w:left w:val="single" w:sz="8" w:space="0" w:color="auto"/>
              <w:bottom w:val="single" w:sz="4" w:space="0" w:color="auto"/>
              <w:right w:val="nil"/>
            </w:tcBorders>
            <w:shd w:val="clear" w:color="000000" w:fill="FFFFFF"/>
            <w:vAlign w:val="center"/>
            <w:hideMark/>
          </w:tcPr>
          <w:p w14:paraId="6FEB7EE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0,23</w:t>
            </w:r>
          </w:p>
        </w:tc>
        <w:tc>
          <w:tcPr>
            <w:tcW w:w="582" w:type="pct"/>
            <w:tcBorders>
              <w:top w:val="single" w:sz="8" w:space="0" w:color="auto"/>
              <w:left w:val="single" w:sz="8" w:space="0" w:color="auto"/>
              <w:bottom w:val="single" w:sz="4" w:space="0" w:color="auto"/>
              <w:right w:val="nil"/>
            </w:tcBorders>
            <w:shd w:val="clear" w:color="000000" w:fill="FFFFFF"/>
            <w:vAlign w:val="center"/>
            <w:hideMark/>
          </w:tcPr>
          <w:p w14:paraId="38705E6D"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-0,05</w:t>
            </w:r>
          </w:p>
        </w:tc>
        <w:tc>
          <w:tcPr>
            <w:tcW w:w="582" w:type="pct"/>
            <w:tcBorders>
              <w:top w:val="single" w:sz="8" w:space="0" w:color="auto"/>
              <w:left w:val="single" w:sz="8" w:space="0" w:color="auto"/>
              <w:bottom w:val="single" w:sz="4" w:space="0" w:color="auto"/>
              <w:right w:val="nil"/>
            </w:tcBorders>
            <w:shd w:val="clear" w:color="000000" w:fill="FFFFFF"/>
            <w:vAlign w:val="center"/>
            <w:hideMark/>
          </w:tcPr>
          <w:p w14:paraId="49E354D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-0,08</w:t>
            </w:r>
          </w:p>
        </w:tc>
        <w:tc>
          <w:tcPr>
            <w:tcW w:w="457" w:type="pct"/>
            <w:tcBorders>
              <w:top w:val="single" w:sz="8" w:space="0" w:color="auto"/>
              <w:left w:val="single" w:sz="8" w:space="0" w:color="auto"/>
              <w:bottom w:val="single" w:sz="4" w:space="0" w:color="auto"/>
              <w:right w:val="nil"/>
            </w:tcBorders>
            <w:shd w:val="clear" w:color="000000" w:fill="FFFFFF"/>
            <w:vAlign w:val="center"/>
            <w:hideMark/>
          </w:tcPr>
          <w:p w14:paraId="313A7C65" w14:textId="61B61C20"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87,12</w:t>
            </w:r>
          </w:p>
        </w:tc>
        <w:tc>
          <w:tcPr>
            <w:tcW w:w="538"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2BC302B0" w14:textId="2261D5F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73,12</w:t>
            </w:r>
          </w:p>
        </w:tc>
      </w:tr>
    </w:tbl>
    <w:p w14:paraId="45F76245" w14:textId="77777777" w:rsidR="003339A4" w:rsidRDefault="003339A4" w:rsidP="0038444B">
      <w:pPr>
        <w:spacing w:after="0" w:line="360" w:lineRule="auto"/>
        <w:ind w:firstLine="709"/>
        <w:jc w:val="both"/>
        <w:rPr>
          <w:rFonts w:ascii="Times New Roman" w:hAnsi="Times New Roman" w:cs="Times New Roman"/>
          <w:sz w:val="28"/>
          <w:szCs w:val="28"/>
        </w:rPr>
      </w:pPr>
    </w:p>
    <w:p w14:paraId="1E7D12CC" w14:textId="624A9D28" w:rsidR="0038444B" w:rsidRDefault="00DF434B" w:rsidP="00384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Выручка в течение трех лет согласно данным таблице снижается. Так в 2019 г. снижение выручки составило 30891 тыс. руб., по сравнению с показателем 2018 г. в 2020 г. за счет сокращения объемов строительства </w:t>
      </w:r>
      <w:r>
        <w:rPr>
          <w:rFonts w:ascii="Times New Roman" w:hAnsi="Times New Roman" w:cs="Times New Roman"/>
          <w:sz w:val="28"/>
          <w:szCs w:val="28"/>
        </w:rPr>
        <w:lastRenderedPageBreak/>
        <w:t>связанного с введением карантинных мер составило 51447 тыс. руб. За три года данный показатель сократился на 51,55% от показателя 2018 г., что в суммовом выражении составляет 82338 тыс. руб.</w:t>
      </w:r>
    </w:p>
    <w:p w14:paraId="5EE0F758" w14:textId="653C8A1E" w:rsidR="00DF434B"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сокращения объемов реализации услуг, сокращается себестоимость реализованных услуг. За три года сокращение составило 57991 тыс. руб., темп снижения составил 41,56%. Так как темп снижения выручки больше темпа снижения себестоимости, данная отрицательная тенденция свидетельствует о роста расходов на оказания услуг. Так в 2018 г. затраты на 1 руб. полученной выручки составили 0,87 коп., а в 2020 г. – 1,05 рублей.</w:t>
      </w:r>
    </w:p>
    <w:p w14:paraId="5E8B86CD" w14:textId="19E1C46E" w:rsidR="00DF434B"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роста себестоимости и сокращения выручки в 2020 г. организация получила убыток от продажи, который составил 4144 тыс. руб.</w:t>
      </w:r>
    </w:p>
    <w:p w14:paraId="05397D24" w14:textId="5E0B5C32" w:rsidR="00DF434B"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того, что организация прочие доходы, итоговый финансовый результат деятельности </w:t>
      </w:r>
      <w:r w:rsidRPr="00DF434B">
        <w:rPr>
          <w:rFonts w:ascii="Times New Roman" w:hAnsi="Times New Roman" w:cs="Times New Roman"/>
          <w:sz w:val="28"/>
          <w:szCs w:val="28"/>
        </w:rPr>
        <w:t>ООО «СМК «ЭСТЕРА»</w:t>
      </w:r>
      <w:r>
        <w:rPr>
          <w:rFonts w:ascii="Times New Roman" w:hAnsi="Times New Roman" w:cs="Times New Roman"/>
          <w:sz w:val="28"/>
          <w:szCs w:val="28"/>
        </w:rPr>
        <w:t xml:space="preserve"> в 2020 г. составил 629 тыс. руб., что на 25435 тыс. руб., меньше показателя 2018 г. Темп снижения чистой прибыли за три года составил 97,59%.</w:t>
      </w:r>
    </w:p>
    <w:p w14:paraId="48DFC357" w14:textId="77777777" w:rsidR="00B36E83"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сокращения объёмов реализации, сокращается численность сотрудников. За анализируемый период, численность сократилась на 7 сотрудников. Как следствие сокращается фонд оплаты труда на 6467 тыс. руб., за 2018-2020 </w:t>
      </w:r>
      <w:proofErr w:type="spellStart"/>
      <w:r>
        <w:rPr>
          <w:rFonts w:ascii="Times New Roman" w:hAnsi="Times New Roman" w:cs="Times New Roman"/>
          <w:sz w:val="28"/>
          <w:szCs w:val="28"/>
        </w:rPr>
        <w:t>г.г</w:t>
      </w:r>
      <w:proofErr w:type="spellEnd"/>
      <w:r w:rsidR="00B36E83">
        <w:rPr>
          <w:rFonts w:ascii="Times New Roman" w:hAnsi="Times New Roman" w:cs="Times New Roman"/>
          <w:sz w:val="28"/>
          <w:szCs w:val="28"/>
        </w:rPr>
        <w:t>.</w:t>
      </w:r>
    </w:p>
    <w:p w14:paraId="74DCC101" w14:textId="76DF425C" w:rsidR="00DF434B"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Негативным моментом является сокращение оплаты труда на в 2020 г. по сравнению с 2019 г. Так в 2019 г. наблюдалась оплата труда в размере 109,37 тыс. руб., на одного сотрудника ежемесячно, что больше на 37,93 тыс. руб., показателя 2018 г. В 2020 г. за счет того, что многие сотрудники находились на удаленной работе, и получали только оклад, без начисления премий за выполненный объем работы, среднемесячная заработная плата сократилась на 40,09 тыс. руб. Темп снижения составил 3,02% за три года.</w:t>
      </w:r>
    </w:p>
    <w:p w14:paraId="6E01AB92" w14:textId="2748781F" w:rsidR="00B36E83"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сокращения объёмов реализации, производительность труда также имеет отрицательную динамику за анализируемый период. Сокращение данного показателя составило 2089,7 тыс. руб. за три года.</w:t>
      </w:r>
    </w:p>
    <w:p w14:paraId="2235135B" w14:textId="1B8FD81B" w:rsidR="00B36E83"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Руководство </w:t>
      </w:r>
      <w:r w:rsidRPr="00B36E83">
        <w:rPr>
          <w:rFonts w:ascii="Times New Roman" w:hAnsi="Times New Roman" w:cs="Times New Roman"/>
          <w:sz w:val="28"/>
          <w:szCs w:val="28"/>
        </w:rPr>
        <w:t>ООО «СМК «ЭСТЕРА»</w:t>
      </w:r>
      <w:r>
        <w:rPr>
          <w:rFonts w:ascii="Times New Roman" w:hAnsi="Times New Roman" w:cs="Times New Roman"/>
          <w:sz w:val="28"/>
          <w:szCs w:val="28"/>
        </w:rPr>
        <w:t xml:space="preserve"> использует только современное оборудование при выполнении строительных работ, для этого проводится модернизация, закупается необходимые машины и транспортные средства, как следствие основные средства за три года выросли на 19137 тыс. руб., темп роста данного показателя составляет 76,26%.</w:t>
      </w:r>
    </w:p>
    <w:p w14:paraId="78624212" w14:textId="22EC5756" w:rsidR="00B36E83"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снижения выручки и роста основных средств фондоотдача сокращается на 4,62 руб./руб., то есть основные средства используется неэффективно.</w:t>
      </w:r>
    </w:p>
    <w:p w14:paraId="0C70CADC" w14:textId="1522CF22" w:rsidR="00B36E83"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сокращения выручки </w:t>
      </w:r>
      <w:r w:rsidR="00484B58">
        <w:rPr>
          <w:rFonts w:ascii="Times New Roman" w:hAnsi="Times New Roman" w:cs="Times New Roman"/>
          <w:sz w:val="28"/>
          <w:szCs w:val="28"/>
        </w:rPr>
        <w:t>и чистой</w:t>
      </w:r>
      <w:r>
        <w:rPr>
          <w:rFonts w:ascii="Times New Roman" w:hAnsi="Times New Roman" w:cs="Times New Roman"/>
          <w:sz w:val="28"/>
          <w:szCs w:val="28"/>
        </w:rPr>
        <w:t xml:space="preserve"> прибыли, происходит сокращение оборотных средств на 105 666 тыс. руб., как следствие сокращается оборачиваемость оборотных средств на 0,13 оборотов в 2020 г. по сравнению с 2018 г.</w:t>
      </w:r>
    </w:p>
    <w:p w14:paraId="77A62CBC" w14:textId="4EB53E04" w:rsidR="00B36E83" w:rsidRDefault="00484B58"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снижения основных показателей, проведем анализ финансовой устойчивости и платежеспособности </w:t>
      </w:r>
      <w:r w:rsidRPr="00484B58">
        <w:rPr>
          <w:rFonts w:ascii="Times New Roman" w:hAnsi="Times New Roman" w:cs="Times New Roman"/>
          <w:sz w:val="28"/>
          <w:szCs w:val="28"/>
        </w:rPr>
        <w:t>ООО «СМК «ЭСТЕРА»</w:t>
      </w:r>
      <w:r>
        <w:rPr>
          <w:rFonts w:ascii="Times New Roman" w:hAnsi="Times New Roman" w:cs="Times New Roman"/>
          <w:sz w:val="28"/>
          <w:szCs w:val="28"/>
        </w:rPr>
        <w:t xml:space="preserve"> (таблица </w:t>
      </w:r>
      <w:r w:rsidR="0080629E">
        <w:rPr>
          <w:rFonts w:ascii="Times New Roman" w:hAnsi="Times New Roman" w:cs="Times New Roman"/>
          <w:sz w:val="28"/>
          <w:szCs w:val="28"/>
        </w:rPr>
        <w:t>4</w:t>
      </w:r>
      <w:r>
        <w:rPr>
          <w:rFonts w:ascii="Times New Roman" w:hAnsi="Times New Roman" w:cs="Times New Roman"/>
          <w:sz w:val="28"/>
          <w:szCs w:val="28"/>
        </w:rPr>
        <w:t>)</w:t>
      </w:r>
    </w:p>
    <w:p w14:paraId="74F4FC04" w14:textId="75751C36" w:rsidR="00484B58" w:rsidRDefault="00484B58" w:rsidP="00DF434B">
      <w:pPr>
        <w:spacing w:after="0" w:line="360" w:lineRule="auto"/>
        <w:ind w:firstLine="709"/>
        <w:jc w:val="both"/>
        <w:rPr>
          <w:rFonts w:ascii="Times New Roman" w:hAnsi="Times New Roman" w:cs="Times New Roman"/>
          <w:sz w:val="28"/>
          <w:szCs w:val="28"/>
        </w:rPr>
      </w:pPr>
    </w:p>
    <w:p w14:paraId="33EA8DA3" w14:textId="3B2F1826" w:rsidR="00F9185C" w:rsidRDefault="00484B58" w:rsidP="00F9185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80629E">
        <w:rPr>
          <w:rFonts w:ascii="Times New Roman" w:hAnsi="Times New Roman" w:cs="Times New Roman"/>
          <w:sz w:val="28"/>
          <w:szCs w:val="28"/>
        </w:rPr>
        <w:t>4</w:t>
      </w:r>
      <w:r>
        <w:rPr>
          <w:rFonts w:ascii="Times New Roman" w:hAnsi="Times New Roman" w:cs="Times New Roman"/>
          <w:sz w:val="28"/>
          <w:szCs w:val="28"/>
        </w:rPr>
        <w:t xml:space="preserve"> </w:t>
      </w:r>
    </w:p>
    <w:p w14:paraId="28C84013" w14:textId="5A4F02F2" w:rsidR="00484B58" w:rsidRDefault="00484B58" w:rsidP="001C0E8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Анализ финансовой устойчивости и </w:t>
      </w:r>
      <w:r w:rsidRPr="00484B58">
        <w:rPr>
          <w:rFonts w:ascii="Times New Roman" w:hAnsi="Times New Roman" w:cs="Times New Roman"/>
          <w:sz w:val="28"/>
          <w:szCs w:val="28"/>
        </w:rPr>
        <w:t xml:space="preserve">платежеспособности </w:t>
      </w:r>
      <w:r w:rsidR="001C0E89">
        <w:rPr>
          <w:rFonts w:ascii="Times New Roman" w:hAnsi="Times New Roman" w:cs="Times New Roman"/>
          <w:sz w:val="28"/>
          <w:szCs w:val="28"/>
        </w:rPr>
        <w:br/>
      </w:r>
      <w:r w:rsidRPr="00484B58">
        <w:rPr>
          <w:rFonts w:ascii="Times New Roman" w:hAnsi="Times New Roman" w:cs="Times New Roman"/>
          <w:sz w:val="28"/>
          <w:szCs w:val="28"/>
        </w:rPr>
        <w:t>ООО «СМК «ЭСТЕРА»</w:t>
      </w:r>
    </w:p>
    <w:tbl>
      <w:tblPr>
        <w:tblW w:w="9480" w:type="dxa"/>
        <w:tblLook w:val="04A0" w:firstRow="1" w:lastRow="0" w:firstColumn="1" w:lastColumn="0" w:noHBand="0" w:noVBand="1"/>
      </w:tblPr>
      <w:tblGrid>
        <w:gridCol w:w="3823"/>
        <w:gridCol w:w="992"/>
        <w:gridCol w:w="1134"/>
        <w:gridCol w:w="992"/>
        <w:gridCol w:w="1105"/>
        <w:gridCol w:w="1434"/>
      </w:tblGrid>
      <w:tr w:rsidR="005028BA" w:rsidRPr="005028BA" w14:paraId="76ADAC0A" w14:textId="77777777" w:rsidTr="005028BA">
        <w:trPr>
          <w:trHeight w:hRule="exact" w:val="315"/>
        </w:trPr>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52D7B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Показатели</w:t>
            </w:r>
          </w:p>
        </w:tc>
        <w:tc>
          <w:tcPr>
            <w:tcW w:w="3118" w:type="dxa"/>
            <w:gridSpan w:val="3"/>
            <w:tcBorders>
              <w:top w:val="single" w:sz="4" w:space="0" w:color="auto"/>
              <w:left w:val="nil"/>
              <w:bottom w:val="single" w:sz="4" w:space="0" w:color="auto"/>
              <w:right w:val="single" w:sz="4" w:space="0" w:color="auto"/>
            </w:tcBorders>
            <w:shd w:val="clear" w:color="000000" w:fill="FFFFFF"/>
            <w:vAlign w:val="center"/>
            <w:hideMark/>
          </w:tcPr>
          <w:p w14:paraId="782AE50A"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Период, годы</w:t>
            </w:r>
          </w:p>
        </w:tc>
        <w:tc>
          <w:tcPr>
            <w:tcW w:w="2539" w:type="dxa"/>
            <w:gridSpan w:val="2"/>
            <w:tcBorders>
              <w:top w:val="single" w:sz="4" w:space="0" w:color="auto"/>
              <w:left w:val="nil"/>
              <w:bottom w:val="single" w:sz="4" w:space="0" w:color="auto"/>
              <w:right w:val="single" w:sz="4" w:space="0" w:color="auto"/>
            </w:tcBorders>
            <w:shd w:val="clear" w:color="000000" w:fill="FFFFFF"/>
            <w:vAlign w:val="center"/>
            <w:hideMark/>
          </w:tcPr>
          <w:p w14:paraId="20A1B51C"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Отклонения по годам</w:t>
            </w:r>
          </w:p>
        </w:tc>
      </w:tr>
      <w:tr w:rsidR="005028BA" w:rsidRPr="005028BA" w14:paraId="497212AB" w14:textId="77777777" w:rsidTr="005028BA">
        <w:trPr>
          <w:trHeight w:val="315"/>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7FADF6A9"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FDCBB7D" w14:textId="4796E8E3"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2018</w:t>
            </w:r>
            <w:r>
              <w:rPr>
                <w:rFonts w:ascii="Times New Roman" w:eastAsia="Times New Roman" w:hAnsi="Times New Roman" w:cs="Times New Roman"/>
                <w:color w:val="000000"/>
                <w:sz w:val="24"/>
                <w:szCs w:val="24"/>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117B42" w14:textId="28559ECF"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26C71" w14:textId="3E3F9618"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7003E" w14:textId="196555A5"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D13884" w14:textId="347B8AC8"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r>
      <w:tr w:rsidR="00255C19" w:rsidRPr="005028BA" w14:paraId="391090EC" w14:textId="77777777" w:rsidTr="005028BA">
        <w:trPr>
          <w:trHeight w:val="315"/>
        </w:trPr>
        <w:tc>
          <w:tcPr>
            <w:tcW w:w="3823" w:type="dxa"/>
            <w:tcBorders>
              <w:top w:val="single" w:sz="4" w:space="0" w:color="auto"/>
              <w:left w:val="single" w:sz="4" w:space="0" w:color="auto"/>
              <w:bottom w:val="single" w:sz="4" w:space="0" w:color="auto"/>
              <w:right w:val="single" w:sz="4" w:space="0" w:color="auto"/>
            </w:tcBorders>
            <w:vAlign w:val="center"/>
          </w:tcPr>
          <w:p w14:paraId="11FC9688" w14:textId="4B94827A" w:rsidR="00255C19" w:rsidRPr="005028BA"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22793EF" w14:textId="1B5E6CDF"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362F7F6" w14:textId="108365BB"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CF84C9" w14:textId="1BE26BB0"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2260CDA" w14:textId="5849ED9E"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tcPr>
          <w:p w14:paraId="48C7EE5F" w14:textId="272DA675"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5028BA" w:rsidRPr="005028BA" w14:paraId="3B79FC6B" w14:textId="77777777" w:rsidTr="005028BA">
        <w:trPr>
          <w:trHeight w:hRule="exact" w:val="630"/>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3843077C"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 Капитал (активы), всего, в том числе:</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E82DFF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466423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DD6B7E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459143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15938F0"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379550</w:t>
            </w:r>
          </w:p>
        </w:tc>
        <w:tc>
          <w:tcPr>
            <w:tcW w:w="1105" w:type="dxa"/>
            <w:tcBorders>
              <w:top w:val="single" w:sz="4" w:space="0" w:color="auto"/>
              <w:left w:val="nil"/>
              <w:bottom w:val="single" w:sz="4" w:space="0" w:color="auto"/>
              <w:right w:val="single" w:sz="4" w:space="0" w:color="auto"/>
            </w:tcBorders>
            <w:shd w:val="clear" w:color="000000" w:fill="FFFFFF"/>
            <w:vAlign w:val="center"/>
            <w:hideMark/>
          </w:tcPr>
          <w:p w14:paraId="46EA0EF4"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-7280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14:paraId="1C4C7039"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-79593</w:t>
            </w:r>
          </w:p>
        </w:tc>
      </w:tr>
      <w:tr w:rsidR="005028BA" w:rsidRPr="005028BA" w14:paraId="2F938FA7" w14:textId="77777777" w:rsidTr="005028BA">
        <w:trPr>
          <w:trHeight w:hRule="exact" w:val="315"/>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51D57A2C"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1.1 собственный</w:t>
            </w:r>
          </w:p>
        </w:tc>
        <w:tc>
          <w:tcPr>
            <w:tcW w:w="992" w:type="dxa"/>
            <w:tcBorders>
              <w:top w:val="nil"/>
              <w:left w:val="nil"/>
              <w:bottom w:val="single" w:sz="4" w:space="0" w:color="auto"/>
              <w:right w:val="single" w:sz="4" w:space="0" w:color="auto"/>
            </w:tcBorders>
            <w:shd w:val="clear" w:color="000000" w:fill="FFFFFF"/>
            <w:vAlign w:val="center"/>
            <w:hideMark/>
          </w:tcPr>
          <w:p w14:paraId="05BCDA0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466423</w:t>
            </w:r>
          </w:p>
        </w:tc>
        <w:tc>
          <w:tcPr>
            <w:tcW w:w="1134" w:type="dxa"/>
            <w:tcBorders>
              <w:top w:val="nil"/>
              <w:left w:val="nil"/>
              <w:bottom w:val="single" w:sz="4" w:space="0" w:color="auto"/>
              <w:right w:val="single" w:sz="4" w:space="0" w:color="auto"/>
            </w:tcBorders>
            <w:shd w:val="clear" w:color="000000" w:fill="FFFFFF"/>
            <w:vAlign w:val="center"/>
            <w:hideMark/>
          </w:tcPr>
          <w:p w14:paraId="3904210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459143</w:t>
            </w:r>
          </w:p>
        </w:tc>
        <w:tc>
          <w:tcPr>
            <w:tcW w:w="992" w:type="dxa"/>
            <w:tcBorders>
              <w:top w:val="nil"/>
              <w:left w:val="nil"/>
              <w:bottom w:val="single" w:sz="4" w:space="0" w:color="auto"/>
              <w:right w:val="single" w:sz="4" w:space="0" w:color="auto"/>
            </w:tcBorders>
            <w:shd w:val="clear" w:color="000000" w:fill="FFFFFF"/>
            <w:vAlign w:val="center"/>
            <w:hideMark/>
          </w:tcPr>
          <w:p w14:paraId="6E74842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379550</w:t>
            </w:r>
          </w:p>
        </w:tc>
        <w:tc>
          <w:tcPr>
            <w:tcW w:w="1105" w:type="dxa"/>
            <w:tcBorders>
              <w:top w:val="nil"/>
              <w:left w:val="nil"/>
              <w:bottom w:val="single" w:sz="4" w:space="0" w:color="auto"/>
              <w:right w:val="single" w:sz="4" w:space="0" w:color="auto"/>
            </w:tcBorders>
            <w:shd w:val="clear" w:color="000000" w:fill="FFFFFF"/>
            <w:vAlign w:val="center"/>
            <w:hideMark/>
          </w:tcPr>
          <w:p w14:paraId="06FFA2BE"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-7280</w:t>
            </w:r>
          </w:p>
        </w:tc>
        <w:tc>
          <w:tcPr>
            <w:tcW w:w="1434" w:type="dxa"/>
            <w:tcBorders>
              <w:top w:val="nil"/>
              <w:left w:val="nil"/>
              <w:bottom w:val="single" w:sz="4" w:space="0" w:color="auto"/>
              <w:right w:val="single" w:sz="4" w:space="0" w:color="auto"/>
            </w:tcBorders>
            <w:shd w:val="clear" w:color="000000" w:fill="FFFFFF"/>
            <w:vAlign w:val="center"/>
            <w:hideMark/>
          </w:tcPr>
          <w:p w14:paraId="1813182F"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-79593</w:t>
            </w:r>
          </w:p>
        </w:tc>
      </w:tr>
      <w:tr w:rsidR="005028BA" w:rsidRPr="005028BA" w14:paraId="57A1B336" w14:textId="77777777" w:rsidTr="005028BA">
        <w:trPr>
          <w:trHeight w:hRule="exact" w:val="315"/>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4AFAC592"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1.2 заемный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A4BF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0A849" w14:textId="77777777" w:rsidR="005028BA" w:rsidRPr="005028BA" w:rsidRDefault="005028BA" w:rsidP="005028BA">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4A76D" w14:textId="77777777" w:rsidR="005028BA" w:rsidRPr="005028BA" w:rsidRDefault="005028BA" w:rsidP="005028BA">
            <w:pPr>
              <w:spacing w:after="0" w:line="240" w:lineRule="auto"/>
              <w:jc w:val="center"/>
              <w:rPr>
                <w:rFonts w:ascii="Times New Roman" w:eastAsia="Times New Roman" w:hAnsi="Times New Roman" w:cs="Times New Roman"/>
                <w:sz w:val="20"/>
                <w:szCs w:val="20"/>
                <w:lang w:eastAsia="ru-RU"/>
              </w:rPr>
            </w:pPr>
          </w:p>
        </w:tc>
        <w:tc>
          <w:tcPr>
            <w:tcW w:w="1105" w:type="dxa"/>
            <w:tcBorders>
              <w:top w:val="nil"/>
              <w:left w:val="single" w:sz="4" w:space="0" w:color="auto"/>
              <w:bottom w:val="single" w:sz="4" w:space="0" w:color="auto"/>
              <w:right w:val="single" w:sz="4" w:space="0" w:color="auto"/>
            </w:tcBorders>
            <w:shd w:val="clear" w:color="000000" w:fill="FFFFFF"/>
            <w:vAlign w:val="center"/>
            <w:hideMark/>
          </w:tcPr>
          <w:p w14:paraId="5297CF3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c>
          <w:tcPr>
            <w:tcW w:w="1434" w:type="dxa"/>
            <w:tcBorders>
              <w:top w:val="nil"/>
              <w:left w:val="nil"/>
              <w:bottom w:val="single" w:sz="4" w:space="0" w:color="auto"/>
              <w:right w:val="single" w:sz="4" w:space="0" w:color="auto"/>
            </w:tcBorders>
            <w:shd w:val="clear" w:color="000000" w:fill="FFFFFF"/>
            <w:vAlign w:val="center"/>
            <w:hideMark/>
          </w:tcPr>
          <w:p w14:paraId="24F49FC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r>
      <w:tr w:rsidR="005028BA" w:rsidRPr="005028BA" w14:paraId="569D856B" w14:textId="77777777" w:rsidTr="005028BA">
        <w:trPr>
          <w:trHeight w:hRule="exact" w:val="630"/>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7165015F"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2 Внеоборотные активы</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F282C9"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25092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4903AC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54695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C2CA5E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44229</w:t>
            </w:r>
          </w:p>
        </w:tc>
        <w:tc>
          <w:tcPr>
            <w:tcW w:w="1105" w:type="dxa"/>
            <w:tcBorders>
              <w:top w:val="nil"/>
              <w:left w:val="nil"/>
              <w:bottom w:val="single" w:sz="4" w:space="0" w:color="auto"/>
              <w:right w:val="single" w:sz="4" w:space="0" w:color="auto"/>
            </w:tcBorders>
            <w:shd w:val="clear" w:color="000000" w:fill="FFFFFF"/>
            <w:vAlign w:val="center"/>
            <w:hideMark/>
          </w:tcPr>
          <w:p w14:paraId="17E4C00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29603</w:t>
            </w:r>
          </w:p>
        </w:tc>
        <w:tc>
          <w:tcPr>
            <w:tcW w:w="1434" w:type="dxa"/>
            <w:tcBorders>
              <w:top w:val="nil"/>
              <w:left w:val="nil"/>
              <w:bottom w:val="single" w:sz="4" w:space="0" w:color="auto"/>
              <w:right w:val="single" w:sz="4" w:space="0" w:color="auto"/>
            </w:tcBorders>
            <w:shd w:val="clear" w:color="000000" w:fill="FFFFFF"/>
            <w:vAlign w:val="center"/>
            <w:hideMark/>
          </w:tcPr>
          <w:p w14:paraId="3DA74F64"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-10466</w:t>
            </w:r>
          </w:p>
        </w:tc>
      </w:tr>
      <w:tr w:rsidR="005028BA" w:rsidRPr="005028BA" w14:paraId="6841C425" w14:textId="77777777" w:rsidTr="005028BA">
        <w:trPr>
          <w:trHeight w:hRule="exact" w:val="601"/>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74144EC2"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 Оборотные активы, всего, в том числе:</w:t>
            </w:r>
          </w:p>
        </w:tc>
        <w:tc>
          <w:tcPr>
            <w:tcW w:w="992" w:type="dxa"/>
            <w:tcBorders>
              <w:top w:val="nil"/>
              <w:left w:val="nil"/>
              <w:bottom w:val="single" w:sz="4" w:space="0" w:color="auto"/>
              <w:right w:val="single" w:sz="4" w:space="0" w:color="auto"/>
            </w:tcBorders>
            <w:shd w:val="clear" w:color="000000" w:fill="FFFFFF"/>
            <w:vAlign w:val="center"/>
            <w:hideMark/>
          </w:tcPr>
          <w:p w14:paraId="4A1E501A"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441345</w:t>
            </w:r>
          </w:p>
        </w:tc>
        <w:tc>
          <w:tcPr>
            <w:tcW w:w="1134" w:type="dxa"/>
            <w:tcBorders>
              <w:top w:val="nil"/>
              <w:left w:val="nil"/>
              <w:bottom w:val="single" w:sz="4" w:space="0" w:color="auto"/>
              <w:right w:val="single" w:sz="4" w:space="0" w:color="auto"/>
            </w:tcBorders>
            <w:shd w:val="clear" w:color="000000" w:fill="FFFFFF"/>
            <w:vAlign w:val="center"/>
            <w:hideMark/>
          </w:tcPr>
          <w:p w14:paraId="07F3D76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408636</w:t>
            </w:r>
          </w:p>
        </w:tc>
        <w:tc>
          <w:tcPr>
            <w:tcW w:w="992" w:type="dxa"/>
            <w:tcBorders>
              <w:top w:val="nil"/>
              <w:left w:val="nil"/>
              <w:bottom w:val="single" w:sz="4" w:space="0" w:color="auto"/>
              <w:right w:val="single" w:sz="4" w:space="0" w:color="auto"/>
            </w:tcBorders>
            <w:shd w:val="clear" w:color="000000" w:fill="FFFFFF"/>
            <w:vAlign w:val="center"/>
            <w:hideMark/>
          </w:tcPr>
          <w:p w14:paraId="309A673A"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335679</w:t>
            </w:r>
          </w:p>
        </w:tc>
        <w:tc>
          <w:tcPr>
            <w:tcW w:w="1105" w:type="dxa"/>
            <w:tcBorders>
              <w:top w:val="nil"/>
              <w:left w:val="nil"/>
              <w:bottom w:val="single" w:sz="4" w:space="0" w:color="auto"/>
              <w:right w:val="single" w:sz="4" w:space="0" w:color="auto"/>
            </w:tcBorders>
            <w:shd w:val="clear" w:color="000000" w:fill="FFFFFF"/>
            <w:vAlign w:val="center"/>
            <w:hideMark/>
          </w:tcPr>
          <w:p w14:paraId="2E76DE6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-32709</w:t>
            </w:r>
          </w:p>
        </w:tc>
        <w:tc>
          <w:tcPr>
            <w:tcW w:w="1434" w:type="dxa"/>
            <w:tcBorders>
              <w:top w:val="nil"/>
              <w:left w:val="nil"/>
              <w:bottom w:val="single" w:sz="4" w:space="0" w:color="auto"/>
              <w:right w:val="single" w:sz="4" w:space="0" w:color="auto"/>
            </w:tcBorders>
            <w:shd w:val="clear" w:color="000000" w:fill="FFFFFF"/>
            <w:vAlign w:val="center"/>
            <w:hideMark/>
          </w:tcPr>
          <w:p w14:paraId="213E25E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-72957</w:t>
            </w:r>
          </w:p>
        </w:tc>
      </w:tr>
      <w:tr w:rsidR="005028BA" w:rsidRPr="005028BA" w14:paraId="6560F22A" w14:textId="77777777" w:rsidTr="005028BA">
        <w:trPr>
          <w:trHeight w:hRule="exact" w:val="426"/>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3E0EB17C"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3.1 запасы, НДС и прочие</w:t>
            </w:r>
          </w:p>
        </w:tc>
        <w:tc>
          <w:tcPr>
            <w:tcW w:w="992" w:type="dxa"/>
            <w:tcBorders>
              <w:top w:val="nil"/>
              <w:left w:val="nil"/>
              <w:bottom w:val="single" w:sz="4" w:space="0" w:color="auto"/>
              <w:right w:val="single" w:sz="4" w:space="0" w:color="auto"/>
            </w:tcBorders>
            <w:shd w:val="clear" w:color="000000" w:fill="FFFFFF"/>
            <w:vAlign w:val="center"/>
            <w:hideMark/>
          </w:tcPr>
          <w:p w14:paraId="54BBA70E"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40603</w:t>
            </w:r>
          </w:p>
        </w:tc>
        <w:tc>
          <w:tcPr>
            <w:tcW w:w="1134" w:type="dxa"/>
            <w:tcBorders>
              <w:top w:val="nil"/>
              <w:left w:val="nil"/>
              <w:bottom w:val="single" w:sz="4" w:space="0" w:color="auto"/>
              <w:right w:val="single" w:sz="4" w:space="0" w:color="auto"/>
            </w:tcBorders>
            <w:shd w:val="clear" w:color="000000" w:fill="FFFFFF"/>
            <w:vAlign w:val="center"/>
            <w:hideMark/>
          </w:tcPr>
          <w:p w14:paraId="3E04A917"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33023</w:t>
            </w:r>
          </w:p>
        </w:tc>
        <w:tc>
          <w:tcPr>
            <w:tcW w:w="992" w:type="dxa"/>
            <w:tcBorders>
              <w:top w:val="nil"/>
              <w:left w:val="nil"/>
              <w:bottom w:val="single" w:sz="4" w:space="0" w:color="auto"/>
              <w:right w:val="single" w:sz="4" w:space="0" w:color="auto"/>
            </w:tcBorders>
            <w:shd w:val="clear" w:color="000000" w:fill="FFFFFF"/>
            <w:vAlign w:val="center"/>
            <w:hideMark/>
          </w:tcPr>
          <w:p w14:paraId="53D7AB80"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121775</w:t>
            </w:r>
          </w:p>
        </w:tc>
        <w:tc>
          <w:tcPr>
            <w:tcW w:w="1105" w:type="dxa"/>
            <w:tcBorders>
              <w:top w:val="nil"/>
              <w:left w:val="nil"/>
              <w:bottom w:val="single" w:sz="4" w:space="0" w:color="auto"/>
              <w:right w:val="single" w:sz="4" w:space="0" w:color="auto"/>
            </w:tcBorders>
            <w:shd w:val="clear" w:color="000000" w:fill="FFFFFF"/>
            <w:vAlign w:val="center"/>
            <w:hideMark/>
          </w:tcPr>
          <w:p w14:paraId="13DB26A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-7580</w:t>
            </w:r>
          </w:p>
        </w:tc>
        <w:tc>
          <w:tcPr>
            <w:tcW w:w="1434" w:type="dxa"/>
            <w:tcBorders>
              <w:top w:val="nil"/>
              <w:left w:val="nil"/>
              <w:bottom w:val="single" w:sz="4" w:space="0" w:color="auto"/>
              <w:right w:val="single" w:sz="4" w:space="0" w:color="auto"/>
            </w:tcBorders>
            <w:shd w:val="clear" w:color="000000" w:fill="FFFFFF"/>
            <w:vAlign w:val="center"/>
            <w:hideMark/>
          </w:tcPr>
          <w:p w14:paraId="5967277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88752</w:t>
            </w:r>
          </w:p>
        </w:tc>
      </w:tr>
      <w:tr w:rsidR="005028BA" w:rsidRPr="005028BA" w14:paraId="4DBF01E1" w14:textId="77777777" w:rsidTr="005028BA">
        <w:trPr>
          <w:trHeight w:hRule="exact" w:val="431"/>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53372679"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3.2 дебиторская задолженность</w:t>
            </w:r>
          </w:p>
        </w:tc>
        <w:tc>
          <w:tcPr>
            <w:tcW w:w="992" w:type="dxa"/>
            <w:tcBorders>
              <w:top w:val="nil"/>
              <w:left w:val="nil"/>
              <w:bottom w:val="single" w:sz="4" w:space="0" w:color="auto"/>
              <w:right w:val="single" w:sz="4" w:space="0" w:color="auto"/>
            </w:tcBorders>
            <w:shd w:val="clear" w:color="000000" w:fill="FFFFFF"/>
            <w:vAlign w:val="center"/>
            <w:hideMark/>
          </w:tcPr>
          <w:p w14:paraId="05CBDB68"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148099</w:t>
            </w:r>
          </w:p>
        </w:tc>
        <w:tc>
          <w:tcPr>
            <w:tcW w:w="1134" w:type="dxa"/>
            <w:tcBorders>
              <w:top w:val="nil"/>
              <w:left w:val="nil"/>
              <w:bottom w:val="single" w:sz="4" w:space="0" w:color="auto"/>
              <w:right w:val="single" w:sz="4" w:space="0" w:color="auto"/>
            </w:tcBorders>
            <w:shd w:val="clear" w:color="000000" w:fill="FFFFFF"/>
            <w:vAlign w:val="center"/>
            <w:hideMark/>
          </w:tcPr>
          <w:p w14:paraId="78ACEA6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184906</w:t>
            </w:r>
          </w:p>
        </w:tc>
        <w:tc>
          <w:tcPr>
            <w:tcW w:w="992" w:type="dxa"/>
            <w:tcBorders>
              <w:top w:val="nil"/>
              <w:left w:val="nil"/>
              <w:bottom w:val="single" w:sz="4" w:space="0" w:color="auto"/>
              <w:right w:val="single" w:sz="4" w:space="0" w:color="auto"/>
            </w:tcBorders>
            <w:shd w:val="clear" w:color="000000" w:fill="FFFFFF"/>
            <w:vAlign w:val="center"/>
            <w:hideMark/>
          </w:tcPr>
          <w:p w14:paraId="1CA8CE5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119090</w:t>
            </w:r>
          </w:p>
        </w:tc>
        <w:tc>
          <w:tcPr>
            <w:tcW w:w="1105" w:type="dxa"/>
            <w:tcBorders>
              <w:top w:val="nil"/>
              <w:left w:val="nil"/>
              <w:bottom w:val="single" w:sz="4" w:space="0" w:color="auto"/>
              <w:right w:val="single" w:sz="4" w:space="0" w:color="auto"/>
            </w:tcBorders>
            <w:shd w:val="clear" w:color="000000" w:fill="FFFFFF"/>
            <w:vAlign w:val="center"/>
            <w:hideMark/>
          </w:tcPr>
          <w:p w14:paraId="13012C3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36807</w:t>
            </w:r>
          </w:p>
        </w:tc>
        <w:tc>
          <w:tcPr>
            <w:tcW w:w="1434" w:type="dxa"/>
            <w:tcBorders>
              <w:top w:val="nil"/>
              <w:left w:val="nil"/>
              <w:bottom w:val="single" w:sz="4" w:space="0" w:color="auto"/>
              <w:right w:val="single" w:sz="4" w:space="0" w:color="auto"/>
            </w:tcBorders>
            <w:shd w:val="clear" w:color="000000" w:fill="FFFFFF"/>
            <w:vAlign w:val="center"/>
            <w:hideMark/>
          </w:tcPr>
          <w:p w14:paraId="2F0AD5F6"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-65816</w:t>
            </w:r>
          </w:p>
        </w:tc>
      </w:tr>
      <w:tr w:rsidR="005028BA" w:rsidRPr="005028BA" w14:paraId="6A5639AB" w14:textId="77777777" w:rsidTr="005028BA">
        <w:trPr>
          <w:trHeight w:hRule="exact" w:val="579"/>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33B7E177"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 денежные средства и финансовые вложения</w:t>
            </w:r>
          </w:p>
        </w:tc>
        <w:tc>
          <w:tcPr>
            <w:tcW w:w="992" w:type="dxa"/>
            <w:tcBorders>
              <w:top w:val="nil"/>
              <w:left w:val="nil"/>
              <w:bottom w:val="single" w:sz="4" w:space="0" w:color="auto"/>
              <w:right w:val="single" w:sz="4" w:space="0" w:color="auto"/>
            </w:tcBorders>
            <w:shd w:val="clear" w:color="000000" w:fill="FFFFFF"/>
            <w:vAlign w:val="center"/>
            <w:hideMark/>
          </w:tcPr>
          <w:p w14:paraId="30516C1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7643</w:t>
            </w:r>
          </w:p>
        </w:tc>
        <w:tc>
          <w:tcPr>
            <w:tcW w:w="1134" w:type="dxa"/>
            <w:tcBorders>
              <w:top w:val="nil"/>
              <w:left w:val="nil"/>
              <w:bottom w:val="single" w:sz="4" w:space="0" w:color="auto"/>
              <w:right w:val="single" w:sz="4" w:space="0" w:color="auto"/>
            </w:tcBorders>
            <w:shd w:val="clear" w:color="000000" w:fill="FFFFFF"/>
            <w:vAlign w:val="center"/>
            <w:hideMark/>
          </w:tcPr>
          <w:p w14:paraId="3EABC036"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190707</w:t>
            </w:r>
          </w:p>
        </w:tc>
        <w:tc>
          <w:tcPr>
            <w:tcW w:w="992" w:type="dxa"/>
            <w:tcBorders>
              <w:top w:val="nil"/>
              <w:left w:val="nil"/>
              <w:bottom w:val="single" w:sz="4" w:space="0" w:color="auto"/>
              <w:right w:val="single" w:sz="4" w:space="0" w:color="auto"/>
            </w:tcBorders>
            <w:shd w:val="clear" w:color="000000" w:fill="FFFFFF"/>
            <w:vAlign w:val="center"/>
            <w:hideMark/>
          </w:tcPr>
          <w:p w14:paraId="5DF9B10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84814</w:t>
            </w:r>
          </w:p>
        </w:tc>
        <w:tc>
          <w:tcPr>
            <w:tcW w:w="1105" w:type="dxa"/>
            <w:tcBorders>
              <w:top w:val="nil"/>
              <w:left w:val="nil"/>
              <w:bottom w:val="single" w:sz="4" w:space="0" w:color="auto"/>
              <w:right w:val="single" w:sz="4" w:space="0" w:color="auto"/>
            </w:tcBorders>
            <w:shd w:val="clear" w:color="000000" w:fill="FFFFFF"/>
            <w:vAlign w:val="center"/>
            <w:hideMark/>
          </w:tcPr>
          <w:p w14:paraId="4F0867F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183064</w:t>
            </w:r>
          </w:p>
        </w:tc>
        <w:tc>
          <w:tcPr>
            <w:tcW w:w="1434" w:type="dxa"/>
            <w:tcBorders>
              <w:top w:val="nil"/>
              <w:left w:val="nil"/>
              <w:bottom w:val="single" w:sz="4" w:space="0" w:color="auto"/>
              <w:right w:val="single" w:sz="4" w:space="0" w:color="auto"/>
            </w:tcBorders>
            <w:shd w:val="clear" w:color="000000" w:fill="FFFFFF"/>
            <w:vAlign w:val="center"/>
            <w:hideMark/>
          </w:tcPr>
          <w:p w14:paraId="1088C76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-105893</w:t>
            </w:r>
          </w:p>
        </w:tc>
      </w:tr>
      <w:tr w:rsidR="005028BA" w:rsidRPr="005028BA" w14:paraId="00C30CCB" w14:textId="77777777" w:rsidTr="005028BA">
        <w:trPr>
          <w:trHeight w:hRule="exact" w:val="573"/>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08EF3602" w14:textId="21E8E6B3"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 Собственные оборотные средства</w:t>
            </w:r>
          </w:p>
        </w:tc>
        <w:tc>
          <w:tcPr>
            <w:tcW w:w="992" w:type="dxa"/>
            <w:tcBorders>
              <w:top w:val="nil"/>
              <w:left w:val="nil"/>
              <w:bottom w:val="single" w:sz="4" w:space="0" w:color="auto"/>
              <w:right w:val="single" w:sz="4" w:space="0" w:color="auto"/>
            </w:tcBorders>
            <w:shd w:val="clear" w:color="000000" w:fill="FFFFFF"/>
            <w:vAlign w:val="center"/>
            <w:hideMark/>
          </w:tcPr>
          <w:p w14:paraId="5BF798E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441331</w:t>
            </w:r>
          </w:p>
        </w:tc>
        <w:tc>
          <w:tcPr>
            <w:tcW w:w="1134" w:type="dxa"/>
            <w:tcBorders>
              <w:top w:val="nil"/>
              <w:left w:val="nil"/>
              <w:bottom w:val="single" w:sz="4" w:space="0" w:color="auto"/>
              <w:right w:val="single" w:sz="4" w:space="0" w:color="auto"/>
            </w:tcBorders>
            <w:shd w:val="clear" w:color="000000" w:fill="FFFFFF"/>
            <w:vAlign w:val="center"/>
            <w:hideMark/>
          </w:tcPr>
          <w:p w14:paraId="44B0EBBF"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404448</w:t>
            </w:r>
          </w:p>
        </w:tc>
        <w:tc>
          <w:tcPr>
            <w:tcW w:w="992" w:type="dxa"/>
            <w:tcBorders>
              <w:top w:val="nil"/>
              <w:left w:val="nil"/>
              <w:bottom w:val="single" w:sz="4" w:space="0" w:color="auto"/>
              <w:right w:val="single" w:sz="4" w:space="0" w:color="auto"/>
            </w:tcBorders>
            <w:shd w:val="clear" w:color="000000" w:fill="FFFFFF"/>
            <w:vAlign w:val="center"/>
            <w:hideMark/>
          </w:tcPr>
          <w:p w14:paraId="5250C977"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335321</w:t>
            </w:r>
          </w:p>
        </w:tc>
        <w:tc>
          <w:tcPr>
            <w:tcW w:w="1105" w:type="dxa"/>
            <w:tcBorders>
              <w:top w:val="nil"/>
              <w:left w:val="nil"/>
              <w:bottom w:val="single" w:sz="4" w:space="0" w:color="auto"/>
              <w:right w:val="single" w:sz="4" w:space="0" w:color="auto"/>
            </w:tcBorders>
            <w:shd w:val="clear" w:color="000000" w:fill="FFFFFF"/>
            <w:vAlign w:val="center"/>
            <w:hideMark/>
          </w:tcPr>
          <w:p w14:paraId="004DB439"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-36883</w:t>
            </w:r>
          </w:p>
        </w:tc>
        <w:tc>
          <w:tcPr>
            <w:tcW w:w="1434" w:type="dxa"/>
            <w:tcBorders>
              <w:top w:val="nil"/>
              <w:left w:val="nil"/>
              <w:bottom w:val="single" w:sz="4" w:space="0" w:color="auto"/>
              <w:right w:val="single" w:sz="4" w:space="0" w:color="auto"/>
            </w:tcBorders>
            <w:shd w:val="clear" w:color="000000" w:fill="FFFFFF"/>
            <w:vAlign w:val="center"/>
            <w:hideMark/>
          </w:tcPr>
          <w:p w14:paraId="4007A7F4"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-69127</w:t>
            </w:r>
          </w:p>
        </w:tc>
      </w:tr>
    </w:tbl>
    <w:p w14:paraId="4BF82716" w14:textId="77777777" w:rsidR="00255C19" w:rsidRDefault="00255C19" w:rsidP="00291601">
      <w:pPr>
        <w:pStyle w:val="a6"/>
        <w:spacing w:line="360" w:lineRule="auto"/>
        <w:ind w:firstLine="709"/>
        <w:jc w:val="both"/>
        <w:rPr>
          <w:rFonts w:ascii="Times New Roman" w:hAnsi="Times New Roman" w:cs="Times New Roman"/>
          <w:sz w:val="28"/>
          <w:szCs w:val="28"/>
        </w:rPr>
      </w:pPr>
    </w:p>
    <w:p w14:paraId="6C2AEE18" w14:textId="18BE3F00" w:rsidR="00484B58" w:rsidRDefault="00255C19" w:rsidP="00255C19">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w:t>
      </w:r>
      <w:r w:rsidR="0080629E">
        <w:rPr>
          <w:rFonts w:ascii="Times New Roman" w:hAnsi="Times New Roman" w:cs="Times New Roman"/>
          <w:sz w:val="28"/>
          <w:szCs w:val="28"/>
        </w:rPr>
        <w:t>4</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1134"/>
        <w:gridCol w:w="992"/>
        <w:gridCol w:w="1105"/>
        <w:gridCol w:w="1434"/>
      </w:tblGrid>
      <w:tr w:rsidR="00255C19" w:rsidRPr="0088204B" w14:paraId="2BA8041C" w14:textId="77777777" w:rsidTr="00255C19">
        <w:trPr>
          <w:trHeight w:hRule="exact" w:val="411"/>
        </w:trPr>
        <w:tc>
          <w:tcPr>
            <w:tcW w:w="3823" w:type="dxa"/>
            <w:shd w:val="clear" w:color="000000" w:fill="FFFFFF"/>
            <w:vAlign w:val="center"/>
            <w:hideMark/>
          </w:tcPr>
          <w:p w14:paraId="30F8AFCA" w14:textId="77777777" w:rsidR="00255C19" w:rsidRPr="005028BA" w:rsidRDefault="00255C19" w:rsidP="00255C1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shd w:val="clear" w:color="000000" w:fill="FFFFFF"/>
            <w:vAlign w:val="center"/>
            <w:hideMark/>
          </w:tcPr>
          <w:p w14:paraId="4F7CAF73"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shd w:val="clear" w:color="000000" w:fill="FFFFFF"/>
            <w:vAlign w:val="center"/>
            <w:hideMark/>
          </w:tcPr>
          <w:p w14:paraId="7D63AB29"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92" w:type="dxa"/>
            <w:shd w:val="clear" w:color="000000" w:fill="FFFFFF"/>
            <w:vAlign w:val="center"/>
            <w:hideMark/>
          </w:tcPr>
          <w:p w14:paraId="73AA42AC"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05" w:type="dxa"/>
            <w:shd w:val="clear" w:color="000000" w:fill="FFFFFF"/>
            <w:vAlign w:val="center"/>
            <w:hideMark/>
          </w:tcPr>
          <w:p w14:paraId="65CCA736"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34" w:type="dxa"/>
            <w:shd w:val="clear" w:color="000000" w:fill="FFFFFF"/>
            <w:vAlign w:val="center"/>
            <w:hideMark/>
          </w:tcPr>
          <w:p w14:paraId="77379DA7"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255C19" w:rsidRPr="005028BA" w14:paraId="507AB912" w14:textId="77777777" w:rsidTr="00255C19">
        <w:trPr>
          <w:trHeight w:hRule="exact" w:val="411"/>
        </w:trPr>
        <w:tc>
          <w:tcPr>
            <w:tcW w:w="3823" w:type="dxa"/>
            <w:shd w:val="clear" w:color="000000" w:fill="FFFFFF"/>
            <w:vAlign w:val="center"/>
            <w:hideMark/>
          </w:tcPr>
          <w:p w14:paraId="6509DD50"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5 Краткосрочные обязательства</w:t>
            </w:r>
          </w:p>
        </w:tc>
        <w:tc>
          <w:tcPr>
            <w:tcW w:w="992" w:type="dxa"/>
            <w:shd w:val="clear" w:color="000000" w:fill="FFFFFF"/>
            <w:vAlign w:val="center"/>
            <w:hideMark/>
          </w:tcPr>
          <w:p w14:paraId="467C23CC"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466437</w:t>
            </w:r>
          </w:p>
        </w:tc>
        <w:tc>
          <w:tcPr>
            <w:tcW w:w="1134" w:type="dxa"/>
            <w:shd w:val="clear" w:color="000000" w:fill="FFFFFF"/>
            <w:vAlign w:val="center"/>
            <w:hideMark/>
          </w:tcPr>
          <w:p w14:paraId="23762BDE"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463331</w:t>
            </w:r>
          </w:p>
        </w:tc>
        <w:tc>
          <w:tcPr>
            <w:tcW w:w="992" w:type="dxa"/>
            <w:shd w:val="clear" w:color="000000" w:fill="FFFFFF"/>
            <w:vAlign w:val="center"/>
            <w:hideMark/>
          </w:tcPr>
          <w:p w14:paraId="077DA690"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347908</w:t>
            </w:r>
          </w:p>
        </w:tc>
        <w:tc>
          <w:tcPr>
            <w:tcW w:w="1105" w:type="dxa"/>
            <w:shd w:val="clear" w:color="000000" w:fill="FFFFFF"/>
            <w:vAlign w:val="center"/>
            <w:hideMark/>
          </w:tcPr>
          <w:p w14:paraId="7A6B9DA7"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-3106</w:t>
            </w:r>
          </w:p>
        </w:tc>
        <w:tc>
          <w:tcPr>
            <w:tcW w:w="1434" w:type="dxa"/>
            <w:shd w:val="clear" w:color="000000" w:fill="FFFFFF"/>
            <w:vAlign w:val="center"/>
            <w:hideMark/>
          </w:tcPr>
          <w:p w14:paraId="0D8C0A7B"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-115423</w:t>
            </w:r>
          </w:p>
        </w:tc>
      </w:tr>
      <w:tr w:rsidR="00255C19" w:rsidRPr="005028BA" w14:paraId="16FAF327" w14:textId="77777777" w:rsidTr="00255C19">
        <w:trPr>
          <w:trHeight w:hRule="exact" w:val="435"/>
        </w:trPr>
        <w:tc>
          <w:tcPr>
            <w:tcW w:w="3823" w:type="dxa"/>
            <w:shd w:val="clear" w:color="000000" w:fill="FFFFFF"/>
            <w:vAlign w:val="center"/>
            <w:hideMark/>
          </w:tcPr>
          <w:p w14:paraId="0F1ABDB6"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 xml:space="preserve">6 Коэффициент автономии </w:t>
            </w:r>
          </w:p>
        </w:tc>
        <w:tc>
          <w:tcPr>
            <w:tcW w:w="992" w:type="dxa"/>
            <w:shd w:val="clear" w:color="000000" w:fill="FFFFFF"/>
            <w:vAlign w:val="center"/>
            <w:hideMark/>
          </w:tcPr>
          <w:p w14:paraId="0FEC9E40"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p>
        </w:tc>
        <w:tc>
          <w:tcPr>
            <w:tcW w:w="1134" w:type="dxa"/>
            <w:shd w:val="clear" w:color="000000" w:fill="FFFFFF"/>
            <w:vAlign w:val="center"/>
            <w:hideMark/>
          </w:tcPr>
          <w:p w14:paraId="037FBA65"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p>
        </w:tc>
        <w:tc>
          <w:tcPr>
            <w:tcW w:w="992" w:type="dxa"/>
            <w:shd w:val="clear" w:color="000000" w:fill="FFFFFF"/>
            <w:vAlign w:val="center"/>
            <w:hideMark/>
          </w:tcPr>
          <w:p w14:paraId="561E708F"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p>
        </w:tc>
        <w:tc>
          <w:tcPr>
            <w:tcW w:w="1105" w:type="dxa"/>
            <w:shd w:val="clear" w:color="000000" w:fill="FFFFFF"/>
            <w:vAlign w:val="center"/>
            <w:hideMark/>
          </w:tcPr>
          <w:p w14:paraId="68D0FCCE"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c>
          <w:tcPr>
            <w:tcW w:w="1434" w:type="dxa"/>
            <w:shd w:val="clear" w:color="000000" w:fill="FFFFFF"/>
            <w:vAlign w:val="center"/>
            <w:hideMark/>
          </w:tcPr>
          <w:p w14:paraId="347F6964"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r>
      <w:tr w:rsidR="00255C19" w:rsidRPr="005028BA" w14:paraId="48FBC629" w14:textId="77777777" w:rsidTr="00255C19">
        <w:trPr>
          <w:trHeight w:hRule="exact" w:val="901"/>
        </w:trPr>
        <w:tc>
          <w:tcPr>
            <w:tcW w:w="3823" w:type="dxa"/>
            <w:shd w:val="clear" w:color="000000" w:fill="FFFFFF"/>
            <w:vAlign w:val="center"/>
            <w:hideMark/>
          </w:tcPr>
          <w:p w14:paraId="344EE022"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028BA">
              <w:rPr>
                <w:rFonts w:ascii="Times New Roman" w:eastAsia="Times New Roman" w:hAnsi="Times New Roman" w:cs="Times New Roman"/>
                <w:color w:val="000000"/>
                <w:sz w:val="24"/>
                <w:szCs w:val="24"/>
                <w:lang w:eastAsia="ru-RU"/>
              </w:rPr>
              <w:t xml:space="preserve"> Коэффициент обеспеченности оборотных активов собственными оборотными средствами </w:t>
            </w:r>
          </w:p>
        </w:tc>
        <w:tc>
          <w:tcPr>
            <w:tcW w:w="992" w:type="dxa"/>
            <w:shd w:val="clear" w:color="000000" w:fill="FFFFFF"/>
            <w:vAlign w:val="center"/>
            <w:hideMark/>
          </w:tcPr>
          <w:p w14:paraId="50F93E55"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1,00</w:t>
            </w:r>
          </w:p>
        </w:tc>
        <w:tc>
          <w:tcPr>
            <w:tcW w:w="1134" w:type="dxa"/>
            <w:shd w:val="clear" w:color="000000" w:fill="FFFFFF"/>
            <w:vAlign w:val="center"/>
            <w:hideMark/>
          </w:tcPr>
          <w:p w14:paraId="04D935BF"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0,99</w:t>
            </w:r>
          </w:p>
        </w:tc>
        <w:tc>
          <w:tcPr>
            <w:tcW w:w="992" w:type="dxa"/>
            <w:shd w:val="clear" w:color="000000" w:fill="FFFFFF"/>
            <w:vAlign w:val="center"/>
            <w:hideMark/>
          </w:tcPr>
          <w:p w14:paraId="1BEFA55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1,00</w:t>
            </w:r>
          </w:p>
        </w:tc>
        <w:tc>
          <w:tcPr>
            <w:tcW w:w="1105" w:type="dxa"/>
            <w:shd w:val="clear" w:color="000000" w:fill="FFFFFF"/>
            <w:vAlign w:val="center"/>
            <w:hideMark/>
          </w:tcPr>
          <w:p w14:paraId="53A618D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-0,01</w:t>
            </w:r>
          </w:p>
        </w:tc>
        <w:tc>
          <w:tcPr>
            <w:tcW w:w="1434" w:type="dxa"/>
            <w:shd w:val="clear" w:color="000000" w:fill="FFFFFF"/>
            <w:vAlign w:val="center"/>
            <w:hideMark/>
          </w:tcPr>
          <w:p w14:paraId="26132EEB"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0,01</w:t>
            </w:r>
          </w:p>
        </w:tc>
      </w:tr>
      <w:tr w:rsidR="00255C19" w:rsidRPr="005028BA" w14:paraId="39490994" w14:textId="77777777" w:rsidTr="00255C19">
        <w:trPr>
          <w:trHeight w:hRule="exact" w:val="715"/>
        </w:trPr>
        <w:tc>
          <w:tcPr>
            <w:tcW w:w="3823" w:type="dxa"/>
            <w:shd w:val="clear" w:color="000000" w:fill="FFFFFF"/>
            <w:vAlign w:val="center"/>
            <w:hideMark/>
          </w:tcPr>
          <w:p w14:paraId="7DEDF619"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5028BA">
              <w:rPr>
                <w:rFonts w:ascii="Times New Roman" w:eastAsia="Times New Roman" w:hAnsi="Times New Roman" w:cs="Times New Roman"/>
                <w:color w:val="000000"/>
                <w:sz w:val="24"/>
                <w:szCs w:val="24"/>
                <w:lang w:eastAsia="ru-RU"/>
              </w:rPr>
              <w:t xml:space="preserve"> Коэффициент маневренности собственного капитала </w:t>
            </w:r>
          </w:p>
        </w:tc>
        <w:tc>
          <w:tcPr>
            <w:tcW w:w="992" w:type="dxa"/>
            <w:shd w:val="clear" w:color="000000" w:fill="FFFFFF"/>
            <w:vAlign w:val="center"/>
            <w:hideMark/>
          </w:tcPr>
          <w:p w14:paraId="2D0709CE"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0,95</w:t>
            </w:r>
          </w:p>
        </w:tc>
        <w:tc>
          <w:tcPr>
            <w:tcW w:w="1134" w:type="dxa"/>
            <w:shd w:val="clear" w:color="000000" w:fill="FFFFFF"/>
            <w:vAlign w:val="center"/>
            <w:hideMark/>
          </w:tcPr>
          <w:p w14:paraId="020FECE5"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0,88</w:t>
            </w:r>
          </w:p>
        </w:tc>
        <w:tc>
          <w:tcPr>
            <w:tcW w:w="992" w:type="dxa"/>
            <w:shd w:val="clear" w:color="000000" w:fill="FFFFFF"/>
            <w:vAlign w:val="center"/>
            <w:hideMark/>
          </w:tcPr>
          <w:p w14:paraId="37FFC47D"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0,88</w:t>
            </w:r>
          </w:p>
        </w:tc>
        <w:tc>
          <w:tcPr>
            <w:tcW w:w="1105" w:type="dxa"/>
            <w:shd w:val="clear" w:color="000000" w:fill="FFFFFF"/>
            <w:vAlign w:val="center"/>
            <w:hideMark/>
          </w:tcPr>
          <w:p w14:paraId="6A21CB3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-0,07</w:t>
            </w:r>
          </w:p>
        </w:tc>
        <w:tc>
          <w:tcPr>
            <w:tcW w:w="1434" w:type="dxa"/>
            <w:shd w:val="clear" w:color="000000" w:fill="FFFFFF"/>
            <w:vAlign w:val="center"/>
            <w:hideMark/>
          </w:tcPr>
          <w:p w14:paraId="2D7D4190"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0,00</w:t>
            </w:r>
          </w:p>
        </w:tc>
      </w:tr>
      <w:tr w:rsidR="00255C19" w:rsidRPr="005028BA" w14:paraId="4195F138" w14:textId="77777777" w:rsidTr="00255C19">
        <w:trPr>
          <w:trHeight w:hRule="exact" w:val="569"/>
        </w:trPr>
        <w:tc>
          <w:tcPr>
            <w:tcW w:w="3823" w:type="dxa"/>
            <w:shd w:val="clear" w:color="000000" w:fill="FFFFFF"/>
            <w:vAlign w:val="center"/>
            <w:hideMark/>
          </w:tcPr>
          <w:p w14:paraId="42014B8E"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5028BA">
              <w:rPr>
                <w:rFonts w:ascii="Times New Roman" w:eastAsia="Times New Roman" w:hAnsi="Times New Roman" w:cs="Times New Roman"/>
                <w:color w:val="000000"/>
                <w:sz w:val="24"/>
                <w:szCs w:val="24"/>
                <w:lang w:eastAsia="ru-RU"/>
              </w:rPr>
              <w:t xml:space="preserve"> Коэффициент абсолютной ликвидности</w:t>
            </w:r>
          </w:p>
        </w:tc>
        <w:tc>
          <w:tcPr>
            <w:tcW w:w="992" w:type="dxa"/>
            <w:shd w:val="clear" w:color="000000" w:fill="FFFFFF"/>
            <w:vAlign w:val="center"/>
            <w:hideMark/>
          </w:tcPr>
          <w:p w14:paraId="46BC69C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0,02</w:t>
            </w:r>
          </w:p>
        </w:tc>
        <w:tc>
          <w:tcPr>
            <w:tcW w:w="1134" w:type="dxa"/>
            <w:shd w:val="clear" w:color="000000" w:fill="FFFFFF"/>
            <w:vAlign w:val="center"/>
            <w:hideMark/>
          </w:tcPr>
          <w:p w14:paraId="4533571B"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0,41</w:t>
            </w:r>
          </w:p>
        </w:tc>
        <w:tc>
          <w:tcPr>
            <w:tcW w:w="992" w:type="dxa"/>
            <w:shd w:val="clear" w:color="000000" w:fill="FFFFFF"/>
            <w:vAlign w:val="center"/>
            <w:hideMark/>
          </w:tcPr>
          <w:p w14:paraId="5DA16FC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0,24</w:t>
            </w:r>
          </w:p>
        </w:tc>
        <w:tc>
          <w:tcPr>
            <w:tcW w:w="1105" w:type="dxa"/>
            <w:shd w:val="clear" w:color="000000" w:fill="FFFFFF"/>
            <w:vAlign w:val="center"/>
            <w:hideMark/>
          </w:tcPr>
          <w:p w14:paraId="154A6F14"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0,40</w:t>
            </w:r>
          </w:p>
        </w:tc>
        <w:tc>
          <w:tcPr>
            <w:tcW w:w="1434" w:type="dxa"/>
            <w:shd w:val="clear" w:color="000000" w:fill="FFFFFF"/>
            <w:vAlign w:val="center"/>
            <w:hideMark/>
          </w:tcPr>
          <w:p w14:paraId="63940BCF"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-0,17</w:t>
            </w:r>
          </w:p>
        </w:tc>
      </w:tr>
      <w:tr w:rsidR="00255C19" w:rsidRPr="005028BA" w14:paraId="17B3D095" w14:textId="77777777" w:rsidTr="00255C19">
        <w:trPr>
          <w:trHeight w:hRule="exact" w:val="563"/>
        </w:trPr>
        <w:tc>
          <w:tcPr>
            <w:tcW w:w="3823" w:type="dxa"/>
            <w:shd w:val="clear" w:color="000000" w:fill="FFFFFF"/>
            <w:vAlign w:val="center"/>
            <w:hideMark/>
          </w:tcPr>
          <w:p w14:paraId="3053D633"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r w:rsidRPr="005028BA">
              <w:rPr>
                <w:rFonts w:ascii="Times New Roman" w:eastAsia="Times New Roman" w:hAnsi="Times New Roman" w:cs="Times New Roman"/>
                <w:color w:val="000000"/>
                <w:sz w:val="24"/>
                <w:szCs w:val="24"/>
                <w:lang w:eastAsia="ru-RU"/>
              </w:rPr>
              <w:t xml:space="preserve"> Коэффициент быстрой (срочной) ликвидности </w:t>
            </w:r>
          </w:p>
        </w:tc>
        <w:tc>
          <w:tcPr>
            <w:tcW w:w="992" w:type="dxa"/>
            <w:shd w:val="clear" w:color="000000" w:fill="FFFFFF"/>
            <w:vAlign w:val="center"/>
            <w:hideMark/>
          </w:tcPr>
          <w:p w14:paraId="1B4D28BD"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0,33</w:t>
            </w:r>
          </w:p>
        </w:tc>
        <w:tc>
          <w:tcPr>
            <w:tcW w:w="1134" w:type="dxa"/>
            <w:shd w:val="clear" w:color="000000" w:fill="FFFFFF"/>
            <w:vAlign w:val="center"/>
            <w:hideMark/>
          </w:tcPr>
          <w:p w14:paraId="7A2095B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0,81</w:t>
            </w:r>
          </w:p>
        </w:tc>
        <w:tc>
          <w:tcPr>
            <w:tcW w:w="992" w:type="dxa"/>
            <w:shd w:val="clear" w:color="000000" w:fill="FFFFFF"/>
            <w:vAlign w:val="center"/>
            <w:hideMark/>
          </w:tcPr>
          <w:p w14:paraId="4F1BF95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0,59</w:t>
            </w:r>
          </w:p>
        </w:tc>
        <w:tc>
          <w:tcPr>
            <w:tcW w:w="1105" w:type="dxa"/>
            <w:shd w:val="clear" w:color="000000" w:fill="FFFFFF"/>
            <w:vAlign w:val="center"/>
            <w:hideMark/>
          </w:tcPr>
          <w:p w14:paraId="7F38C462"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0,48</w:t>
            </w:r>
          </w:p>
        </w:tc>
        <w:tc>
          <w:tcPr>
            <w:tcW w:w="1434" w:type="dxa"/>
            <w:shd w:val="clear" w:color="000000" w:fill="FFFFFF"/>
            <w:vAlign w:val="center"/>
            <w:hideMark/>
          </w:tcPr>
          <w:p w14:paraId="3FD2DEA2"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-0,22</w:t>
            </w:r>
          </w:p>
        </w:tc>
      </w:tr>
      <w:tr w:rsidR="00255C19" w:rsidRPr="005028BA" w14:paraId="2F078191" w14:textId="77777777" w:rsidTr="00255C19">
        <w:trPr>
          <w:trHeight w:hRule="exact" w:val="571"/>
        </w:trPr>
        <w:tc>
          <w:tcPr>
            <w:tcW w:w="3823" w:type="dxa"/>
            <w:shd w:val="clear" w:color="000000" w:fill="FFFFFF"/>
            <w:vAlign w:val="center"/>
            <w:hideMark/>
          </w:tcPr>
          <w:p w14:paraId="6855B4E6"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r w:rsidRPr="005028BA">
              <w:rPr>
                <w:rFonts w:ascii="Times New Roman" w:eastAsia="Times New Roman" w:hAnsi="Times New Roman" w:cs="Times New Roman"/>
                <w:color w:val="000000"/>
                <w:sz w:val="24"/>
                <w:szCs w:val="24"/>
                <w:lang w:eastAsia="ru-RU"/>
              </w:rPr>
              <w:t xml:space="preserve"> Коэффициент текущей ликвидности </w:t>
            </w:r>
          </w:p>
        </w:tc>
        <w:tc>
          <w:tcPr>
            <w:tcW w:w="992" w:type="dxa"/>
            <w:shd w:val="clear" w:color="000000" w:fill="FFFFFF"/>
            <w:vAlign w:val="center"/>
            <w:hideMark/>
          </w:tcPr>
          <w:p w14:paraId="3B09D46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0,95</w:t>
            </w:r>
          </w:p>
        </w:tc>
        <w:tc>
          <w:tcPr>
            <w:tcW w:w="1134" w:type="dxa"/>
            <w:shd w:val="clear" w:color="000000" w:fill="FFFFFF"/>
            <w:vAlign w:val="center"/>
            <w:hideMark/>
          </w:tcPr>
          <w:p w14:paraId="0326BFD4"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0,88</w:t>
            </w:r>
          </w:p>
        </w:tc>
        <w:tc>
          <w:tcPr>
            <w:tcW w:w="992" w:type="dxa"/>
            <w:shd w:val="clear" w:color="000000" w:fill="FFFFFF"/>
            <w:vAlign w:val="center"/>
            <w:hideMark/>
          </w:tcPr>
          <w:p w14:paraId="0099C8E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0,96</w:t>
            </w:r>
          </w:p>
        </w:tc>
        <w:tc>
          <w:tcPr>
            <w:tcW w:w="1105" w:type="dxa"/>
            <w:shd w:val="clear" w:color="000000" w:fill="FFFFFF"/>
            <w:vAlign w:val="center"/>
            <w:hideMark/>
          </w:tcPr>
          <w:p w14:paraId="26BD6286"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-0,06</w:t>
            </w:r>
          </w:p>
        </w:tc>
        <w:tc>
          <w:tcPr>
            <w:tcW w:w="1434" w:type="dxa"/>
            <w:shd w:val="clear" w:color="000000" w:fill="FFFFFF"/>
            <w:vAlign w:val="center"/>
            <w:hideMark/>
          </w:tcPr>
          <w:p w14:paraId="4A796AE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0,08</w:t>
            </w:r>
          </w:p>
        </w:tc>
      </w:tr>
    </w:tbl>
    <w:p w14:paraId="6DCA082F" w14:textId="77777777" w:rsidR="00255C19" w:rsidRPr="00291601" w:rsidRDefault="00255C19" w:rsidP="00291601">
      <w:pPr>
        <w:pStyle w:val="a6"/>
        <w:spacing w:line="360" w:lineRule="auto"/>
        <w:ind w:firstLine="709"/>
        <w:jc w:val="both"/>
        <w:rPr>
          <w:rFonts w:ascii="Times New Roman" w:hAnsi="Times New Roman" w:cs="Times New Roman"/>
          <w:sz w:val="28"/>
          <w:szCs w:val="28"/>
        </w:rPr>
      </w:pPr>
    </w:p>
    <w:p w14:paraId="0786BA27" w14:textId="4961A642" w:rsidR="00514EFA" w:rsidRPr="00291601" w:rsidRDefault="00514EFA" w:rsidP="00291601">
      <w:pPr>
        <w:pStyle w:val="a6"/>
        <w:spacing w:line="360" w:lineRule="auto"/>
        <w:ind w:firstLine="709"/>
        <w:jc w:val="both"/>
        <w:rPr>
          <w:rFonts w:ascii="Times New Roman" w:hAnsi="Times New Roman" w:cs="Times New Roman"/>
          <w:sz w:val="28"/>
          <w:szCs w:val="28"/>
        </w:rPr>
      </w:pPr>
      <w:r w:rsidRPr="00291601">
        <w:rPr>
          <w:rFonts w:ascii="Times New Roman" w:hAnsi="Times New Roman" w:cs="Times New Roman"/>
          <w:sz w:val="28"/>
          <w:szCs w:val="28"/>
        </w:rPr>
        <w:t>За счет того, что ООО «СМК «ЭСТЕРА» не имеет заемного капитала, и коэффициент автономии имеет значение равной 1.</w:t>
      </w:r>
    </w:p>
    <w:p w14:paraId="09921565" w14:textId="22B14638" w:rsidR="00514EFA" w:rsidRPr="00291601" w:rsidRDefault="00514EFA" w:rsidP="00291601">
      <w:pPr>
        <w:pStyle w:val="a6"/>
        <w:spacing w:line="360" w:lineRule="auto"/>
        <w:ind w:firstLine="709"/>
        <w:jc w:val="both"/>
        <w:rPr>
          <w:rFonts w:ascii="Times New Roman" w:hAnsi="Times New Roman" w:cs="Times New Roman"/>
          <w:sz w:val="28"/>
          <w:szCs w:val="28"/>
        </w:rPr>
      </w:pPr>
      <w:r w:rsidRPr="00291601">
        <w:rPr>
          <w:rFonts w:ascii="Times New Roman" w:hAnsi="Times New Roman" w:cs="Times New Roman"/>
          <w:sz w:val="28"/>
          <w:szCs w:val="28"/>
        </w:rPr>
        <w:t>Коэффициент обеспеченности оборотными активами выше нормативного значение, то есть оборотные активы полностью обеспечиваются собственными средствам.</w:t>
      </w:r>
    </w:p>
    <w:p w14:paraId="05DFA239" w14:textId="765E9749" w:rsidR="00514EFA" w:rsidRDefault="00514EFA" w:rsidP="00291601">
      <w:pPr>
        <w:pStyle w:val="a6"/>
        <w:spacing w:line="360" w:lineRule="auto"/>
        <w:ind w:firstLine="709"/>
        <w:jc w:val="both"/>
        <w:rPr>
          <w:rFonts w:ascii="Times New Roman" w:hAnsi="Times New Roman" w:cs="Times New Roman"/>
          <w:sz w:val="28"/>
          <w:szCs w:val="28"/>
        </w:rPr>
      </w:pPr>
      <w:r w:rsidRPr="00291601">
        <w:rPr>
          <w:rFonts w:ascii="Times New Roman" w:hAnsi="Times New Roman" w:cs="Times New Roman"/>
          <w:sz w:val="28"/>
          <w:szCs w:val="28"/>
        </w:rPr>
        <w:t xml:space="preserve">Коэффициент маневренности выше нормативного значение в течение трех лет, </w:t>
      </w:r>
      <w:r w:rsidR="00291601">
        <w:rPr>
          <w:rFonts w:ascii="Times New Roman" w:hAnsi="Times New Roman" w:cs="Times New Roman"/>
          <w:sz w:val="28"/>
          <w:szCs w:val="28"/>
        </w:rPr>
        <w:t>за счет того, что организация не использует заемные средства в своей деятельности. За счет того, что оборотные активы снижаются (сокращение запасов), коэффициент маневренности также показывает отрицательную динамику.</w:t>
      </w:r>
    </w:p>
    <w:p w14:paraId="5F59F037" w14:textId="4404825D" w:rsidR="00291601" w:rsidRDefault="00291601"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сокращения краткосрочных обязательств на 106010 тыс. руб. за три года, и роста денежных средств на 77171 тыс. руб., коэффициент абсолютной ликвидности в 2019-2020 г.. имеет значение выше нормативного (0,2), то есть в 2019 г. организация могла погасить сразу 41%, а в 2020 г. всего 24%</w:t>
      </w:r>
      <w:r w:rsidR="00B00224">
        <w:rPr>
          <w:rFonts w:ascii="Times New Roman" w:hAnsi="Times New Roman" w:cs="Times New Roman"/>
          <w:sz w:val="28"/>
          <w:szCs w:val="28"/>
        </w:rPr>
        <w:t xml:space="preserve"> от кредиторской задолженности.</w:t>
      </w:r>
    </w:p>
    <w:p w14:paraId="0C1DA399" w14:textId="285A000D" w:rsidR="00291601" w:rsidRDefault="00B00224" w:rsidP="00291601">
      <w:pPr>
        <w:pStyle w:val="a6"/>
        <w:spacing w:line="360" w:lineRule="auto"/>
        <w:ind w:firstLine="709"/>
        <w:jc w:val="both"/>
        <w:rPr>
          <w:rFonts w:ascii="Times New Roman" w:hAnsi="Times New Roman" w:cs="Times New Roman"/>
          <w:sz w:val="28"/>
          <w:szCs w:val="28"/>
        </w:rPr>
      </w:pPr>
      <w:r w:rsidRPr="00B00224">
        <w:rPr>
          <w:rFonts w:ascii="Times New Roman" w:hAnsi="Times New Roman" w:cs="Times New Roman"/>
          <w:sz w:val="28"/>
          <w:szCs w:val="28"/>
        </w:rPr>
        <w:t>Коэффициент быстрой ликвидности выше нормативного значение (0,6-0,7), был только в 2019 г.</w:t>
      </w:r>
      <w:r>
        <w:rPr>
          <w:rFonts w:ascii="Times New Roman" w:hAnsi="Times New Roman" w:cs="Times New Roman"/>
          <w:sz w:val="28"/>
          <w:szCs w:val="28"/>
        </w:rPr>
        <w:t xml:space="preserve"> В 2018 г. и 2020 г., данный коэффициент был ниже </w:t>
      </w:r>
      <w:r>
        <w:rPr>
          <w:rFonts w:ascii="Times New Roman" w:hAnsi="Times New Roman" w:cs="Times New Roman"/>
          <w:sz w:val="28"/>
          <w:szCs w:val="28"/>
        </w:rPr>
        <w:lastRenderedPageBreak/>
        <w:t>нормативного значения, за счет превышения кредиторской задолженности над дебиторской.</w:t>
      </w:r>
    </w:p>
    <w:p w14:paraId="1FC0AF91" w14:textId="2BFA786C" w:rsidR="00B00224" w:rsidRDefault="00B00224"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Коэффициент текущей ликвидности ниже показателя (более 2), за счет того, что происходит сокращения оборотных средств, а также что оборотные средства не могут полностью погасить задолженность </w:t>
      </w:r>
      <w:r w:rsidRPr="00B00224">
        <w:rPr>
          <w:rFonts w:ascii="Times New Roman" w:hAnsi="Times New Roman" w:cs="Times New Roman"/>
          <w:sz w:val="28"/>
          <w:szCs w:val="28"/>
        </w:rPr>
        <w:t>ООО «СМК «ЭСТЕРА»</w:t>
      </w:r>
      <w:r>
        <w:rPr>
          <w:rFonts w:ascii="Times New Roman" w:hAnsi="Times New Roman" w:cs="Times New Roman"/>
          <w:sz w:val="28"/>
          <w:szCs w:val="28"/>
        </w:rPr>
        <w:t>.</w:t>
      </w:r>
    </w:p>
    <w:p w14:paraId="42EA8B7F" w14:textId="5DEE8DCA" w:rsidR="00B00224" w:rsidRDefault="00B00224" w:rsidP="00291601">
      <w:pPr>
        <w:pStyle w:val="a6"/>
        <w:spacing w:line="360" w:lineRule="auto"/>
        <w:ind w:firstLine="709"/>
        <w:jc w:val="both"/>
        <w:rPr>
          <w:rFonts w:ascii="Times New Roman" w:hAnsi="Times New Roman" w:cs="Times New Roman"/>
          <w:sz w:val="28"/>
          <w:szCs w:val="28"/>
        </w:rPr>
      </w:pPr>
      <w:bookmarkStart w:id="13" w:name="_Hlk83737877"/>
      <w:r>
        <w:rPr>
          <w:rFonts w:ascii="Times New Roman" w:hAnsi="Times New Roman" w:cs="Times New Roman"/>
          <w:sz w:val="28"/>
          <w:szCs w:val="28"/>
        </w:rPr>
        <w:t xml:space="preserve">Таким образом, проведя анализ экономических показателей деятельности </w:t>
      </w:r>
      <w:r w:rsidRPr="00B00224">
        <w:rPr>
          <w:rFonts w:ascii="Times New Roman" w:hAnsi="Times New Roman" w:cs="Times New Roman"/>
          <w:sz w:val="28"/>
          <w:szCs w:val="28"/>
        </w:rPr>
        <w:t>ООО «СМК «ЭСТЕРА»</w:t>
      </w:r>
      <w:r>
        <w:rPr>
          <w:rFonts w:ascii="Times New Roman" w:hAnsi="Times New Roman" w:cs="Times New Roman"/>
          <w:sz w:val="28"/>
          <w:szCs w:val="28"/>
        </w:rPr>
        <w:t xml:space="preserve">, было установлено, что организация имеет проблемы с платежеспособностью, а именно оборотные активы не полностью могут погасить краткосрочные обязательства, которые представлены в виде кредиторской задолженности. </w:t>
      </w:r>
    </w:p>
    <w:p w14:paraId="23C26F14" w14:textId="0111A2A4" w:rsidR="00B00224" w:rsidRDefault="00B00224"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Положительным моментом </w:t>
      </w:r>
      <w:r w:rsidR="00BD7725">
        <w:rPr>
          <w:rFonts w:ascii="Times New Roman" w:hAnsi="Times New Roman" w:cs="Times New Roman"/>
          <w:sz w:val="28"/>
          <w:szCs w:val="28"/>
        </w:rPr>
        <w:t>экономической деятельности</w:t>
      </w:r>
      <w:r w:rsidR="00BD7725" w:rsidRPr="00BD7725">
        <w:rPr>
          <w:rFonts w:ascii="Times New Roman" w:hAnsi="Times New Roman" w:cs="Times New Roman"/>
          <w:sz w:val="28"/>
          <w:szCs w:val="28"/>
        </w:rPr>
        <w:t xml:space="preserve"> </w:t>
      </w:r>
      <w:r w:rsidRPr="00B00224">
        <w:rPr>
          <w:rFonts w:ascii="Times New Roman" w:hAnsi="Times New Roman" w:cs="Times New Roman"/>
          <w:sz w:val="28"/>
          <w:szCs w:val="28"/>
        </w:rPr>
        <w:t>ООО «СМК «ЭСТЕРА»</w:t>
      </w:r>
      <w:r w:rsidR="00BD7725">
        <w:rPr>
          <w:rFonts w:ascii="Times New Roman" w:hAnsi="Times New Roman" w:cs="Times New Roman"/>
          <w:sz w:val="28"/>
          <w:szCs w:val="28"/>
        </w:rPr>
        <w:t xml:space="preserve"> можно отметить, что данная организация не имеет долгосрочных и краткосрочных займов</w:t>
      </w:r>
    </w:p>
    <w:p w14:paraId="0574D863" w14:textId="70333545" w:rsidR="00B00224" w:rsidRDefault="00B00224"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за счет введения карантинных мер на территории России в 2020 г., произошло снижение объемов реализации услуг, как следствие выручка снизилась, что привело к снижению итогового финансового результата.</w:t>
      </w:r>
    </w:p>
    <w:p w14:paraId="37BACDDE" w14:textId="13881085" w:rsidR="00B00224" w:rsidRPr="00B00224" w:rsidRDefault="00BD7725"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снижение основных показателей, связано с влиянием внешних факторов, но в данной ситуации необходимо более пристально контролировать расходы деятельности организации, для снижения риска получения убытка от производственной деятельности.</w:t>
      </w:r>
    </w:p>
    <w:bookmarkEnd w:id="13"/>
    <w:p w14:paraId="3CA529FC" w14:textId="56A0261C" w:rsidR="00B36E83" w:rsidRPr="003F23C6" w:rsidRDefault="00B36E83" w:rsidP="00DF434B">
      <w:pPr>
        <w:spacing w:after="0" w:line="360" w:lineRule="auto"/>
        <w:ind w:firstLine="709"/>
        <w:jc w:val="both"/>
        <w:rPr>
          <w:rFonts w:ascii="Times New Roman" w:hAnsi="Times New Roman" w:cs="Times New Roman"/>
          <w:sz w:val="28"/>
          <w:szCs w:val="28"/>
        </w:rPr>
      </w:pPr>
    </w:p>
    <w:p w14:paraId="5F224392" w14:textId="40F238B7" w:rsidR="003F23C6" w:rsidRPr="003C68F5" w:rsidRDefault="00632E5E" w:rsidP="003C68F5">
      <w:pPr>
        <w:pStyle w:val="1"/>
        <w:spacing w:before="0" w:line="240" w:lineRule="auto"/>
        <w:jc w:val="center"/>
        <w:rPr>
          <w:rFonts w:ascii="Times New Roman" w:hAnsi="Times New Roman" w:cs="Times New Roman"/>
          <w:b/>
          <w:bCs/>
          <w:color w:val="auto"/>
          <w:sz w:val="28"/>
          <w:szCs w:val="28"/>
        </w:rPr>
      </w:pPr>
      <w:bookmarkStart w:id="14" w:name="_Toc84879359"/>
      <w:r w:rsidRPr="003C68F5">
        <w:rPr>
          <w:rFonts w:ascii="Times New Roman" w:hAnsi="Times New Roman" w:cs="Times New Roman"/>
          <w:b/>
          <w:bCs/>
          <w:color w:val="auto"/>
          <w:sz w:val="28"/>
          <w:szCs w:val="28"/>
        </w:rPr>
        <w:t>2.2</w:t>
      </w:r>
      <w:r w:rsidR="003F23C6" w:rsidRPr="003C68F5">
        <w:rPr>
          <w:rFonts w:ascii="Times New Roman" w:hAnsi="Times New Roman" w:cs="Times New Roman"/>
          <w:b/>
          <w:bCs/>
          <w:color w:val="auto"/>
          <w:sz w:val="28"/>
          <w:szCs w:val="28"/>
        </w:rPr>
        <w:t>.</w:t>
      </w:r>
      <w:r w:rsidRPr="003C68F5">
        <w:rPr>
          <w:rFonts w:ascii="Times New Roman" w:hAnsi="Times New Roman" w:cs="Times New Roman"/>
          <w:b/>
          <w:bCs/>
          <w:color w:val="auto"/>
          <w:sz w:val="28"/>
          <w:szCs w:val="28"/>
        </w:rPr>
        <w:t xml:space="preserve"> </w:t>
      </w:r>
      <w:r w:rsidR="003F23C6" w:rsidRPr="003C68F5">
        <w:rPr>
          <w:rFonts w:ascii="Times New Roman" w:hAnsi="Times New Roman" w:cs="Times New Roman"/>
          <w:b/>
          <w:bCs/>
          <w:color w:val="auto"/>
          <w:sz w:val="28"/>
          <w:szCs w:val="28"/>
        </w:rPr>
        <w:t>Система учета расходов в ООО «СМК «ЭСТЕРА»</w:t>
      </w:r>
      <w:bookmarkEnd w:id="14"/>
    </w:p>
    <w:p w14:paraId="27769F4C" w14:textId="0CC9DFC8" w:rsidR="00437D0F" w:rsidRPr="002A2769" w:rsidRDefault="00437D0F" w:rsidP="002A2769">
      <w:pPr>
        <w:pStyle w:val="a6"/>
        <w:ind w:firstLine="709"/>
        <w:jc w:val="both"/>
        <w:rPr>
          <w:rFonts w:ascii="Times New Roman" w:hAnsi="Times New Roman" w:cs="Times New Roman"/>
          <w:sz w:val="28"/>
          <w:szCs w:val="28"/>
        </w:rPr>
      </w:pPr>
    </w:p>
    <w:p w14:paraId="578178B9" w14:textId="2CFD3C2F" w:rsidR="0042723F" w:rsidRDefault="00437D0F" w:rsidP="002A2769">
      <w:pPr>
        <w:pStyle w:val="a6"/>
        <w:spacing w:line="360" w:lineRule="auto"/>
        <w:ind w:firstLine="709"/>
        <w:jc w:val="both"/>
        <w:rPr>
          <w:rFonts w:ascii="Times New Roman" w:hAnsi="Times New Roman" w:cs="Times New Roman"/>
          <w:sz w:val="28"/>
          <w:szCs w:val="28"/>
        </w:rPr>
      </w:pPr>
      <w:bookmarkStart w:id="15" w:name="_Hlk83737899"/>
      <w:r w:rsidRPr="002A2769">
        <w:rPr>
          <w:rFonts w:ascii="Times New Roman" w:hAnsi="Times New Roman" w:cs="Times New Roman"/>
          <w:sz w:val="28"/>
          <w:szCs w:val="28"/>
        </w:rPr>
        <w:t xml:space="preserve">Бухгалтерский учет в </w:t>
      </w:r>
      <w:bookmarkStart w:id="16" w:name="_Hlk83507561"/>
      <w:r w:rsidR="00AF086E" w:rsidRPr="00AF086E">
        <w:rPr>
          <w:rFonts w:ascii="Times New Roman" w:hAnsi="Times New Roman" w:cs="Times New Roman"/>
          <w:sz w:val="28"/>
          <w:szCs w:val="28"/>
        </w:rPr>
        <w:t>ООО «СМК «ЭСТЕРА</w:t>
      </w:r>
      <w:r w:rsidRPr="002A2769">
        <w:rPr>
          <w:rFonts w:ascii="Times New Roman" w:hAnsi="Times New Roman" w:cs="Times New Roman"/>
          <w:sz w:val="28"/>
          <w:szCs w:val="28"/>
        </w:rPr>
        <w:t xml:space="preserve">» </w:t>
      </w:r>
      <w:bookmarkEnd w:id="16"/>
      <w:r w:rsidRPr="002A2769">
        <w:rPr>
          <w:rFonts w:ascii="Times New Roman" w:hAnsi="Times New Roman" w:cs="Times New Roman"/>
          <w:sz w:val="28"/>
          <w:szCs w:val="28"/>
        </w:rPr>
        <w:t>ведется в соответствии с Положением о бухгалтерии предприятия</w:t>
      </w:r>
      <w:bookmarkEnd w:id="15"/>
      <w:r w:rsidRPr="002A2769">
        <w:rPr>
          <w:rFonts w:ascii="Times New Roman" w:hAnsi="Times New Roman" w:cs="Times New Roman"/>
          <w:sz w:val="28"/>
          <w:szCs w:val="28"/>
        </w:rPr>
        <w:t xml:space="preserve">. В соответствии с данным Положением в задачи бухгалтерии входят: </w:t>
      </w:r>
    </w:p>
    <w:p w14:paraId="2F8579D1" w14:textId="77777777" w:rsidR="0042723F" w:rsidRDefault="00437D0F" w:rsidP="002A2769">
      <w:pPr>
        <w:pStyle w:val="a6"/>
        <w:spacing w:line="360" w:lineRule="auto"/>
        <w:ind w:firstLine="709"/>
        <w:jc w:val="both"/>
        <w:rPr>
          <w:rFonts w:ascii="Times New Roman" w:hAnsi="Times New Roman" w:cs="Times New Roman"/>
          <w:sz w:val="28"/>
          <w:szCs w:val="28"/>
        </w:rPr>
      </w:pPr>
      <w:r w:rsidRPr="002A2769">
        <w:rPr>
          <w:rFonts w:ascii="Times New Roman" w:hAnsi="Times New Roman" w:cs="Times New Roman"/>
          <w:sz w:val="28"/>
          <w:szCs w:val="28"/>
        </w:rPr>
        <w:t xml:space="preserve">1) Создавать и поддерживать эффективные Учетную и Налоговую политики, систему учета и отчетности </w:t>
      </w:r>
      <w:r w:rsidR="0042723F">
        <w:rPr>
          <w:rFonts w:ascii="Times New Roman" w:hAnsi="Times New Roman" w:cs="Times New Roman"/>
          <w:sz w:val="28"/>
          <w:szCs w:val="28"/>
        </w:rPr>
        <w:t>организации</w:t>
      </w:r>
      <w:r w:rsidRPr="002A2769">
        <w:rPr>
          <w:rFonts w:ascii="Times New Roman" w:hAnsi="Times New Roman" w:cs="Times New Roman"/>
          <w:sz w:val="28"/>
          <w:szCs w:val="28"/>
        </w:rPr>
        <w:t xml:space="preserve">, которые наиболее полно способствовали бы успешному выполнению миссии </w:t>
      </w:r>
      <w:r w:rsidR="0042723F">
        <w:rPr>
          <w:rFonts w:ascii="Times New Roman" w:hAnsi="Times New Roman" w:cs="Times New Roman"/>
          <w:sz w:val="28"/>
          <w:szCs w:val="28"/>
        </w:rPr>
        <w:t>организации</w:t>
      </w:r>
      <w:r w:rsidRPr="002A2769">
        <w:rPr>
          <w:rFonts w:ascii="Times New Roman" w:hAnsi="Times New Roman" w:cs="Times New Roman"/>
          <w:sz w:val="28"/>
          <w:szCs w:val="28"/>
        </w:rPr>
        <w:t>.</w:t>
      </w:r>
    </w:p>
    <w:p w14:paraId="282F0298" w14:textId="32C0FBCD" w:rsidR="0042723F" w:rsidRDefault="00437D0F" w:rsidP="002A2769">
      <w:pPr>
        <w:pStyle w:val="a6"/>
        <w:spacing w:line="360" w:lineRule="auto"/>
        <w:ind w:firstLine="709"/>
        <w:jc w:val="both"/>
        <w:rPr>
          <w:rFonts w:ascii="Times New Roman" w:hAnsi="Times New Roman" w:cs="Times New Roman"/>
          <w:sz w:val="28"/>
          <w:szCs w:val="28"/>
        </w:rPr>
      </w:pPr>
      <w:r w:rsidRPr="002A2769">
        <w:rPr>
          <w:rFonts w:ascii="Times New Roman" w:hAnsi="Times New Roman" w:cs="Times New Roman"/>
          <w:sz w:val="28"/>
          <w:szCs w:val="28"/>
        </w:rPr>
        <w:lastRenderedPageBreak/>
        <w:t xml:space="preserve">2) Обеспечивать экономное, целесообразное использование материальных и финансовых ресурсов; их учет, своевременные ревизии и сохранность собственности </w:t>
      </w:r>
      <w:r w:rsidR="001C0E89">
        <w:rPr>
          <w:rFonts w:ascii="Times New Roman" w:hAnsi="Times New Roman" w:cs="Times New Roman"/>
          <w:sz w:val="28"/>
          <w:szCs w:val="28"/>
        </w:rPr>
        <w:t>организации</w:t>
      </w:r>
      <w:r w:rsidRPr="002A2769">
        <w:rPr>
          <w:rFonts w:ascii="Times New Roman" w:hAnsi="Times New Roman" w:cs="Times New Roman"/>
          <w:sz w:val="28"/>
          <w:szCs w:val="28"/>
        </w:rPr>
        <w:t xml:space="preserve">. </w:t>
      </w:r>
    </w:p>
    <w:p w14:paraId="6F7648CB" w14:textId="77777777" w:rsidR="000C791D" w:rsidRDefault="00437D0F" w:rsidP="002A2769">
      <w:pPr>
        <w:pStyle w:val="a6"/>
        <w:spacing w:line="360" w:lineRule="auto"/>
        <w:ind w:firstLine="709"/>
        <w:jc w:val="both"/>
        <w:rPr>
          <w:rFonts w:ascii="Times New Roman" w:hAnsi="Times New Roman" w:cs="Times New Roman"/>
          <w:sz w:val="28"/>
          <w:szCs w:val="28"/>
        </w:rPr>
      </w:pPr>
      <w:r w:rsidRPr="002A2769">
        <w:rPr>
          <w:rFonts w:ascii="Times New Roman" w:hAnsi="Times New Roman" w:cs="Times New Roman"/>
          <w:sz w:val="28"/>
          <w:szCs w:val="28"/>
        </w:rPr>
        <w:t xml:space="preserve">3) Разрабатывать и применять не запрещенные законодательством способы оптимизации налогообложения для того, чтобы сократить налоговые расходы. </w:t>
      </w:r>
    </w:p>
    <w:p w14:paraId="04D9A92A" w14:textId="09FAA41B" w:rsidR="0042723F" w:rsidRDefault="00437D0F" w:rsidP="002A2769">
      <w:pPr>
        <w:pStyle w:val="a6"/>
        <w:spacing w:line="360" w:lineRule="auto"/>
        <w:ind w:firstLine="709"/>
        <w:jc w:val="both"/>
        <w:rPr>
          <w:rFonts w:ascii="Times New Roman" w:hAnsi="Times New Roman" w:cs="Times New Roman"/>
          <w:sz w:val="28"/>
          <w:szCs w:val="28"/>
        </w:rPr>
      </w:pPr>
      <w:r w:rsidRPr="002A2769">
        <w:rPr>
          <w:rFonts w:ascii="Times New Roman" w:hAnsi="Times New Roman" w:cs="Times New Roman"/>
          <w:sz w:val="28"/>
          <w:szCs w:val="28"/>
        </w:rPr>
        <w:t xml:space="preserve">Бухгалтерскую службу предприятия возглавляет Главный бухгалтер, который назначается и освобождается от должности Советом директоров, подчиняется непосредственно Генеральному директору. </w:t>
      </w:r>
    </w:p>
    <w:p w14:paraId="5BBB65F7" w14:textId="69197DAA" w:rsidR="0042723F" w:rsidRDefault="00437D0F" w:rsidP="002A2769">
      <w:pPr>
        <w:pStyle w:val="a6"/>
        <w:spacing w:line="360" w:lineRule="auto"/>
        <w:ind w:firstLine="709"/>
        <w:jc w:val="both"/>
        <w:rPr>
          <w:rFonts w:ascii="Times New Roman" w:hAnsi="Times New Roman" w:cs="Times New Roman"/>
          <w:sz w:val="28"/>
          <w:szCs w:val="28"/>
        </w:rPr>
      </w:pPr>
      <w:r w:rsidRPr="002A2769">
        <w:rPr>
          <w:rFonts w:ascii="Times New Roman" w:hAnsi="Times New Roman" w:cs="Times New Roman"/>
          <w:sz w:val="28"/>
          <w:szCs w:val="28"/>
        </w:rPr>
        <w:t xml:space="preserve">Главный бухгалтер несет ответственность за правильность ведения </w:t>
      </w:r>
      <w:r w:rsidRPr="007676EE">
        <w:rPr>
          <w:rFonts w:ascii="Times New Roman" w:hAnsi="Times New Roman" w:cs="Times New Roman"/>
          <w:sz w:val="28"/>
          <w:szCs w:val="28"/>
        </w:rPr>
        <w:t xml:space="preserve">бухгалтерского учета, </w:t>
      </w:r>
      <w:r w:rsidRPr="002A2769">
        <w:rPr>
          <w:rFonts w:ascii="Times New Roman" w:hAnsi="Times New Roman" w:cs="Times New Roman"/>
          <w:sz w:val="28"/>
          <w:szCs w:val="28"/>
        </w:rPr>
        <w:t xml:space="preserve">формирует учетную политику организации и представляет ее на утверждение Генеральному директору. Ответственность за правильность составления и реализации учетной политики, а также за состояние бухгалтерского учета несет Генеральный директор организации, который осуществляет оперативное руководство деятельностью бухгалтерии и совместно с Главным бухгалтером подписывает денежные и расчетные документы, финансовые и кредитные обязательства. </w:t>
      </w:r>
    </w:p>
    <w:p w14:paraId="379AC5D6" w14:textId="79E9756D" w:rsidR="00437D0F" w:rsidRPr="002A2769" w:rsidRDefault="00437D0F" w:rsidP="002A2769">
      <w:pPr>
        <w:pStyle w:val="a6"/>
        <w:spacing w:line="360" w:lineRule="auto"/>
        <w:ind w:firstLine="709"/>
        <w:jc w:val="both"/>
        <w:rPr>
          <w:rFonts w:ascii="Times New Roman" w:hAnsi="Times New Roman" w:cs="Times New Roman"/>
          <w:sz w:val="28"/>
          <w:szCs w:val="28"/>
        </w:rPr>
      </w:pPr>
      <w:r w:rsidRPr="002A2769">
        <w:rPr>
          <w:rFonts w:ascii="Times New Roman" w:hAnsi="Times New Roman" w:cs="Times New Roman"/>
          <w:sz w:val="28"/>
          <w:szCs w:val="28"/>
        </w:rPr>
        <w:t xml:space="preserve">Принятая предприятием Учетная политика утверждается его приказом. Учетная политика, разработанная специалистами во главе с Главным бухгалтером </w:t>
      </w:r>
      <w:r w:rsidR="0042723F" w:rsidRPr="0042723F">
        <w:rPr>
          <w:rFonts w:ascii="Times New Roman" w:hAnsi="Times New Roman" w:cs="Times New Roman"/>
          <w:sz w:val="28"/>
          <w:szCs w:val="28"/>
        </w:rPr>
        <w:t xml:space="preserve">ООО «СМК «ЭСТЕРА» </w:t>
      </w:r>
      <w:r w:rsidRPr="002A2769">
        <w:rPr>
          <w:rFonts w:ascii="Times New Roman" w:hAnsi="Times New Roman" w:cs="Times New Roman"/>
          <w:sz w:val="28"/>
          <w:szCs w:val="28"/>
        </w:rPr>
        <w:t xml:space="preserve">является обязательной к применению работниками </w:t>
      </w:r>
      <w:r w:rsidR="0042723F">
        <w:rPr>
          <w:rFonts w:ascii="Times New Roman" w:hAnsi="Times New Roman" w:cs="Times New Roman"/>
          <w:sz w:val="28"/>
          <w:szCs w:val="28"/>
        </w:rPr>
        <w:t>бухгалтерии</w:t>
      </w:r>
      <w:r w:rsidRPr="002A2769">
        <w:rPr>
          <w:rFonts w:ascii="Times New Roman" w:hAnsi="Times New Roman" w:cs="Times New Roman"/>
          <w:sz w:val="28"/>
          <w:szCs w:val="28"/>
        </w:rPr>
        <w:t>.</w:t>
      </w:r>
    </w:p>
    <w:p w14:paraId="16EE6F92" w14:textId="6CD08E81" w:rsidR="00437D0F" w:rsidRPr="002A2769" w:rsidRDefault="00437D0F" w:rsidP="002A2769">
      <w:pPr>
        <w:pStyle w:val="a6"/>
        <w:spacing w:line="360" w:lineRule="auto"/>
        <w:ind w:firstLine="709"/>
        <w:jc w:val="both"/>
        <w:rPr>
          <w:rFonts w:ascii="Times New Roman" w:hAnsi="Times New Roman" w:cs="Times New Roman"/>
          <w:sz w:val="28"/>
          <w:szCs w:val="28"/>
        </w:rPr>
      </w:pPr>
      <w:r w:rsidRPr="002A2769">
        <w:rPr>
          <w:rFonts w:ascii="Times New Roman" w:hAnsi="Times New Roman" w:cs="Times New Roman"/>
          <w:sz w:val="28"/>
          <w:szCs w:val="28"/>
        </w:rPr>
        <w:t xml:space="preserve">Основные положения Учетной политики представлены в таблице </w:t>
      </w:r>
      <w:r w:rsidR="0080629E">
        <w:rPr>
          <w:rFonts w:ascii="Times New Roman" w:hAnsi="Times New Roman" w:cs="Times New Roman"/>
          <w:sz w:val="28"/>
          <w:szCs w:val="28"/>
        </w:rPr>
        <w:t>5</w:t>
      </w:r>
      <w:r w:rsidRPr="002A2769">
        <w:rPr>
          <w:rFonts w:ascii="Times New Roman" w:hAnsi="Times New Roman" w:cs="Times New Roman"/>
          <w:sz w:val="28"/>
          <w:szCs w:val="28"/>
        </w:rPr>
        <w:t>.</w:t>
      </w:r>
    </w:p>
    <w:p w14:paraId="6E1D5302" w14:textId="558F8C8F" w:rsidR="00F9185C" w:rsidRDefault="00437D0F" w:rsidP="00F9185C">
      <w:pPr>
        <w:pStyle w:val="a6"/>
        <w:spacing w:line="360" w:lineRule="auto"/>
        <w:ind w:firstLine="709"/>
        <w:jc w:val="right"/>
        <w:rPr>
          <w:rFonts w:ascii="Times New Roman" w:hAnsi="Times New Roman" w:cs="Times New Roman"/>
          <w:sz w:val="28"/>
          <w:szCs w:val="28"/>
        </w:rPr>
      </w:pPr>
      <w:r w:rsidRPr="002A2769">
        <w:rPr>
          <w:rFonts w:ascii="Times New Roman" w:hAnsi="Times New Roman" w:cs="Times New Roman"/>
          <w:sz w:val="28"/>
          <w:szCs w:val="28"/>
        </w:rPr>
        <w:t xml:space="preserve">Таблица </w:t>
      </w:r>
      <w:r w:rsidR="0080629E">
        <w:rPr>
          <w:rFonts w:ascii="Times New Roman" w:hAnsi="Times New Roman" w:cs="Times New Roman"/>
          <w:sz w:val="28"/>
          <w:szCs w:val="28"/>
        </w:rPr>
        <w:t>5</w:t>
      </w:r>
      <w:r w:rsidRPr="002A2769">
        <w:rPr>
          <w:rFonts w:ascii="Times New Roman" w:hAnsi="Times New Roman" w:cs="Times New Roman"/>
          <w:sz w:val="28"/>
          <w:szCs w:val="28"/>
        </w:rPr>
        <w:t xml:space="preserve"> </w:t>
      </w:r>
    </w:p>
    <w:p w14:paraId="4765C063" w14:textId="2430F547" w:rsidR="00437D0F" w:rsidRPr="002A2769" w:rsidRDefault="00437D0F" w:rsidP="00F9185C">
      <w:pPr>
        <w:pStyle w:val="a6"/>
        <w:spacing w:line="360" w:lineRule="auto"/>
        <w:ind w:firstLine="709"/>
        <w:jc w:val="center"/>
        <w:rPr>
          <w:rFonts w:ascii="Times New Roman" w:hAnsi="Times New Roman" w:cs="Times New Roman"/>
          <w:sz w:val="28"/>
          <w:szCs w:val="28"/>
        </w:rPr>
      </w:pPr>
      <w:r w:rsidRPr="002A2769">
        <w:rPr>
          <w:rFonts w:ascii="Times New Roman" w:hAnsi="Times New Roman" w:cs="Times New Roman"/>
          <w:sz w:val="28"/>
          <w:szCs w:val="28"/>
        </w:rPr>
        <w:t xml:space="preserve">Основные положения действующей Учетной политики </w:t>
      </w:r>
      <w:r w:rsidR="001C0E89">
        <w:rPr>
          <w:rFonts w:ascii="Times New Roman" w:hAnsi="Times New Roman" w:cs="Times New Roman"/>
          <w:sz w:val="28"/>
          <w:szCs w:val="28"/>
        </w:rPr>
        <w:br/>
      </w:r>
      <w:r w:rsidR="0042723F" w:rsidRPr="0042723F">
        <w:rPr>
          <w:rFonts w:ascii="Times New Roman" w:hAnsi="Times New Roman" w:cs="Times New Roman"/>
          <w:sz w:val="28"/>
          <w:szCs w:val="28"/>
        </w:rPr>
        <w:t>ООО «СМК «ЭСТЕРА»</w:t>
      </w:r>
      <w:r w:rsidRPr="002A2769">
        <w:rPr>
          <w:rFonts w:ascii="Times New Roman" w:hAnsi="Times New Roman" w:cs="Times New Roman"/>
          <w:sz w:val="28"/>
          <w:szCs w:val="28"/>
        </w:rPr>
        <w:t>»</w:t>
      </w:r>
    </w:p>
    <w:tbl>
      <w:tblPr>
        <w:tblStyle w:val="a4"/>
        <w:tblW w:w="0" w:type="auto"/>
        <w:tblLook w:val="04A0" w:firstRow="1" w:lastRow="0" w:firstColumn="1" w:lastColumn="0" w:noHBand="0" w:noVBand="1"/>
      </w:tblPr>
      <w:tblGrid>
        <w:gridCol w:w="2122"/>
        <w:gridCol w:w="7223"/>
      </w:tblGrid>
      <w:tr w:rsidR="00437D0F" w:rsidRPr="0042723F" w14:paraId="3BC9DEDA" w14:textId="77777777" w:rsidTr="0042723F">
        <w:tc>
          <w:tcPr>
            <w:tcW w:w="2122" w:type="dxa"/>
          </w:tcPr>
          <w:p w14:paraId="5CEA6039" w14:textId="22D6B94D" w:rsidR="00437D0F" w:rsidRPr="0042723F" w:rsidRDefault="00437D0F" w:rsidP="00255C19">
            <w:pPr>
              <w:jc w:val="center"/>
              <w:rPr>
                <w:rFonts w:ascii="Times New Roman" w:hAnsi="Times New Roman" w:cs="Times New Roman"/>
                <w:sz w:val="24"/>
                <w:szCs w:val="24"/>
              </w:rPr>
            </w:pPr>
            <w:r w:rsidRPr="0042723F">
              <w:rPr>
                <w:rFonts w:ascii="Times New Roman" w:hAnsi="Times New Roman" w:cs="Times New Roman"/>
                <w:sz w:val="24"/>
                <w:szCs w:val="24"/>
              </w:rPr>
              <w:t>Объекты учета</w:t>
            </w:r>
          </w:p>
        </w:tc>
        <w:tc>
          <w:tcPr>
            <w:tcW w:w="7223" w:type="dxa"/>
          </w:tcPr>
          <w:p w14:paraId="267A4586" w14:textId="341A79FB" w:rsidR="00437D0F" w:rsidRPr="0042723F" w:rsidRDefault="00437D0F" w:rsidP="00255C19">
            <w:pPr>
              <w:jc w:val="center"/>
              <w:rPr>
                <w:rFonts w:ascii="Times New Roman" w:hAnsi="Times New Roman" w:cs="Times New Roman"/>
                <w:sz w:val="24"/>
                <w:szCs w:val="24"/>
              </w:rPr>
            </w:pPr>
            <w:r w:rsidRPr="0042723F">
              <w:rPr>
                <w:rFonts w:ascii="Times New Roman" w:hAnsi="Times New Roman" w:cs="Times New Roman"/>
                <w:sz w:val="24"/>
                <w:szCs w:val="24"/>
              </w:rPr>
              <w:t>Методы учета</w:t>
            </w:r>
          </w:p>
        </w:tc>
      </w:tr>
      <w:tr w:rsidR="00255C19" w:rsidRPr="0042723F" w14:paraId="0648F56E" w14:textId="77777777" w:rsidTr="0042723F">
        <w:tc>
          <w:tcPr>
            <w:tcW w:w="2122" w:type="dxa"/>
          </w:tcPr>
          <w:p w14:paraId="3C3884D1" w14:textId="37FC3B14" w:rsidR="00255C19" w:rsidRPr="0042723F" w:rsidRDefault="00255C19" w:rsidP="00255C19">
            <w:pPr>
              <w:jc w:val="center"/>
              <w:rPr>
                <w:rFonts w:ascii="Times New Roman" w:hAnsi="Times New Roman" w:cs="Times New Roman"/>
                <w:sz w:val="24"/>
                <w:szCs w:val="24"/>
              </w:rPr>
            </w:pPr>
            <w:r>
              <w:rPr>
                <w:rFonts w:ascii="Times New Roman" w:hAnsi="Times New Roman" w:cs="Times New Roman"/>
                <w:sz w:val="24"/>
                <w:szCs w:val="24"/>
              </w:rPr>
              <w:t>1</w:t>
            </w:r>
          </w:p>
        </w:tc>
        <w:tc>
          <w:tcPr>
            <w:tcW w:w="7223" w:type="dxa"/>
          </w:tcPr>
          <w:p w14:paraId="5F4C1EDD" w14:textId="627337FE" w:rsidR="00255C19" w:rsidRPr="0042723F" w:rsidRDefault="00255C19" w:rsidP="00255C19">
            <w:pPr>
              <w:jc w:val="center"/>
              <w:rPr>
                <w:rFonts w:ascii="Times New Roman" w:hAnsi="Times New Roman" w:cs="Times New Roman"/>
                <w:sz w:val="24"/>
                <w:szCs w:val="24"/>
              </w:rPr>
            </w:pPr>
            <w:r>
              <w:rPr>
                <w:rFonts w:ascii="Times New Roman" w:hAnsi="Times New Roman" w:cs="Times New Roman"/>
                <w:sz w:val="24"/>
                <w:szCs w:val="24"/>
              </w:rPr>
              <w:t>2</w:t>
            </w:r>
          </w:p>
        </w:tc>
      </w:tr>
      <w:tr w:rsidR="009E3783" w:rsidRPr="0042723F" w14:paraId="096588CC" w14:textId="77777777" w:rsidTr="0042723F">
        <w:tc>
          <w:tcPr>
            <w:tcW w:w="2122" w:type="dxa"/>
            <w:tcBorders>
              <w:top w:val="single" w:sz="4" w:space="0" w:color="auto"/>
              <w:left w:val="single" w:sz="4" w:space="0" w:color="auto"/>
            </w:tcBorders>
            <w:shd w:val="clear" w:color="auto" w:fill="FFFFFF"/>
            <w:vAlign w:val="center"/>
          </w:tcPr>
          <w:p w14:paraId="4A771B60" w14:textId="42B4E741" w:rsidR="009E3783" w:rsidRPr="0042723F" w:rsidRDefault="009E3783" w:rsidP="009E3783">
            <w:pPr>
              <w:rPr>
                <w:rFonts w:ascii="Times New Roman" w:hAnsi="Times New Roman" w:cs="Times New Roman"/>
                <w:sz w:val="24"/>
                <w:szCs w:val="24"/>
              </w:rPr>
            </w:pPr>
            <w:r w:rsidRPr="0042723F">
              <w:rPr>
                <w:rFonts w:ascii="Times New Roman" w:hAnsi="Times New Roman" w:cs="Times New Roman"/>
                <w:color w:val="000000"/>
                <w:sz w:val="24"/>
                <w:szCs w:val="24"/>
              </w:rPr>
              <w:t>Выручка от реализации продукции</w:t>
            </w:r>
          </w:p>
        </w:tc>
        <w:tc>
          <w:tcPr>
            <w:tcW w:w="7223" w:type="dxa"/>
            <w:tcBorders>
              <w:top w:val="single" w:sz="4" w:space="0" w:color="auto"/>
              <w:left w:val="single" w:sz="4" w:space="0" w:color="auto"/>
              <w:right w:val="single" w:sz="4" w:space="0" w:color="auto"/>
            </w:tcBorders>
            <w:shd w:val="clear" w:color="auto" w:fill="FFFFFF"/>
          </w:tcPr>
          <w:p w14:paraId="311878B6" w14:textId="77777777" w:rsidR="009E3783" w:rsidRPr="0042723F" w:rsidRDefault="009E3783" w:rsidP="0042723F">
            <w:pPr>
              <w:pStyle w:val="a9"/>
              <w:spacing w:after="40" w:line="266" w:lineRule="auto"/>
              <w:ind w:firstLine="0"/>
              <w:jc w:val="both"/>
              <w:rPr>
                <w:sz w:val="24"/>
                <w:szCs w:val="24"/>
              </w:rPr>
            </w:pPr>
            <w:r w:rsidRPr="0042723F">
              <w:rPr>
                <w:color w:val="000000"/>
                <w:sz w:val="24"/>
                <w:szCs w:val="24"/>
              </w:rPr>
              <w:t>Общество применяет следующие методы определения выручки от реализации продукции для целей учета:</w:t>
            </w:r>
          </w:p>
          <w:p w14:paraId="04445101" w14:textId="77777777" w:rsidR="00255C19" w:rsidRPr="00255C19" w:rsidRDefault="009E3783" w:rsidP="00255C19">
            <w:pPr>
              <w:pStyle w:val="a9"/>
              <w:numPr>
                <w:ilvl w:val="0"/>
                <w:numId w:val="4"/>
              </w:numPr>
              <w:tabs>
                <w:tab w:val="left" w:pos="259"/>
              </w:tabs>
              <w:spacing w:after="40" w:line="266" w:lineRule="auto"/>
              <w:ind w:firstLine="0"/>
              <w:rPr>
                <w:sz w:val="24"/>
                <w:szCs w:val="24"/>
              </w:rPr>
            </w:pPr>
            <w:r w:rsidRPr="0042723F">
              <w:rPr>
                <w:color w:val="000000"/>
                <w:sz w:val="24"/>
                <w:szCs w:val="24"/>
              </w:rPr>
              <w:t xml:space="preserve">бухгалтерского </w:t>
            </w:r>
            <w:r w:rsidR="00255C19">
              <w:rPr>
                <w:color w:val="000000"/>
                <w:sz w:val="24"/>
                <w:szCs w:val="24"/>
              </w:rPr>
              <w:t>–</w:t>
            </w:r>
            <w:r w:rsidRPr="0042723F">
              <w:rPr>
                <w:color w:val="000000"/>
                <w:sz w:val="24"/>
                <w:szCs w:val="24"/>
              </w:rPr>
              <w:t xml:space="preserve"> </w:t>
            </w:r>
            <w:r w:rsidR="00255C19">
              <w:rPr>
                <w:color w:val="000000"/>
                <w:sz w:val="24"/>
                <w:szCs w:val="24"/>
              </w:rPr>
              <w:t>метод начисления</w:t>
            </w:r>
          </w:p>
          <w:p w14:paraId="566204F8" w14:textId="12EF600B" w:rsidR="009E3783" w:rsidRPr="0042723F" w:rsidRDefault="009E3783" w:rsidP="00255C19">
            <w:pPr>
              <w:pStyle w:val="a9"/>
              <w:numPr>
                <w:ilvl w:val="0"/>
                <w:numId w:val="4"/>
              </w:numPr>
              <w:tabs>
                <w:tab w:val="left" w:pos="259"/>
              </w:tabs>
              <w:spacing w:after="40" w:line="266" w:lineRule="auto"/>
              <w:ind w:firstLine="0"/>
              <w:rPr>
                <w:sz w:val="24"/>
                <w:szCs w:val="24"/>
              </w:rPr>
            </w:pPr>
            <w:r w:rsidRPr="0042723F">
              <w:rPr>
                <w:color w:val="000000"/>
                <w:sz w:val="24"/>
                <w:szCs w:val="24"/>
              </w:rPr>
              <w:t>налогового - метод начисления</w:t>
            </w:r>
          </w:p>
        </w:tc>
      </w:tr>
      <w:tr w:rsidR="009E3783" w:rsidRPr="0042723F" w14:paraId="3EEAC8E4" w14:textId="77777777" w:rsidTr="0042723F">
        <w:tc>
          <w:tcPr>
            <w:tcW w:w="2122" w:type="dxa"/>
            <w:tcBorders>
              <w:top w:val="single" w:sz="4" w:space="0" w:color="auto"/>
              <w:left w:val="single" w:sz="4" w:space="0" w:color="auto"/>
            </w:tcBorders>
            <w:shd w:val="clear" w:color="auto" w:fill="FFFFFF"/>
            <w:vAlign w:val="center"/>
          </w:tcPr>
          <w:p w14:paraId="173DA067" w14:textId="3A6DAD82" w:rsidR="009E3783" w:rsidRPr="0042723F" w:rsidRDefault="009E3783" w:rsidP="009E3783">
            <w:pPr>
              <w:rPr>
                <w:rFonts w:ascii="Times New Roman" w:hAnsi="Times New Roman" w:cs="Times New Roman"/>
                <w:sz w:val="24"/>
                <w:szCs w:val="24"/>
              </w:rPr>
            </w:pPr>
            <w:r w:rsidRPr="0042723F">
              <w:rPr>
                <w:rFonts w:ascii="Times New Roman" w:hAnsi="Times New Roman" w:cs="Times New Roman"/>
                <w:color w:val="000000"/>
                <w:sz w:val="24"/>
                <w:szCs w:val="24"/>
              </w:rPr>
              <w:t>Основные средства</w:t>
            </w:r>
          </w:p>
        </w:tc>
        <w:tc>
          <w:tcPr>
            <w:tcW w:w="7223" w:type="dxa"/>
            <w:tcBorders>
              <w:top w:val="single" w:sz="4" w:space="0" w:color="auto"/>
              <w:left w:val="single" w:sz="4" w:space="0" w:color="auto"/>
              <w:right w:val="single" w:sz="4" w:space="0" w:color="auto"/>
            </w:tcBorders>
            <w:shd w:val="clear" w:color="auto" w:fill="FFFFFF"/>
            <w:vAlign w:val="bottom"/>
          </w:tcPr>
          <w:p w14:paraId="323F3BED" w14:textId="1CA61D6F" w:rsidR="009E3783" w:rsidRPr="0042723F" w:rsidRDefault="009E3783" w:rsidP="0042723F">
            <w:pPr>
              <w:jc w:val="both"/>
              <w:rPr>
                <w:rFonts w:ascii="Times New Roman" w:hAnsi="Times New Roman" w:cs="Times New Roman"/>
                <w:sz w:val="24"/>
                <w:szCs w:val="24"/>
              </w:rPr>
            </w:pPr>
            <w:r w:rsidRPr="0042723F">
              <w:rPr>
                <w:rFonts w:ascii="Times New Roman" w:hAnsi="Times New Roman" w:cs="Times New Roman"/>
                <w:color w:val="000000"/>
                <w:sz w:val="24"/>
                <w:szCs w:val="24"/>
              </w:rPr>
              <w:t>Начисление амортизации по основным средствам производится линейный метод для целей бухгалтерского учета и налогообложения</w:t>
            </w:r>
          </w:p>
        </w:tc>
      </w:tr>
      <w:tr w:rsidR="009E3783" w:rsidRPr="0042723F" w14:paraId="7895D156" w14:textId="77777777" w:rsidTr="0042723F">
        <w:tc>
          <w:tcPr>
            <w:tcW w:w="2122" w:type="dxa"/>
            <w:tcBorders>
              <w:top w:val="single" w:sz="4" w:space="0" w:color="auto"/>
              <w:left w:val="single" w:sz="4" w:space="0" w:color="auto"/>
            </w:tcBorders>
            <w:shd w:val="clear" w:color="auto" w:fill="FFFFFF"/>
            <w:vAlign w:val="center"/>
          </w:tcPr>
          <w:p w14:paraId="5029ABD8" w14:textId="37FA895C" w:rsidR="009E3783" w:rsidRPr="0042723F" w:rsidRDefault="009E3783" w:rsidP="009E3783">
            <w:pPr>
              <w:rPr>
                <w:rFonts w:ascii="Times New Roman" w:hAnsi="Times New Roman" w:cs="Times New Roman"/>
                <w:sz w:val="24"/>
                <w:szCs w:val="24"/>
              </w:rPr>
            </w:pPr>
          </w:p>
        </w:tc>
        <w:tc>
          <w:tcPr>
            <w:tcW w:w="7223" w:type="dxa"/>
            <w:tcBorders>
              <w:top w:val="single" w:sz="4" w:space="0" w:color="auto"/>
              <w:left w:val="single" w:sz="4" w:space="0" w:color="auto"/>
              <w:right w:val="single" w:sz="4" w:space="0" w:color="auto"/>
            </w:tcBorders>
            <w:shd w:val="clear" w:color="auto" w:fill="FFFFFF"/>
            <w:vAlign w:val="bottom"/>
          </w:tcPr>
          <w:p w14:paraId="69B24F37" w14:textId="0D600709" w:rsidR="009E3783" w:rsidRPr="0042723F" w:rsidRDefault="009E3783" w:rsidP="0042723F">
            <w:pPr>
              <w:jc w:val="both"/>
              <w:rPr>
                <w:rFonts w:ascii="Times New Roman" w:hAnsi="Times New Roman" w:cs="Times New Roman"/>
                <w:sz w:val="24"/>
                <w:szCs w:val="24"/>
              </w:rPr>
            </w:pPr>
          </w:p>
        </w:tc>
      </w:tr>
    </w:tbl>
    <w:p w14:paraId="0E78E38D" w14:textId="5583AAA1" w:rsidR="00255C19" w:rsidRDefault="00255C19" w:rsidP="00255C19">
      <w:pPr>
        <w:pStyle w:val="a6"/>
        <w:spacing w:line="360" w:lineRule="auto"/>
        <w:ind w:firstLine="68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w:t>
      </w:r>
      <w:r w:rsidR="0080629E">
        <w:rPr>
          <w:rFonts w:ascii="Times New Roman" w:hAnsi="Times New Roman" w:cs="Times New Roman"/>
          <w:sz w:val="28"/>
          <w:szCs w:val="28"/>
        </w:rPr>
        <w:t>5</w:t>
      </w:r>
    </w:p>
    <w:tbl>
      <w:tblPr>
        <w:tblStyle w:val="a4"/>
        <w:tblW w:w="0" w:type="auto"/>
        <w:tblLook w:val="04A0" w:firstRow="1" w:lastRow="0" w:firstColumn="1" w:lastColumn="0" w:noHBand="0" w:noVBand="1"/>
      </w:tblPr>
      <w:tblGrid>
        <w:gridCol w:w="2122"/>
        <w:gridCol w:w="7223"/>
      </w:tblGrid>
      <w:tr w:rsidR="00255C19" w:rsidRPr="0042723F" w14:paraId="3B4E63D3" w14:textId="77777777" w:rsidTr="00AE4C08">
        <w:tc>
          <w:tcPr>
            <w:tcW w:w="2122" w:type="dxa"/>
          </w:tcPr>
          <w:p w14:paraId="4D6BEAEE" w14:textId="77777777" w:rsidR="00255C19" w:rsidRPr="0042723F" w:rsidRDefault="00255C19" w:rsidP="00AE4C08">
            <w:pPr>
              <w:jc w:val="center"/>
              <w:rPr>
                <w:rFonts w:ascii="Times New Roman" w:hAnsi="Times New Roman" w:cs="Times New Roman"/>
                <w:sz w:val="24"/>
                <w:szCs w:val="24"/>
              </w:rPr>
            </w:pPr>
            <w:r>
              <w:rPr>
                <w:rFonts w:ascii="Times New Roman" w:hAnsi="Times New Roman" w:cs="Times New Roman"/>
                <w:sz w:val="24"/>
                <w:szCs w:val="24"/>
              </w:rPr>
              <w:t>1</w:t>
            </w:r>
          </w:p>
        </w:tc>
        <w:tc>
          <w:tcPr>
            <w:tcW w:w="7223" w:type="dxa"/>
          </w:tcPr>
          <w:p w14:paraId="402089AC" w14:textId="77777777" w:rsidR="00255C19" w:rsidRPr="0042723F" w:rsidRDefault="00255C19" w:rsidP="00AE4C08">
            <w:pPr>
              <w:jc w:val="center"/>
              <w:rPr>
                <w:rFonts w:ascii="Times New Roman" w:hAnsi="Times New Roman" w:cs="Times New Roman"/>
                <w:sz w:val="24"/>
                <w:szCs w:val="24"/>
              </w:rPr>
            </w:pPr>
            <w:r>
              <w:rPr>
                <w:rFonts w:ascii="Times New Roman" w:hAnsi="Times New Roman" w:cs="Times New Roman"/>
                <w:sz w:val="24"/>
                <w:szCs w:val="24"/>
              </w:rPr>
              <w:t>2</w:t>
            </w:r>
          </w:p>
        </w:tc>
      </w:tr>
      <w:tr w:rsidR="00255C19" w:rsidRPr="0042723F" w14:paraId="14F0A9BA" w14:textId="77777777" w:rsidTr="00255C19">
        <w:tc>
          <w:tcPr>
            <w:tcW w:w="2122" w:type="dxa"/>
          </w:tcPr>
          <w:p w14:paraId="6910F746" w14:textId="77777777" w:rsidR="00255C19" w:rsidRPr="0042723F" w:rsidRDefault="00255C19" w:rsidP="00AE4C08">
            <w:pPr>
              <w:rPr>
                <w:rFonts w:ascii="Times New Roman" w:hAnsi="Times New Roman" w:cs="Times New Roman"/>
                <w:sz w:val="24"/>
                <w:szCs w:val="24"/>
              </w:rPr>
            </w:pPr>
            <w:r w:rsidRPr="0042723F">
              <w:rPr>
                <w:rFonts w:ascii="Times New Roman" w:hAnsi="Times New Roman" w:cs="Times New Roman"/>
                <w:color w:val="000000"/>
                <w:sz w:val="24"/>
                <w:szCs w:val="24"/>
              </w:rPr>
              <w:t>Нематериальные активы</w:t>
            </w:r>
          </w:p>
        </w:tc>
        <w:tc>
          <w:tcPr>
            <w:tcW w:w="7223" w:type="dxa"/>
          </w:tcPr>
          <w:p w14:paraId="4AEB3363" w14:textId="77777777" w:rsidR="00255C19" w:rsidRPr="0042723F" w:rsidRDefault="00255C19" w:rsidP="00AE4C08">
            <w:pPr>
              <w:pStyle w:val="a9"/>
              <w:spacing w:line="266" w:lineRule="auto"/>
              <w:ind w:firstLine="0"/>
              <w:jc w:val="both"/>
              <w:rPr>
                <w:sz w:val="24"/>
                <w:szCs w:val="24"/>
              </w:rPr>
            </w:pPr>
            <w:r w:rsidRPr="0042723F">
              <w:rPr>
                <w:color w:val="000000"/>
                <w:sz w:val="24"/>
                <w:szCs w:val="24"/>
              </w:rPr>
              <w:t>Начисление амортизации по нематериальным активам производится линейным методом для целей бухгалтерского и налогового учета</w:t>
            </w:r>
          </w:p>
          <w:p w14:paraId="3C1F3994" w14:textId="77777777" w:rsidR="00255C19" w:rsidRPr="0042723F" w:rsidRDefault="00255C19" w:rsidP="00AE4C08">
            <w:pPr>
              <w:jc w:val="both"/>
              <w:rPr>
                <w:rFonts w:ascii="Times New Roman" w:hAnsi="Times New Roman" w:cs="Times New Roman"/>
                <w:sz w:val="24"/>
                <w:szCs w:val="24"/>
              </w:rPr>
            </w:pPr>
            <w:r w:rsidRPr="0042723F">
              <w:rPr>
                <w:rFonts w:ascii="Times New Roman" w:hAnsi="Times New Roman" w:cs="Times New Roman"/>
                <w:color w:val="000000"/>
                <w:sz w:val="24"/>
                <w:szCs w:val="24"/>
              </w:rPr>
              <w:t>Бухгалтерский учет ведется на счете 04 «Нематериальные активы» по первоначальной стоимости, амортизация на счете 05 «Амортизация нематериальных активов»</w:t>
            </w:r>
          </w:p>
        </w:tc>
      </w:tr>
      <w:tr w:rsidR="00255C19" w:rsidRPr="0042723F" w14:paraId="774F851F" w14:textId="77777777" w:rsidTr="00255C19">
        <w:tc>
          <w:tcPr>
            <w:tcW w:w="2122" w:type="dxa"/>
          </w:tcPr>
          <w:p w14:paraId="6FABF891" w14:textId="77777777" w:rsidR="00255C19" w:rsidRPr="0042723F" w:rsidRDefault="00255C19" w:rsidP="00AE4C08">
            <w:pPr>
              <w:rPr>
                <w:rFonts w:ascii="Times New Roman" w:hAnsi="Times New Roman" w:cs="Times New Roman"/>
                <w:sz w:val="24"/>
                <w:szCs w:val="24"/>
              </w:rPr>
            </w:pPr>
            <w:r w:rsidRPr="0042723F">
              <w:rPr>
                <w:rFonts w:ascii="Times New Roman" w:hAnsi="Times New Roman" w:cs="Times New Roman"/>
                <w:color w:val="000000"/>
                <w:sz w:val="24"/>
                <w:szCs w:val="24"/>
              </w:rPr>
              <w:t>Материально-производственные запасы</w:t>
            </w:r>
          </w:p>
        </w:tc>
        <w:tc>
          <w:tcPr>
            <w:tcW w:w="7223" w:type="dxa"/>
          </w:tcPr>
          <w:p w14:paraId="336BD521" w14:textId="77777777" w:rsidR="00255C19" w:rsidRPr="0042723F" w:rsidRDefault="00255C19" w:rsidP="00AE4C08">
            <w:pPr>
              <w:pStyle w:val="a9"/>
              <w:spacing w:line="264" w:lineRule="auto"/>
              <w:ind w:firstLine="0"/>
              <w:jc w:val="both"/>
              <w:rPr>
                <w:sz w:val="24"/>
                <w:szCs w:val="24"/>
              </w:rPr>
            </w:pPr>
            <w:r w:rsidRPr="0042723F">
              <w:rPr>
                <w:color w:val="000000"/>
                <w:sz w:val="24"/>
                <w:szCs w:val="24"/>
              </w:rPr>
              <w:t xml:space="preserve">МПЗ отражаются в учете по фактической себестоимости, которая формируется с использованием счетов </w:t>
            </w:r>
            <w:r>
              <w:rPr>
                <w:color w:val="000000"/>
                <w:sz w:val="24"/>
                <w:szCs w:val="24"/>
              </w:rPr>
              <w:t>10</w:t>
            </w:r>
            <w:r w:rsidRPr="0042723F">
              <w:rPr>
                <w:color w:val="000000"/>
                <w:sz w:val="24"/>
                <w:szCs w:val="24"/>
              </w:rPr>
              <w:t xml:space="preserve"> «</w:t>
            </w:r>
            <w:r>
              <w:rPr>
                <w:color w:val="000000"/>
                <w:sz w:val="24"/>
                <w:szCs w:val="24"/>
              </w:rPr>
              <w:t>Материалы</w:t>
            </w:r>
            <w:r w:rsidRPr="0042723F">
              <w:rPr>
                <w:color w:val="000000"/>
                <w:sz w:val="24"/>
                <w:szCs w:val="24"/>
              </w:rPr>
              <w:t xml:space="preserve">» </w:t>
            </w:r>
          </w:p>
          <w:p w14:paraId="4ADC0F9B" w14:textId="77777777" w:rsidR="00255C19" w:rsidRPr="0042723F" w:rsidRDefault="00255C19" w:rsidP="00AE4C08">
            <w:pPr>
              <w:jc w:val="both"/>
              <w:rPr>
                <w:rFonts w:ascii="Times New Roman" w:hAnsi="Times New Roman" w:cs="Times New Roman"/>
                <w:sz w:val="24"/>
                <w:szCs w:val="24"/>
              </w:rPr>
            </w:pPr>
            <w:r w:rsidRPr="0042723F">
              <w:rPr>
                <w:rFonts w:ascii="Times New Roman" w:hAnsi="Times New Roman" w:cs="Times New Roman"/>
                <w:color w:val="000000"/>
                <w:sz w:val="24"/>
                <w:szCs w:val="24"/>
              </w:rPr>
              <w:t>Фактическая себестоимость МПЗ, списываемых в производство определяется «по средней себестоимости» для целей бухгалтерского и налогового учета</w:t>
            </w:r>
          </w:p>
        </w:tc>
      </w:tr>
      <w:tr w:rsidR="00255C19" w:rsidRPr="0042723F" w14:paraId="4AB1A1A6" w14:textId="77777777" w:rsidTr="00255C19">
        <w:trPr>
          <w:trHeight w:val="816"/>
        </w:trPr>
        <w:tc>
          <w:tcPr>
            <w:tcW w:w="2122" w:type="dxa"/>
          </w:tcPr>
          <w:p w14:paraId="40B2F1F8" w14:textId="77777777" w:rsidR="00255C19" w:rsidRPr="0042723F" w:rsidRDefault="00255C19" w:rsidP="00AE4C08">
            <w:pPr>
              <w:rPr>
                <w:rFonts w:ascii="Times New Roman" w:hAnsi="Times New Roman" w:cs="Times New Roman"/>
                <w:sz w:val="24"/>
                <w:szCs w:val="24"/>
              </w:rPr>
            </w:pPr>
            <w:r w:rsidRPr="0042723F">
              <w:rPr>
                <w:rFonts w:ascii="Times New Roman" w:hAnsi="Times New Roman" w:cs="Times New Roman"/>
                <w:color w:val="000000"/>
                <w:sz w:val="24"/>
                <w:szCs w:val="24"/>
              </w:rPr>
              <w:t>Доходы и расходы по финансовым вложениям</w:t>
            </w:r>
          </w:p>
        </w:tc>
        <w:tc>
          <w:tcPr>
            <w:tcW w:w="7223" w:type="dxa"/>
          </w:tcPr>
          <w:p w14:paraId="2BF98CBD" w14:textId="77777777" w:rsidR="00255C19" w:rsidRDefault="00255C19" w:rsidP="00AE4C08">
            <w:pPr>
              <w:rPr>
                <w:rFonts w:ascii="Times New Roman" w:hAnsi="Times New Roman" w:cs="Times New Roman"/>
                <w:color w:val="000000"/>
                <w:sz w:val="24"/>
                <w:szCs w:val="24"/>
              </w:rPr>
            </w:pPr>
            <w:r w:rsidRPr="0042723F">
              <w:rPr>
                <w:rFonts w:ascii="Times New Roman" w:hAnsi="Times New Roman" w:cs="Times New Roman"/>
                <w:color w:val="000000"/>
                <w:sz w:val="24"/>
                <w:szCs w:val="24"/>
              </w:rPr>
              <w:t>Доходы по финансовым вложениям признаются прочими поступлениями</w:t>
            </w:r>
          </w:p>
          <w:p w14:paraId="1F98F9BE" w14:textId="77777777" w:rsidR="00255C19" w:rsidRPr="0042723F" w:rsidRDefault="00255C19" w:rsidP="00AE4C08">
            <w:pPr>
              <w:rPr>
                <w:rFonts w:ascii="Times New Roman" w:hAnsi="Times New Roman" w:cs="Times New Roman"/>
                <w:sz w:val="24"/>
                <w:szCs w:val="24"/>
              </w:rPr>
            </w:pPr>
            <w:r w:rsidRPr="0042723F">
              <w:rPr>
                <w:rFonts w:ascii="Times New Roman" w:hAnsi="Times New Roman" w:cs="Times New Roman"/>
                <w:color w:val="000000"/>
                <w:sz w:val="24"/>
                <w:szCs w:val="24"/>
              </w:rPr>
              <w:t xml:space="preserve"> Расходы, связанные с обслуживанием финансовых вложений, признаются прочими расходами</w:t>
            </w:r>
          </w:p>
        </w:tc>
      </w:tr>
      <w:tr w:rsidR="00255C19" w:rsidRPr="0042723F" w14:paraId="049A21D7" w14:textId="77777777" w:rsidTr="00255C19">
        <w:tc>
          <w:tcPr>
            <w:tcW w:w="2122" w:type="dxa"/>
          </w:tcPr>
          <w:p w14:paraId="1B933CEA" w14:textId="77777777" w:rsidR="00255C19" w:rsidRPr="0042723F" w:rsidRDefault="00255C19" w:rsidP="00AE4C08">
            <w:pPr>
              <w:rPr>
                <w:rFonts w:ascii="Times New Roman" w:hAnsi="Times New Roman" w:cs="Times New Roman"/>
                <w:sz w:val="24"/>
                <w:szCs w:val="24"/>
              </w:rPr>
            </w:pPr>
            <w:r w:rsidRPr="0042723F">
              <w:rPr>
                <w:rFonts w:ascii="Times New Roman" w:hAnsi="Times New Roman" w:cs="Times New Roman"/>
                <w:color w:val="000000"/>
                <w:sz w:val="24"/>
                <w:szCs w:val="24"/>
              </w:rPr>
              <w:t>Затраты</w:t>
            </w:r>
          </w:p>
        </w:tc>
        <w:tc>
          <w:tcPr>
            <w:tcW w:w="7223" w:type="dxa"/>
          </w:tcPr>
          <w:p w14:paraId="7A94AE27" w14:textId="77777777" w:rsidR="00255C19" w:rsidRDefault="00255C19" w:rsidP="00AE4C08">
            <w:pPr>
              <w:pStyle w:val="a9"/>
              <w:spacing w:line="240" w:lineRule="auto"/>
              <w:ind w:firstLine="0"/>
              <w:jc w:val="both"/>
              <w:rPr>
                <w:color w:val="000000"/>
                <w:sz w:val="24"/>
                <w:szCs w:val="24"/>
              </w:rPr>
            </w:pPr>
            <w:r w:rsidRPr="0042723F">
              <w:rPr>
                <w:color w:val="000000"/>
                <w:sz w:val="24"/>
                <w:szCs w:val="24"/>
              </w:rPr>
              <w:t xml:space="preserve">Учет затрат на производство ведется в разрезе видов деятельности </w:t>
            </w:r>
          </w:p>
          <w:p w14:paraId="34EA0382" w14:textId="77777777" w:rsidR="00255C19" w:rsidRPr="0042723F" w:rsidRDefault="00255C19" w:rsidP="00AE4C08">
            <w:pPr>
              <w:pStyle w:val="a9"/>
              <w:spacing w:line="240" w:lineRule="auto"/>
              <w:ind w:firstLine="0"/>
              <w:jc w:val="both"/>
              <w:rPr>
                <w:sz w:val="24"/>
                <w:szCs w:val="24"/>
              </w:rPr>
            </w:pPr>
            <w:r w:rsidRPr="0042723F">
              <w:rPr>
                <w:color w:val="000000"/>
                <w:sz w:val="24"/>
                <w:szCs w:val="24"/>
              </w:rPr>
              <w:t>Вариант калькулирования себестоимости продукции - разделение затрат отчетного периода на прямые и косвенные</w:t>
            </w:r>
          </w:p>
          <w:p w14:paraId="10955717" w14:textId="77777777" w:rsidR="00255C19" w:rsidRDefault="00255C19" w:rsidP="00AE4C08">
            <w:pPr>
              <w:jc w:val="both"/>
              <w:rPr>
                <w:rFonts w:ascii="Times New Roman" w:hAnsi="Times New Roman" w:cs="Times New Roman"/>
                <w:color w:val="000000"/>
                <w:sz w:val="24"/>
                <w:szCs w:val="24"/>
              </w:rPr>
            </w:pPr>
            <w:r w:rsidRPr="0042723F">
              <w:rPr>
                <w:rFonts w:ascii="Times New Roman" w:hAnsi="Times New Roman" w:cs="Times New Roman"/>
                <w:color w:val="000000"/>
                <w:sz w:val="24"/>
                <w:szCs w:val="24"/>
              </w:rPr>
              <w:t xml:space="preserve">Для основного производства применяется позаказный метод учета затрат </w:t>
            </w:r>
          </w:p>
          <w:p w14:paraId="4C3ABE0F" w14:textId="77777777" w:rsidR="00255C19" w:rsidRPr="0042723F" w:rsidRDefault="00255C19" w:rsidP="00AE4C08">
            <w:pPr>
              <w:jc w:val="both"/>
              <w:rPr>
                <w:rFonts w:ascii="Times New Roman" w:hAnsi="Times New Roman" w:cs="Times New Roman"/>
                <w:sz w:val="24"/>
                <w:szCs w:val="24"/>
              </w:rPr>
            </w:pPr>
            <w:r w:rsidRPr="0042723F">
              <w:rPr>
                <w:rFonts w:ascii="Times New Roman" w:hAnsi="Times New Roman" w:cs="Times New Roman"/>
                <w:color w:val="000000"/>
                <w:sz w:val="24"/>
                <w:szCs w:val="24"/>
              </w:rPr>
              <w:t>Незавершенное производство по изделиям определяется в учете и отчетности по фактическим затратам с учетом степени готовности</w:t>
            </w:r>
          </w:p>
        </w:tc>
      </w:tr>
      <w:tr w:rsidR="00255C19" w:rsidRPr="0042723F" w14:paraId="07C24EF1" w14:textId="77777777" w:rsidTr="00255C19">
        <w:tc>
          <w:tcPr>
            <w:tcW w:w="2122" w:type="dxa"/>
          </w:tcPr>
          <w:p w14:paraId="2810E729" w14:textId="77777777" w:rsidR="00255C19" w:rsidRPr="0042723F" w:rsidRDefault="00255C19" w:rsidP="00AE4C08">
            <w:pPr>
              <w:rPr>
                <w:rFonts w:ascii="Times New Roman" w:hAnsi="Times New Roman" w:cs="Times New Roman"/>
                <w:sz w:val="24"/>
                <w:szCs w:val="24"/>
              </w:rPr>
            </w:pPr>
            <w:r w:rsidRPr="0042723F">
              <w:rPr>
                <w:rFonts w:ascii="Times New Roman" w:hAnsi="Times New Roman" w:cs="Times New Roman"/>
                <w:color w:val="000000"/>
                <w:sz w:val="24"/>
                <w:szCs w:val="24"/>
              </w:rPr>
              <w:t>Готовая продукция</w:t>
            </w:r>
          </w:p>
        </w:tc>
        <w:tc>
          <w:tcPr>
            <w:tcW w:w="7223" w:type="dxa"/>
          </w:tcPr>
          <w:p w14:paraId="2B80D042" w14:textId="77777777" w:rsidR="00255C19" w:rsidRPr="0042723F" w:rsidRDefault="00255C19" w:rsidP="00AE4C08">
            <w:pPr>
              <w:rPr>
                <w:rFonts w:ascii="Times New Roman" w:hAnsi="Times New Roman" w:cs="Times New Roman"/>
                <w:sz w:val="24"/>
                <w:szCs w:val="24"/>
              </w:rPr>
            </w:pPr>
            <w:r w:rsidRPr="0042723F">
              <w:rPr>
                <w:rFonts w:ascii="Times New Roman" w:hAnsi="Times New Roman" w:cs="Times New Roman"/>
                <w:color w:val="000000"/>
                <w:sz w:val="24"/>
                <w:szCs w:val="24"/>
              </w:rPr>
              <w:t>Готовая продукция учитывается в бухгалтерском учете по фактической производственной себестоимости</w:t>
            </w:r>
          </w:p>
        </w:tc>
      </w:tr>
      <w:tr w:rsidR="00255C19" w:rsidRPr="0042723F" w14:paraId="6A7FBBB9" w14:textId="77777777" w:rsidTr="00255C19">
        <w:tc>
          <w:tcPr>
            <w:tcW w:w="2122" w:type="dxa"/>
          </w:tcPr>
          <w:p w14:paraId="445B3AA8" w14:textId="77777777" w:rsidR="00255C19" w:rsidRPr="0042723F" w:rsidRDefault="00255C19" w:rsidP="00AE4C08">
            <w:pPr>
              <w:rPr>
                <w:rFonts w:ascii="Times New Roman" w:hAnsi="Times New Roman" w:cs="Times New Roman"/>
                <w:color w:val="000000"/>
                <w:sz w:val="24"/>
                <w:szCs w:val="24"/>
              </w:rPr>
            </w:pPr>
            <w:r w:rsidRPr="0042723F">
              <w:rPr>
                <w:rFonts w:ascii="Times New Roman" w:hAnsi="Times New Roman" w:cs="Times New Roman"/>
                <w:color w:val="000000"/>
                <w:sz w:val="24"/>
                <w:szCs w:val="24"/>
              </w:rPr>
              <w:t>Расходы будущих периодов</w:t>
            </w:r>
          </w:p>
        </w:tc>
        <w:tc>
          <w:tcPr>
            <w:tcW w:w="7223" w:type="dxa"/>
          </w:tcPr>
          <w:p w14:paraId="7AE62754" w14:textId="77777777" w:rsidR="00255C19" w:rsidRPr="0042723F" w:rsidRDefault="00255C19" w:rsidP="00AE4C08">
            <w:pPr>
              <w:rPr>
                <w:rFonts w:ascii="Times New Roman" w:hAnsi="Times New Roman" w:cs="Times New Roman"/>
                <w:color w:val="000000"/>
                <w:sz w:val="24"/>
                <w:szCs w:val="24"/>
              </w:rPr>
            </w:pPr>
            <w:r w:rsidRPr="0042723F">
              <w:rPr>
                <w:rFonts w:ascii="Times New Roman" w:hAnsi="Times New Roman" w:cs="Times New Roman"/>
                <w:color w:val="000000"/>
                <w:sz w:val="24"/>
                <w:szCs w:val="24"/>
              </w:rPr>
              <w:t>Расходы списываются в течение периода, к которому они относятся, равномерно для целей бухгалтерского и налогового учета</w:t>
            </w:r>
          </w:p>
        </w:tc>
      </w:tr>
      <w:tr w:rsidR="00255C19" w:rsidRPr="0042723F" w14:paraId="647DF386" w14:textId="77777777" w:rsidTr="00255C19">
        <w:tc>
          <w:tcPr>
            <w:tcW w:w="2122" w:type="dxa"/>
          </w:tcPr>
          <w:p w14:paraId="41518BF0" w14:textId="77777777" w:rsidR="00255C19" w:rsidRPr="0042723F" w:rsidRDefault="00255C19" w:rsidP="00AE4C08">
            <w:pPr>
              <w:rPr>
                <w:rFonts w:ascii="Times New Roman" w:hAnsi="Times New Roman" w:cs="Times New Roman"/>
                <w:color w:val="000000"/>
                <w:sz w:val="24"/>
                <w:szCs w:val="24"/>
              </w:rPr>
            </w:pPr>
            <w:r w:rsidRPr="0042723F">
              <w:rPr>
                <w:rFonts w:ascii="Times New Roman" w:hAnsi="Times New Roman" w:cs="Times New Roman"/>
                <w:color w:val="000000"/>
                <w:sz w:val="24"/>
                <w:szCs w:val="24"/>
              </w:rPr>
              <w:t>Резервы предстоящих расходов</w:t>
            </w:r>
          </w:p>
        </w:tc>
        <w:tc>
          <w:tcPr>
            <w:tcW w:w="7223" w:type="dxa"/>
          </w:tcPr>
          <w:p w14:paraId="707246F5" w14:textId="77777777" w:rsidR="00255C19" w:rsidRPr="0042723F" w:rsidRDefault="00255C19" w:rsidP="00AE4C08">
            <w:pPr>
              <w:pStyle w:val="a9"/>
              <w:spacing w:after="40" w:line="264" w:lineRule="auto"/>
              <w:ind w:firstLine="0"/>
              <w:jc w:val="both"/>
              <w:rPr>
                <w:sz w:val="24"/>
                <w:szCs w:val="24"/>
              </w:rPr>
            </w:pPr>
            <w:r w:rsidRPr="0042723F">
              <w:rPr>
                <w:color w:val="000000"/>
                <w:sz w:val="24"/>
                <w:szCs w:val="24"/>
              </w:rPr>
              <w:t>В целях равномерного включения предстоящих расходов в затраты на производство на предприятии создаются следующие резервы на:</w:t>
            </w:r>
          </w:p>
          <w:p w14:paraId="6B191DDC" w14:textId="77777777" w:rsidR="00255C19" w:rsidRPr="0042723F" w:rsidRDefault="00255C19" w:rsidP="00AE4C08">
            <w:pPr>
              <w:pStyle w:val="a9"/>
              <w:numPr>
                <w:ilvl w:val="0"/>
                <w:numId w:val="5"/>
              </w:numPr>
              <w:tabs>
                <w:tab w:val="left" w:pos="254"/>
              </w:tabs>
              <w:spacing w:line="266" w:lineRule="auto"/>
              <w:ind w:firstLine="0"/>
              <w:rPr>
                <w:sz w:val="24"/>
                <w:szCs w:val="24"/>
              </w:rPr>
            </w:pPr>
            <w:r w:rsidRPr="0042723F">
              <w:rPr>
                <w:color w:val="000000"/>
                <w:sz w:val="24"/>
                <w:szCs w:val="24"/>
              </w:rPr>
              <w:t>ремонт основных средств</w:t>
            </w:r>
          </w:p>
          <w:p w14:paraId="3D9B80AD" w14:textId="77777777" w:rsidR="00255C19" w:rsidRPr="0042723F" w:rsidRDefault="00255C19" w:rsidP="00AE4C08">
            <w:pPr>
              <w:pStyle w:val="a9"/>
              <w:numPr>
                <w:ilvl w:val="0"/>
                <w:numId w:val="5"/>
              </w:numPr>
              <w:tabs>
                <w:tab w:val="left" w:pos="259"/>
              </w:tabs>
              <w:spacing w:line="266" w:lineRule="auto"/>
              <w:ind w:firstLine="0"/>
              <w:rPr>
                <w:sz w:val="24"/>
                <w:szCs w:val="24"/>
              </w:rPr>
            </w:pPr>
            <w:r w:rsidRPr="0042723F">
              <w:rPr>
                <w:color w:val="000000"/>
                <w:sz w:val="24"/>
                <w:szCs w:val="24"/>
              </w:rPr>
              <w:t>оплату отпусков</w:t>
            </w:r>
          </w:p>
          <w:p w14:paraId="11A43B27" w14:textId="77777777" w:rsidR="00255C19" w:rsidRPr="0042723F" w:rsidRDefault="00255C19" w:rsidP="00AE4C08">
            <w:pPr>
              <w:rPr>
                <w:rFonts w:ascii="Times New Roman" w:hAnsi="Times New Roman" w:cs="Times New Roman"/>
                <w:color w:val="000000"/>
                <w:sz w:val="24"/>
                <w:szCs w:val="24"/>
              </w:rPr>
            </w:pPr>
            <w:r w:rsidRPr="0042723F">
              <w:rPr>
                <w:rFonts w:ascii="Times New Roman" w:hAnsi="Times New Roman" w:cs="Times New Roman"/>
                <w:color w:val="000000"/>
                <w:sz w:val="24"/>
                <w:szCs w:val="24"/>
              </w:rPr>
              <w:t>производственные затраты, связанные с подготовительными работами в связи с сезонным характером энергетического производства</w:t>
            </w:r>
          </w:p>
        </w:tc>
      </w:tr>
    </w:tbl>
    <w:p w14:paraId="15B30816" w14:textId="77777777" w:rsidR="00255C19" w:rsidRDefault="00255C19" w:rsidP="00255C19">
      <w:pPr>
        <w:pStyle w:val="a6"/>
        <w:spacing w:line="360" w:lineRule="auto"/>
        <w:ind w:firstLine="680"/>
        <w:jc w:val="right"/>
        <w:rPr>
          <w:rFonts w:ascii="Times New Roman" w:hAnsi="Times New Roman" w:cs="Times New Roman"/>
          <w:sz w:val="28"/>
          <w:szCs w:val="28"/>
        </w:rPr>
      </w:pPr>
    </w:p>
    <w:p w14:paraId="10373157" w14:textId="4BE44005" w:rsidR="009E3783" w:rsidRPr="00AF086E" w:rsidRDefault="009E3783" w:rsidP="00B62B50">
      <w:pPr>
        <w:pStyle w:val="a6"/>
        <w:spacing w:line="360" w:lineRule="auto"/>
        <w:ind w:firstLine="680"/>
        <w:jc w:val="both"/>
        <w:rPr>
          <w:rFonts w:ascii="Times New Roman" w:hAnsi="Times New Roman" w:cs="Times New Roman"/>
          <w:sz w:val="28"/>
          <w:szCs w:val="28"/>
        </w:rPr>
      </w:pPr>
      <w:r w:rsidRPr="00AF086E">
        <w:rPr>
          <w:rFonts w:ascii="Times New Roman" w:hAnsi="Times New Roman" w:cs="Times New Roman"/>
          <w:sz w:val="28"/>
          <w:szCs w:val="28"/>
        </w:rPr>
        <w:t>Себестоимость продукции предприятия формируется по следующим статьям затрат с целью решения управленческих задач по планированию, учету затрат на производство и калькулирование продукции:</w:t>
      </w:r>
    </w:p>
    <w:p w14:paraId="306C7F98"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17" w:name="bookmark159"/>
      <w:bookmarkEnd w:id="17"/>
      <w:r w:rsidRPr="00AF086E">
        <w:rPr>
          <w:rFonts w:ascii="Times New Roman" w:hAnsi="Times New Roman" w:cs="Times New Roman"/>
          <w:sz w:val="28"/>
          <w:szCs w:val="28"/>
        </w:rPr>
        <w:t>сырье и материалы;</w:t>
      </w:r>
    </w:p>
    <w:p w14:paraId="4D67B6E8"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18" w:name="bookmark160"/>
      <w:bookmarkEnd w:id="18"/>
      <w:r w:rsidRPr="00AF086E">
        <w:rPr>
          <w:rFonts w:ascii="Times New Roman" w:hAnsi="Times New Roman" w:cs="Times New Roman"/>
          <w:sz w:val="28"/>
          <w:szCs w:val="28"/>
        </w:rPr>
        <w:t>приобретенные комплектующие изделия, полуфабрикаты;</w:t>
      </w:r>
    </w:p>
    <w:p w14:paraId="1EE0CBD2"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19" w:name="bookmark161"/>
      <w:bookmarkEnd w:id="19"/>
      <w:r w:rsidRPr="00AF086E">
        <w:rPr>
          <w:rFonts w:ascii="Times New Roman" w:hAnsi="Times New Roman" w:cs="Times New Roman"/>
          <w:sz w:val="28"/>
          <w:szCs w:val="28"/>
        </w:rPr>
        <w:t>работы и услуги производственного характера сторонних организаций;</w:t>
      </w:r>
    </w:p>
    <w:p w14:paraId="30F7F7E1"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0" w:name="bookmark162"/>
      <w:bookmarkEnd w:id="20"/>
      <w:r w:rsidRPr="00AF086E">
        <w:rPr>
          <w:rFonts w:ascii="Times New Roman" w:hAnsi="Times New Roman" w:cs="Times New Roman"/>
          <w:sz w:val="28"/>
          <w:szCs w:val="28"/>
        </w:rPr>
        <w:t>топливо;</w:t>
      </w:r>
    </w:p>
    <w:p w14:paraId="33ED3C3E"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1" w:name="bookmark163"/>
      <w:bookmarkEnd w:id="21"/>
      <w:r w:rsidRPr="00AF086E">
        <w:rPr>
          <w:rFonts w:ascii="Times New Roman" w:hAnsi="Times New Roman" w:cs="Times New Roman"/>
          <w:sz w:val="28"/>
          <w:szCs w:val="28"/>
        </w:rPr>
        <w:lastRenderedPageBreak/>
        <w:t>энергия;</w:t>
      </w:r>
    </w:p>
    <w:p w14:paraId="2F2CF7A2"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2" w:name="bookmark164"/>
      <w:bookmarkEnd w:id="22"/>
      <w:r w:rsidRPr="00AF086E">
        <w:rPr>
          <w:rFonts w:ascii="Times New Roman" w:hAnsi="Times New Roman" w:cs="Times New Roman"/>
          <w:sz w:val="28"/>
          <w:szCs w:val="28"/>
        </w:rPr>
        <w:t>затраты на оплату труда;</w:t>
      </w:r>
    </w:p>
    <w:p w14:paraId="6B24C4E9"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3" w:name="bookmark165"/>
      <w:bookmarkEnd w:id="23"/>
      <w:r w:rsidRPr="00AF086E">
        <w:rPr>
          <w:rFonts w:ascii="Times New Roman" w:hAnsi="Times New Roman" w:cs="Times New Roman"/>
          <w:sz w:val="28"/>
          <w:szCs w:val="28"/>
        </w:rPr>
        <w:t>отчисления на социальные нужды;</w:t>
      </w:r>
    </w:p>
    <w:p w14:paraId="7CA30E49"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4" w:name="bookmark166"/>
      <w:bookmarkEnd w:id="24"/>
      <w:r w:rsidRPr="00AF086E">
        <w:rPr>
          <w:rFonts w:ascii="Times New Roman" w:hAnsi="Times New Roman" w:cs="Times New Roman"/>
          <w:sz w:val="28"/>
          <w:szCs w:val="28"/>
        </w:rPr>
        <w:t>амортизация основных средств;</w:t>
      </w:r>
    </w:p>
    <w:p w14:paraId="1667F93D"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5" w:name="bookmark167"/>
      <w:bookmarkEnd w:id="25"/>
      <w:r w:rsidRPr="00AF086E">
        <w:rPr>
          <w:rFonts w:ascii="Times New Roman" w:hAnsi="Times New Roman" w:cs="Times New Roman"/>
          <w:sz w:val="28"/>
          <w:szCs w:val="28"/>
        </w:rPr>
        <w:t>налоги, включаемые в себестоимость продукции;</w:t>
      </w:r>
    </w:p>
    <w:p w14:paraId="2DD1503C" w14:textId="77777777" w:rsidR="009E3783" w:rsidRPr="00AF086E"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6" w:name="bookmark168"/>
      <w:bookmarkEnd w:id="26"/>
      <w:r w:rsidRPr="00AF086E">
        <w:rPr>
          <w:rFonts w:ascii="Times New Roman" w:hAnsi="Times New Roman" w:cs="Times New Roman"/>
          <w:sz w:val="28"/>
          <w:szCs w:val="28"/>
        </w:rPr>
        <w:t>прочие затраты (амортизация по нематериальным активам, вознаграждения за рационализаторские предложения, лизинг, обязательные страховые платежи, представительские расходы, арендная плата, иные).</w:t>
      </w:r>
    </w:p>
    <w:p w14:paraId="51FFD4AE" w14:textId="77777777" w:rsidR="009E3783" w:rsidRPr="00AF086E" w:rsidRDefault="009E3783" w:rsidP="00AF086E">
      <w:pPr>
        <w:pStyle w:val="11"/>
        <w:spacing w:before="0" w:line="360" w:lineRule="auto"/>
        <w:ind w:firstLine="840"/>
        <w:rPr>
          <w:sz w:val="28"/>
          <w:szCs w:val="28"/>
        </w:rPr>
      </w:pPr>
      <w:r w:rsidRPr="00AF086E">
        <w:rPr>
          <w:color w:val="000000"/>
          <w:sz w:val="28"/>
          <w:szCs w:val="28"/>
        </w:rPr>
        <w:t>Предприятие осуществляет учет затрат на производство в разрезе видов деятельности следующими способами:</w:t>
      </w:r>
    </w:p>
    <w:p w14:paraId="5E8EEA9B" w14:textId="77777777" w:rsidR="009E3783" w:rsidRPr="00AF086E" w:rsidRDefault="009E3783" w:rsidP="00747763">
      <w:pPr>
        <w:pStyle w:val="11"/>
        <w:numPr>
          <w:ilvl w:val="0"/>
          <w:numId w:val="6"/>
        </w:numPr>
        <w:shd w:val="clear" w:color="auto" w:fill="auto"/>
        <w:tabs>
          <w:tab w:val="left" w:pos="905"/>
        </w:tabs>
        <w:spacing w:before="0" w:line="360" w:lineRule="auto"/>
        <w:ind w:firstLine="400"/>
        <w:jc w:val="left"/>
        <w:rPr>
          <w:sz w:val="28"/>
          <w:szCs w:val="28"/>
        </w:rPr>
      </w:pPr>
      <w:bookmarkStart w:id="27" w:name="bookmark169"/>
      <w:bookmarkEnd w:id="27"/>
      <w:r w:rsidRPr="00AF086E">
        <w:rPr>
          <w:color w:val="000000"/>
          <w:sz w:val="28"/>
          <w:szCs w:val="28"/>
        </w:rPr>
        <w:t>основное производство (счета 20) - позаказный;</w:t>
      </w:r>
    </w:p>
    <w:p w14:paraId="2BCB1C85" w14:textId="77777777" w:rsidR="009E3783" w:rsidRPr="00AF086E" w:rsidRDefault="009E3783" w:rsidP="00747763">
      <w:pPr>
        <w:pStyle w:val="11"/>
        <w:numPr>
          <w:ilvl w:val="0"/>
          <w:numId w:val="6"/>
        </w:numPr>
        <w:shd w:val="clear" w:color="auto" w:fill="auto"/>
        <w:tabs>
          <w:tab w:val="left" w:pos="905"/>
        </w:tabs>
        <w:spacing w:before="0" w:line="360" w:lineRule="auto"/>
        <w:ind w:firstLine="400"/>
        <w:jc w:val="left"/>
        <w:rPr>
          <w:sz w:val="28"/>
          <w:szCs w:val="28"/>
        </w:rPr>
      </w:pPr>
      <w:bookmarkStart w:id="28" w:name="bookmark170"/>
      <w:bookmarkEnd w:id="28"/>
      <w:r w:rsidRPr="00AF086E">
        <w:rPr>
          <w:color w:val="000000"/>
          <w:sz w:val="28"/>
          <w:szCs w:val="28"/>
        </w:rPr>
        <w:t>вспомогательные производства (счет 23) - позаказный;</w:t>
      </w:r>
    </w:p>
    <w:p w14:paraId="5C8A10A5" w14:textId="77777777" w:rsidR="000C791D" w:rsidRDefault="009E3783" w:rsidP="00AF086E">
      <w:pPr>
        <w:pStyle w:val="11"/>
        <w:spacing w:before="0" w:line="360" w:lineRule="auto"/>
        <w:ind w:firstLine="840"/>
        <w:rPr>
          <w:color w:val="000000"/>
          <w:sz w:val="28"/>
          <w:szCs w:val="28"/>
        </w:rPr>
      </w:pPr>
      <w:bookmarkStart w:id="29" w:name="bookmark171"/>
      <w:bookmarkEnd w:id="29"/>
      <w:r w:rsidRPr="00AF086E">
        <w:rPr>
          <w:color w:val="000000"/>
          <w:sz w:val="28"/>
          <w:szCs w:val="28"/>
        </w:rPr>
        <w:t xml:space="preserve">Движение первичных документов с момента их создания, получения от других организаций, принятия к учету, обработки до передачи в архив регламентируется графиком документооборота, который утвержден в качестве приложения к Учетной политике. </w:t>
      </w:r>
    </w:p>
    <w:p w14:paraId="095E276B" w14:textId="4AD4B0A9" w:rsidR="009E3783" w:rsidRPr="00AF086E" w:rsidRDefault="009E3783" w:rsidP="00AF086E">
      <w:pPr>
        <w:pStyle w:val="11"/>
        <w:spacing w:before="0" w:line="360" w:lineRule="auto"/>
        <w:ind w:firstLine="840"/>
        <w:rPr>
          <w:sz w:val="28"/>
          <w:szCs w:val="28"/>
        </w:rPr>
      </w:pPr>
      <w:r w:rsidRPr="00AF086E">
        <w:rPr>
          <w:color w:val="000000"/>
          <w:sz w:val="28"/>
          <w:szCs w:val="28"/>
        </w:rPr>
        <w:t>Учет расходов на производство является сводным (вторичным) участком учета по отношению к учету труда и заработной платы, материальных ценностей, основных средств, финансово-расчетных операций и др. Поэтому он основывается на всех документах первичного и сводного учета деятельности.</w:t>
      </w:r>
    </w:p>
    <w:p w14:paraId="7C1AFB93" w14:textId="25DECD86" w:rsidR="009E3783" w:rsidRPr="00AF086E" w:rsidRDefault="009E3783" w:rsidP="00AF086E">
      <w:pPr>
        <w:pStyle w:val="11"/>
        <w:spacing w:before="0" w:line="360" w:lineRule="auto"/>
        <w:ind w:firstLine="840"/>
        <w:rPr>
          <w:sz w:val="28"/>
          <w:szCs w:val="28"/>
        </w:rPr>
      </w:pPr>
      <w:r w:rsidRPr="00AF086E">
        <w:rPr>
          <w:color w:val="000000"/>
          <w:sz w:val="28"/>
          <w:szCs w:val="28"/>
        </w:rPr>
        <w:t xml:space="preserve">Учет расходов </w:t>
      </w:r>
      <w:r w:rsidR="0042723F" w:rsidRPr="0042723F">
        <w:rPr>
          <w:color w:val="000000"/>
          <w:sz w:val="28"/>
          <w:szCs w:val="28"/>
        </w:rPr>
        <w:t xml:space="preserve">ООО «СМК «ЭСТЕРА» </w:t>
      </w:r>
      <w:r w:rsidRPr="00AF086E">
        <w:rPr>
          <w:color w:val="000000"/>
          <w:sz w:val="28"/>
          <w:szCs w:val="28"/>
        </w:rPr>
        <w:t>можно разделить на отдельные комплексы задач, которые выполняются в следующей последовательности:</w:t>
      </w:r>
    </w:p>
    <w:p w14:paraId="32323016" w14:textId="77777777" w:rsidR="009E3783" w:rsidRPr="00AF086E" w:rsidRDefault="009E3783" w:rsidP="00747763">
      <w:pPr>
        <w:pStyle w:val="11"/>
        <w:numPr>
          <w:ilvl w:val="0"/>
          <w:numId w:val="7"/>
        </w:numPr>
        <w:shd w:val="clear" w:color="auto" w:fill="auto"/>
        <w:tabs>
          <w:tab w:val="left" w:pos="905"/>
        </w:tabs>
        <w:spacing w:before="0" w:line="360" w:lineRule="auto"/>
        <w:ind w:firstLine="500"/>
        <w:rPr>
          <w:sz w:val="28"/>
          <w:szCs w:val="28"/>
        </w:rPr>
      </w:pPr>
      <w:bookmarkStart w:id="30" w:name="bookmark172"/>
      <w:bookmarkEnd w:id="30"/>
      <w:r w:rsidRPr="00AF086E">
        <w:rPr>
          <w:color w:val="000000"/>
          <w:sz w:val="28"/>
          <w:szCs w:val="28"/>
        </w:rPr>
        <w:t>Выявление прямых (основных) расходов. Эта задача включает комплекс подзадач, которые решаются в процессе учета основных объектов учета. В частности, формируются ведомости по аналитическим и синтетическим счетам по заработной плате, материалам, амортизации и др. Прямые затраты предприятия учитываются на счете 20 «Основное производство» и 23 «Вспомогательные производства».</w:t>
      </w:r>
    </w:p>
    <w:p w14:paraId="6E59FB41" w14:textId="77777777" w:rsidR="00255C19" w:rsidRPr="00255C19" w:rsidRDefault="009E3783" w:rsidP="00AE4C08">
      <w:pPr>
        <w:pStyle w:val="11"/>
        <w:numPr>
          <w:ilvl w:val="0"/>
          <w:numId w:val="7"/>
        </w:numPr>
        <w:shd w:val="clear" w:color="auto" w:fill="auto"/>
        <w:tabs>
          <w:tab w:val="left" w:pos="905"/>
        </w:tabs>
        <w:spacing w:before="0" w:line="360" w:lineRule="auto"/>
        <w:ind w:firstLine="709"/>
        <w:rPr>
          <w:color w:val="000000"/>
          <w:sz w:val="28"/>
          <w:szCs w:val="28"/>
        </w:rPr>
      </w:pPr>
      <w:bookmarkStart w:id="31" w:name="bookmark173"/>
      <w:bookmarkEnd w:id="31"/>
      <w:r w:rsidRPr="00255C19">
        <w:rPr>
          <w:color w:val="000000"/>
          <w:sz w:val="28"/>
          <w:szCs w:val="28"/>
        </w:rPr>
        <w:t xml:space="preserve">Учет косвенных (накладных) расходов. Данная задача на предприятии включает сбор и накопление информации по счетам 23 </w:t>
      </w:r>
      <w:r w:rsidRPr="00255C19">
        <w:rPr>
          <w:color w:val="000000"/>
          <w:sz w:val="28"/>
          <w:szCs w:val="28"/>
        </w:rPr>
        <w:lastRenderedPageBreak/>
        <w:t>«Вспомогательные производства», 25 «Общепроизводственные расходы», 26 «Общехозяйственные расходы»</w:t>
      </w:r>
      <w:r w:rsidR="00844BCE" w:rsidRPr="00255C19">
        <w:rPr>
          <w:color w:val="000000"/>
          <w:sz w:val="28"/>
          <w:szCs w:val="28"/>
        </w:rPr>
        <w:t>.</w:t>
      </w:r>
      <w:r w:rsidRPr="00255C19">
        <w:rPr>
          <w:color w:val="FF0000"/>
          <w:sz w:val="28"/>
          <w:szCs w:val="28"/>
        </w:rPr>
        <w:t xml:space="preserve"> </w:t>
      </w:r>
    </w:p>
    <w:p w14:paraId="46394344" w14:textId="74476C86" w:rsidR="000C791D" w:rsidRPr="00255C19" w:rsidRDefault="009E3783" w:rsidP="00255C19">
      <w:pPr>
        <w:pStyle w:val="11"/>
        <w:shd w:val="clear" w:color="auto" w:fill="auto"/>
        <w:tabs>
          <w:tab w:val="left" w:pos="905"/>
        </w:tabs>
        <w:spacing w:before="0" w:line="360" w:lineRule="auto"/>
        <w:ind w:left="709" w:firstLine="0"/>
        <w:rPr>
          <w:color w:val="000000"/>
          <w:sz w:val="28"/>
          <w:szCs w:val="28"/>
        </w:rPr>
      </w:pPr>
      <w:r w:rsidRPr="00255C19">
        <w:rPr>
          <w:color w:val="000000"/>
          <w:sz w:val="28"/>
          <w:szCs w:val="28"/>
        </w:rPr>
        <w:t xml:space="preserve">Перечень прямых и косвенных расходов представлен в таблице </w:t>
      </w:r>
      <w:r w:rsidR="0080629E">
        <w:rPr>
          <w:color w:val="000000"/>
          <w:sz w:val="28"/>
          <w:szCs w:val="28"/>
        </w:rPr>
        <w:t>6</w:t>
      </w:r>
    </w:p>
    <w:p w14:paraId="7F7252AB" w14:textId="1048D3C3" w:rsidR="00F9185C" w:rsidRDefault="009E3783" w:rsidP="00F9185C">
      <w:pPr>
        <w:pStyle w:val="11"/>
        <w:shd w:val="clear" w:color="auto" w:fill="auto"/>
        <w:tabs>
          <w:tab w:val="left" w:pos="905"/>
        </w:tabs>
        <w:spacing w:before="0" w:line="360" w:lineRule="auto"/>
        <w:ind w:firstLine="709"/>
        <w:jc w:val="right"/>
        <w:rPr>
          <w:color w:val="000000"/>
        </w:rPr>
      </w:pPr>
      <w:r>
        <w:rPr>
          <w:color w:val="000000"/>
        </w:rPr>
        <w:t xml:space="preserve">Таблица </w:t>
      </w:r>
      <w:r w:rsidR="0080629E">
        <w:rPr>
          <w:color w:val="000000"/>
        </w:rPr>
        <w:t>6</w:t>
      </w:r>
      <w:r>
        <w:rPr>
          <w:color w:val="000000"/>
        </w:rPr>
        <w:t xml:space="preserve"> </w:t>
      </w:r>
    </w:p>
    <w:p w14:paraId="37820F24" w14:textId="5FDA6B39" w:rsidR="009E3783" w:rsidRPr="000C791D" w:rsidRDefault="009E3783" w:rsidP="00F9185C">
      <w:pPr>
        <w:pStyle w:val="11"/>
        <w:shd w:val="clear" w:color="auto" w:fill="auto"/>
        <w:tabs>
          <w:tab w:val="left" w:pos="905"/>
        </w:tabs>
        <w:spacing w:before="0" w:line="360" w:lineRule="auto"/>
        <w:ind w:firstLine="709"/>
        <w:jc w:val="center"/>
        <w:rPr>
          <w:sz w:val="28"/>
          <w:szCs w:val="28"/>
        </w:rPr>
      </w:pPr>
      <w:r>
        <w:rPr>
          <w:color w:val="000000"/>
        </w:rPr>
        <w:t>Перечень прямых и косвенных расходов, связанных</w:t>
      </w:r>
      <w:r w:rsidR="0042723F">
        <w:rPr>
          <w:color w:val="000000"/>
        </w:rPr>
        <w:t xml:space="preserve"> </w:t>
      </w:r>
      <w:r>
        <w:rPr>
          <w:color w:val="000000"/>
        </w:rPr>
        <w:t xml:space="preserve">с </w:t>
      </w:r>
      <w:r w:rsidR="000447DE">
        <w:rPr>
          <w:color w:val="000000"/>
        </w:rPr>
        <w:t>производственной деятельностью</w:t>
      </w:r>
      <w:r>
        <w:rPr>
          <w:color w:val="000000"/>
        </w:rPr>
        <w:t xml:space="preserve"> в </w:t>
      </w:r>
      <w:r w:rsidR="0042723F" w:rsidRPr="0042723F">
        <w:rPr>
          <w:color w:val="000000"/>
        </w:rPr>
        <w:t>ООО «СМК «ЭСТЕРА</w:t>
      </w:r>
      <w:r>
        <w:rPr>
          <w:color w:val="000000"/>
        </w:rPr>
        <w:t>»</w:t>
      </w:r>
    </w:p>
    <w:tbl>
      <w:tblPr>
        <w:tblStyle w:val="a4"/>
        <w:tblW w:w="0" w:type="auto"/>
        <w:tblInd w:w="91" w:type="dxa"/>
        <w:tblLook w:val="04A0" w:firstRow="1" w:lastRow="0" w:firstColumn="1" w:lastColumn="0" w:noHBand="0" w:noVBand="1"/>
      </w:tblPr>
      <w:tblGrid>
        <w:gridCol w:w="4299"/>
        <w:gridCol w:w="4955"/>
      </w:tblGrid>
      <w:tr w:rsidR="000447DE" w:rsidRPr="000447DE" w14:paraId="03841FA4" w14:textId="77777777" w:rsidTr="000D69E4">
        <w:tc>
          <w:tcPr>
            <w:tcW w:w="9254" w:type="dxa"/>
            <w:gridSpan w:val="2"/>
          </w:tcPr>
          <w:p w14:paraId="6BFA7C6C" w14:textId="2C1373A5" w:rsidR="000447DE" w:rsidRPr="000447DE" w:rsidRDefault="000447DE" w:rsidP="000447DE">
            <w:pPr>
              <w:pStyle w:val="ab"/>
              <w:spacing w:line="360" w:lineRule="auto"/>
              <w:jc w:val="center"/>
              <w:rPr>
                <w:sz w:val="24"/>
                <w:szCs w:val="24"/>
              </w:rPr>
            </w:pPr>
            <w:r w:rsidRPr="000447DE">
              <w:rPr>
                <w:sz w:val="24"/>
                <w:szCs w:val="24"/>
              </w:rPr>
              <w:t>Расходы</w:t>
            </w:r>
          </w:p>
        </w:tc>
      </w:tr>
      <w:tr w:rsidR="000447DE" w:rsidRPr="000447DE" w14:paraId="2BE9A9B6" w14:textId="77777777" w:rsidTr="000447DE">
        <w:tc>
          <w:tcPr>
            <w:tcW w:w="4299" w:type="dxa"/>
            <w:tcBorders>
              <w:top w:val="single" w:sz="4" w:space="0" w:color="auto"/>
              <w:left w:val="single" w:sz="4" w:space="0" w:color="auto"/>
            </w:tcBorders>
            <w:shd w:val="clear" w:color="auto" w:fill="FFFFFF"/>
            <w:vAlign w:val="bottom"/>
          </w:tcPr>
          <w:p w14:paraId="7EBE9956" w14:textId="51643B0E" w:rsidR="000447DE" w:rsidRPr="000447DE" w:rsidRDefault="000447DE" w:rsidP="000447DE">
            <w:pPr>
              <w:pStyle w:val="ab"/>
              <w:spacing w:line="360" w:lineRule="auto"/>
              <w:rPr>
                <w:sz w:val="24"/>
                <w:szCs w:val="24"/>
              </w:rPr>
            </w:pPr>
            <w:r w:rsidRPr="000447DE">
              <w:rPr>
                <w:color w:val="000000"/>
                <w:sz w:val="24"/>
                <w:szCs w:val="24"/>
              </w:rPr>
              <w:t>Прямые</w:t>
            </w:r>
          </w:p>
        </w:tc>
        <w:tc>
          <w:tcPr>
            <w:tcW w:w="4955" w:type="dxa"/>
            <w:tcBorders>
              <w:top w:val="single" w:sz="4" w:space="0" w:color="auto"/>
              <w:left w:val="single" w:sz="4" w:space="0" w:color="auto"/>
              <w:right w:val="single" w:sz="4" w:space="0" w:color="auto"/>
            </w:tcBorders>
            <w:shd w:val="clear" w:color="auto" w:fill="FFFFFF"/>
            <w:vAlign w:val="bottom"/>
          </w:tcPr>
          <w:p w14:paraId="710D725F" w14:textId="0D3A5D5C" w:rsidR="000447DE" w:rsidRPr="000447DE" w:rsidRDefault="000447DE" w:rsidP="000447DE">
            <w:pPr>
              <w:pStyle w:val="ab"/>
              <w:spacing w:line="360" w:lineRule="auto"/>
              <w:rPr>
                <w:sz w:val="24"/>
                <w:szCs w:val="24"/>
              </w:rPr>
            </w:pPr>
            <w:r w:rsidRPr="000447DE">
              <w:rPr>
                <w:color w:val="000000"/>
                <w:sz w:val="24"/>
                <w:szCs w:val="24"/>
              </w:rPr>
              <w:t>Косвенные</w:t>
            </w:r>
          </w:p>
        </w:tc>
      </w:tr>
      <w:tr w:rsidR="000447DE" w:rsidRPr="000447DE" w14:paraId="2B04672D" w14:textId="77777777" w:rsidTr="000447DE">
        <w:tc>
          <w:tcPr>
            <w:tcW w:w="4299" w:type="dxa"/>
            <w:tcBorders>
              <w:top w:val="single" w:sz="4" w:space="0" w:color="auto"/>
              <w:left w:val="single" w:sz="4" w:space="0" w:color="auto"/>
              <w:bottom w:val="single" w:sz="4" w:space="0" w:color="auto"/>
            </w:tcBorders>
            <w:shd w:val="clear" w:color="auto" w:fill="FFFFFF"/>
            <w:vAlign w:val="center"/>
          </w:tcPr>
          <w:p w14:paraId="2F7CC860" w14:textId="77777777" w:rsidR="000447DE" w:rsidRPr="000447DE" w:rsidRDefault="000447DE" w:rsidP="000447DE">
            <w:pPr>
              <w:pStyle w:val="a9"/>
              <w:spacing w:line="240" w:lineRule="auto"/>
              <w:ind w:firstLine="0"/>
              <w:jc w:val="center"/>
              <w:rPr>
                <w:sz w:val="24"/>
                <w:szCs w:val="24"/>
              </w:rPr>
            </w:pPr>
            <w:r w:rsidRPr="000447DE">
              <w:rPr>
                <w:color w:val="000000"/>
                <w:sz w:val="24"/>
                <w:szCs w:val="24"/>
              </w:rPr>
              <w:t>Материальные затраты:</w:t>
            </w:r>
          </w:p>
          <w:p w14:paraId="611FD49A" w14:textId="77777777" w:rsidR="000447DE" w:rsidRPr="000447DE" w:rsidRDefault="000447DE" w:rsidP="00747763">
            <w:pPr>
              <w:pStyle w:val="a9"/>
              <w:numPr>
                <w:ilvl w:val="0"/>
                <w:numId w:val="8"/>
              </w:numPr>
              <w:tabs>
                <w:tab w:val="left" w:pos="259"/>
              </w:tabs>
              <w:spacing w:line="240" w:lineRule="auto"/>
              <w:ind w:firstLine="0"/>
              <w:rPr>
                <w:sz w:val="24"/>
                <w:szCs w:val="24"/>
              </w:rPr>
            </w:pPr>
            <w:r w:rsidRPr="000447DE">
              <w:rPr>
                <w:color w:val="000000"/>
                <w:sz w:val="24"/>
                <w:szCs w:val="24"/>
              </w:rPr>
              <w:t>материалы</w:t>
            </w:r>
          </w:p>
          <w:p w14:paraId="1D2C0DF6" w14:textId="77777777" w:rsidR="000447DE" w:rsidRPr="000447DE" w:rsidRDefault="000447DE" w:rsidP="00747763">
            <w:pPr>
              <w:pStyle w:val="a9"/>
              <w:numPr>
                <w:ilvl w:val="0"/>
                <w:numId w:val="8"/>
              </w:numPr>
              <w:tabs>
                <w:tab w:val="left" w:pos="259"/>
              </w:tabs>
              <w:spacing w:line="240" w:lineRule="auto"/>
              <w:ind w:firstLine="0"/>
              <w:rPr>
                <w:sz w:val="24"/>
                <w:szCs w:val="24"/>
              </w:rPr>
            </w:pPr>
            <w:r w:rsidRPr="000447DE">
              <w:rPr>
                <w:color w:val="000000"/>
                <w:sz w:val="24"/>
                <w:szCs w:val="24"/>
              </w:rPr>
              <w:t>покупные комплектующие изделия</w:t>
            </w:r>
          </w:p>
          <w:p w14:paraId="3E204D11" w14:textId="77777777" w:rsidR="000447DE" w:rsidRPr="000447DE" w:rsidRDefault="000447DE" w:rsidP="00747763">
            <w:pPr>
              <w:pStyle w:val="a9"/>
              <w:numPr>
                <w:ilvl w:val="0"/>
                <w:numId w:val="8"/>
              </w:numPr>
              <w:tabs>
                <w:tab w:val="left" w:pos="250"/>
              </w:tabs>
              <w:spacing w:line="240" w:lineRule="auto"/>
              <w:ind w:firstLine="0"/>
              <w:rPr>
                <w:sz w:val="24"/>
                <w:szCs w:val="24"/>
              </w:rPr>
            </w:pPr>
            <w:r w:rsidRPr="000447DE">
              <w:rPr>
                <w:color w:val="000000"/>
                <w:sz w:val="24"/>
                <w:szCs w:val="24"/>
              </w:rPr>
              <w:t>топливо и энергия</w:t>
            </w:r>
          </w:p>
          <w:p w14:paraId="78394F94" w14:textId="77777777" w:rsidR="000447DE" w:rsidRPr="000447DE" w:rsidRDefault="000447DE" w:rsidP="00747763">
            <w:pPr>
              <w:pStyle w:val="a9"/>
              <w:numPr>
                <w:ilvl w:val="0"/>
                <w:numId w:val="8"/>
              </w:numPr>
              <w:tabs>
                <w:tab w:val="left" w:pos="259"/>
              </w:tabs>
              <w:spacing w:line="240" w:lineRule="auto"/>
              <w:ind w:firstLine="0"/>
              <w:rPr>
                <w:sz w:val="24"/>
                <w:szCs w:val="24"/>
              </w:rPr>
            </w:pPr>
            <w:r w:rsidRPr="000447DE">
              <w:rPr>
                <w:color w:val="000000"/>
                <w:sz w:val="24"/>
                <w:szCs w:val="24"/>
              </w:rPr>
              <w:t>возвратные отходы</w:t>
            </w:r>
          </w:p>
          <w:p w14:paraId="49AEC8C4" w14:textId="712D8C13" w:rsidR="000447DE" w:rsidRPr="000447DE" w:rsidRDefault="000447DE" w:rsidP="000447DE">
            <w:pPr>
              <w:pStyle w:val="a9"/>
              <w:spacing w:line="240" w:lineRule="auto"/>
              <w:ind w:firstLine="0"/>
              <w:jc w:val="both"/>
              <w:rPr>
                <w:sz w:val="24"/>
                <w:szCs w:val="24"/>
              </w:rPr>
            </w:pPr>
            <w:r w:rsidRPr="000447DE">
              <w:rPr>
                <w:color w:val="000000"/>
                <w:sz w:val="24"/>
                <w:szCs w:val="24"/>
              </w:rPr>
              <w:t>Расходы на оплату труда персонала,</w:t>
            </w:r>
            <w:r>
              <w:rPr>
                <w:color w:val="000000"/>
                <w:sz w:val="24"/>
                <w:szCs w:val="24"/>
              </w:rPr>
              <w:t xml:space="preserve"> </w:t>
            </w:r>
            <w:r w:rsidRPr="000447DE">
              <w:rPr>
                <w:color w:val="000000"/>
                <w:sz w:val="24"/>
                <w:szCs w:val="24"/>
              </w:rPr>
              <w:t>участвующего в процессе производства:</w:t>
            </w:r>
          </w:p>
          <w:p w14:paraId="5158E58A" w14:textId="77777777" w:rsidR="000447DE" w:rsidRPr="000447DE" w:rsidRDefault="000447DE" w:rsidP="00747763">
            <w:pPr>
              <w:pStyle w:val="a9"/>
              <w:numPr>
                <w:ilvl w:val="0"/>
                <w:numId w:val="8"/>
              </w:numPr>
              <w:spacing w:line="240" w:lineRule="auto"/>
              <w:ind w:left="360" w:hanging="360"/>
              <w:jc w:val="both"/>
              <w:rPr>
                <w:sz w:val="24"/>
                <w:szCs w:val="24"/>
              </w:rPr>
            </w:pPr>
            <w:r w:rsidRPr="000447DE">
              <w:rPr>
                <w:color w:val="000000"/>
                <w:sz w:val="24"/>
                <w:szCs w:val="24"/>
              </w:rPr>
              <w:t>основная и дополнительная заработная плата</w:t>
            </w:r>
          </w:p>
          <w:p w14:paraId="5A6AACE8" w14:textId="77777777" w:rsidR="000447DE" w:rsidRPr="000447DE" w:rsidRDefault="000447DE" w:rsidP="00747763">
            <w:pPr>
              <w:pStyle w:val="a9"/>
              <w:numPr>
                <w:ilvl w:val="0"/>
                <w:numId w:val="8"/>
              </w:numPr>
              <w:tabs>
                <w:tab w:val="left" w:pos="254"/>
              </w:tabs>
              <w:spacing w:line="240" w:lineRule="auto"/>
              <w:ind w:firstLine="0"/>
              <w:rPr>
                <w:sz w:val="24"/>
                <w:szCs w:val="24"/>
              </w:rPr>
            </w:pPr>
            <w:r w:rsidRPr="000447DE">
              <w:rPr>
                <w:color w:val="000000"/>
                <w:sz w:val="24"/>
                <w:szCs w:val="24"/>
              </w:rPr>
              <w:t>районный коэффициент</w:t>
            </w:r>
          </w:p>
          <w:p w14:paraId="49782EF3" w14:textId="77777777" w:rsidR="000447DE" w:rsidRPr="000447DE" w:rsidRDefault="000447DE" w:rsidP="00747763">
            <w:pPr>
              <w:pStyle w:val="a9"/>
              <w:numPr>
                <w:ilvl w:val="0"/>
                <w:numId w:val="8"/>
              </w:numPr>
              <w:tabs>
                <w:tab w:val="left" w:pos="259"/>
              </w:tabs>
              <w:spacing w:line="240" w:lineRule="auto"/>
              <w:ind w:firstLine="0"/>
              <w:rPr>
                <w:sz w:val="24"/>
                <w:szCs w:val="24"/>
              </w:rPr>
            </w:pPr>
            <w:r w:rsidRPr="000447DE">
              <w:rPr>
                <w:color w:val="000000"/>
                <w:sz w:val="24"/>
                <w:szCs w:val="24"/>
              </w:rPr>
              <w:t>премия</w:t>
            </w:r>
          </w:p>
          <w:p w14:paraId="22AE04FC" w14:textId="77777777" w:rsidR="000447DE" w:rsidRPr="000447DE" w:rsidRDefault="000447DE" w:rsidP="00747763">
            <w:pPr>
              <w:pStyle w:val="a9"/>
              <w:numPr>
                <w:ilvl w:val="0"/>
                <w:numId w:val="8"/>
              </w:numPr>
              <w:tabs>
                <w:tab w:val="left" w:pos="259"/>
              </w:tabs>
              <w:spacing w:line="240" w:lineRule="auto"/>
              <w:ind w:firstLine="0"/>
              <w:rPr>
                <w:sz w:val="24"/>
                <w:szCs w:val="24"/>
              </w:rPr>
            </w:pPr>
            <w:r w:rsidRPr="000447DE">
              <w:rPr>
                <w:color w:val="000000"/>
                <w:sz w:val="24"/>
                <w:szCs w:val="24"/>
              </w:rPr>
              <w:t>отчисления на социальные нужды</w:t>
            </w:r>
          </w:p>
          <w:p w14:paraId="3E20870E" w14:textId="0901EFD2" w:rsidR="000447DE" w:rsidRPr="000447DE" w:rsidRDefault="000447DE" w:rsidP="000447DE">
            <w:pPr>
              <w:pStyle w:val="ab"/>
              <w:spacing w:line="240" w:lineRule="auto"/>
              <w:rPr>
                <w:sz w:val="24"/>
                <w:szCs w:val="24"/>
              </w:rPr>
            </w:pPr>
            <w:r w:rsidRPr="000447DE">
              <w:rPr>
                <w:color w:val="000000"/>
                <w:sz w:val="24"/>
                <w:szCs w:val="24"/>
              </w:rPr>
              <w:t>Сумма начисленной амортизации по основным средствам, используемым при производстве товаров, работ, услуг</w:t>
            </w:r>
          </w:p>
        </w:tc>
        <w:tc>
          <w:tcPr>
            <w:tcW w:w="4955" w:type="dxa"/>
            <w:tcBorders>
              <w:top w:val="single" w:sz="4" w:space="0" w:color="auto"/>
              <w:left w:val="single" w:sz="4" w:space="0" w:color="auto"/>
              <w:bottom w:val="single" w:sz="4" w:space="0" w:color="auto"/>
              <w:right w:val="single" w:sz="4" w:space="0" w:color="auto"/>
            </w:tcBorders>
            <w:shd w:val="clear" w:color="auto" w:fill="FFFFFF"/>
            <w:vAlign w:val="center"/>
          </w:tcPr>
          <w:p w14:paraId="2A5A0E94" w14:textId="77777777" w:rsidR="000447DE" w:rsidRPr="000447DE" w:rsidRDefault="000447DE" w:rsidP="00747763">
            <w:pPr>
              <w:pStyle w:val="a9"/>
              <w:numPr>
                <w:ilvl w:val="0"/>
                <w:numId w:val="9"/>
              </w:numPr>
              <w:tabs>
                <w:tab w:val="left" w:pos="250"/>
              </w:tabs>
              <w:spacing w:line="240" w:lineRule="auto"/>
              <w:ind w:left="340" w:hanging="340"/>
              <w:rPr>
                <w:sz w:val="24"/>
                <w:szCs w:val="24"/>
              </w:rPr>
            </w:pPr>
            <w:r w:rsidRPr="000447DE">
              <w:rPr>
                <w:color w:val="000000"/>
                <w:sz w:val="24"/>
                <w:szCs w:val="24"/>
              </w:rPr>
              <w:t>топливо и энергия (за исключением нужд основного производства)</w:t>
            </w:r>
          </w:p>
          <w:p w14:paraId="5BEDFB96" w14:textId="77777777" w:rsidR="000447DE" w:rsidRPr="000447DE" w:rsidRDefault="000447DE" w:rsidP="00747763">
            <w:pPr>
              <w:pStyle w:val="a9"/>
              <w:numPr>
                <w:ilvl w:val="0"/>
                <w:numId w:val="9"/>
              </w:numPr>
              <w:tabs>
                <w:tab w:val="left" w:pos="259"/>
              </w:tabs>
              <w:spacing w:line="240" w:lineRule="auto"/>
              <w:ind w:firstLine="0"/>
              <w:rPr>
                <w:sz w:val="24"/>
                <w:szCs w:val="24"/>
              </w:rPr>
            </w:pPr>
            <w:r w:rsidRPr="000447DE">
              <w:rPr>
                <w:color w:val="000000"/>
                <w:sz w:val="24"/>
                <w:szCs w:val="24"/>
              </w:rPr>
              <w:t>гарантийный ремонт</w:t>
            </w:r>
          </w:p>
          <w:p w14:paraId="53D98FB2" w14:textId="77777777" w:rsidR="000447DE" w:rsidRPr="000447DE" w:rsidRDefault="000447DE" w:rsidP="00747763">
            <w:pPr>
              <w:pStyle w:val="a9"/>
              <w:numPr>
                <w:ilvl w:val="0"/>
                <w:numId w:val="9"/>
              </w:numPr>
              <w:tabs>
                <w:tab w:val="left" w:pos="250"/>
              </w:tabs>
              <w:spacing w:line="240" w:lineRule="auto"/>
              <w:ind w:firstLine="0"/>
              <w:rPr>
                <w:sz w:val="24"/>
                <w:szCs w:val="24"/>
              </w:rPr>
            </w:pPr>
            <w:r w:rsidRPr="000447DE">
              <w:rPr>
                <w:color w:val="000000"/>
                <w:sz w:val="24"/>
                <w:szCs w:val="24"/>
              </w:rPr>
              <w:t>услуги сторонних организаций</w:t>
            </w:r>
          </w:p>
          <w:p w14:paraId="5C6A7036" w14:textId="77777777" w:rsidR="000447DE" w:rsidRPr="000447DE" w:rsidRDefault="000447DE" w:rsidP="00747763">
            <w:pPr>
              <w:pStyle w:val="a9"/>
              <w:numPr>
                <w:ilvl w:val="0"/>
                <w:numId w:val="9"/>
              </w:numPr>
              <w:tabs>
                <w:tab w:val="left" w:pos="250"/>
              </w:tabs>
              <w:spacing w:line="240" w:lineRule="auto"/>
              <w:ind w:left="340" w:hanging="340"/>
              <w:rPr>
                <w:sz w:val="24"/>
                <w:szCs w:val="24"/>
              </w:rPr>
            </w:pPr>
            <w:r w:rsidRPr="000447DE">
              <w:rPr>
                <w:color w:val="000000"/>
                <w:sz w:val="24"/>
                <w:szCs w:val="24"/>
              </w:rPr>
              <w:t>затраты вспомогательного производства (счет 23)</w:t>
            </w:r>
          </w:p>
          <w:p w14:paraId="7A5FAB91" w14:textId="77777777" w:rsidR="000447DE" w:rsidRPr="000447DE" w:rsidRDefault="000447DE" w:rsidP="00747763">
            <w:pPr>
              <w:pStyle w:val="a9"/>
              <w:numPr>
                <w:ilvl w:val="0"/>
                <w:numId w:val="9"/>
              </w:numPr>
              <w:tabs>
                <w:tab w:val="left" w:pos="259"/>
              </w:tabs>
              <w:spacing w:line="240" w:lineRule="auto"/>
              <w:ind w:firstLine="0"/>
              <w:rPr>
                <w:sz w:val="24"/>
                <w:szCs w:val="24"/>
              </w:rPr>
            </w:pPr>
            <w:r w:rsidRPr="000447DE">
              <w:rPr>
                <w:color w:val="000000"/>
                <w:sz w:val="24"/>
                <w:szCs w:val="24"/>
              </w:rPr>
              <w:t>специальная оснастка</w:t>
            </w:r>
          </w:p>
          <w:p w14:paraId="4345E5B8" w14:textId="77777777" w:rsidR="000447DE" w:rsidRPr="000447DE" w:rsidRDefault="000447DE" w:rsidP="00747763">
            <w:pPr>
              <w:pStyle w:val="a9"/>
              <w:numPr>
                <w:ilvl w:val="0"/>
                <w:numId w:val="9"/>
              </w:numPr>
              <w:tabs>
                <w:tab w:val="left" w:pos="259"/>
              </w:tabs>
              <w:spacing w:line="240" w:lineRule="auto"/>
              <w:ind w:firstLine="0"/>
              <w:rPr>
                <w:sz w:val="24"/>
                <w:szCs w:val="24"/>
              </w:rPr>
            </w:pPr>
            <w:r w:rsidRPr="000447DE">
              <w:rPr>
                <w:color w:val="000000"/>
                <w:sz w:val="24"/>
                <w:szCs w:val="24"/>
              </w:rPr>
              <w:t>отклонение от технологического процесса</w:t>
            </w:r>
          </w:p>
          <w:p w14:paraId="6B8A8A0D" w14:textId="77777777" w:rsidR="000447DE" w:rsidRPr="000447DE" w:rsidRDefault="000447DE" w:rsidP="00747763">
            <w:pPr>
              <w:pStyle w:val="a9"/>
              <w:numPr>
                <w:ilvl w:val="0"/>
                <w:numId w:val="9"/>
              </w:numPr>
              <w:tabs>
                <w:tab w:val="left" w:pos="250"/>
              </w:tabs>
              <w:spacing w:line="240" w:lineRule="auto"/>
              <w:ind w:firstLine="0"/>
              <w:rPr>
                <w:sz w:val="24"/>
                <w:szCs w:val="24"/>
              </w:rPr>
            </w:pPr>
            <w:r w:rsidRPr="000447DE">
              <w:rPr>
                <w:color w:val="000000"/>
                <w:sz w:val="24"/>
                <w:szCs w:val="24"/>
              </w:rPr>
              <w:t>НДС по необлагаемым заказам</w:t>
            </w:r>
          </w:p>
          <w:p w14:paraId="3CDEF621" w14:textId="77777777" w:rsidR="000447DE" w:rsidRPr="000447DE" w:rsidRDefault="000447DE" w:rsidP="00747763">
            <w:pPr>
              <w:pStyle w:val="a9"/>
              <w:numPr>
                <w:ilvl w:val="0"/>
                <w:numId w:val="9"/>
              </w:numPr>
              <w:tabs>
                <w:tab w:val="left" w:pos="259"/>
              </w:tabs>
              <w:spacing w:line="240" w:lineRule="auto"/>
              <w:ind w:firstLine="0"/>
              <w:rPr>
                <w:sz w:val="24"/>
                <w:szCs w:val="24"/>
              </w:rPr>
            </w:pPr>
            <w:r w:rsidRPr="000447DE">
              <w:rPr>
                <w:color w:val="000000"/>
                <w:sz w:val="24"/>
                <w:szCs w:val="24"/>
              </w:rPr>
              <w:t>общепроизводственные расходы (счет 25)</w:t>
            </w:r>
          </w:p>
          <w:p w14:paraId="50952EEC" w14:textId="62063A89" w:rsidR="000447DE" w:rsidRPr="000447DE" w:rsidRDefault="000447DE" w:rsidP="00747763">
            <w:pPr>
              <w:pStyle w:val="a9"/>
              <w:numPr>
                <w:ilvl w:val="0"/>
                <w:numId w:val="9"/>
              </w:numPr>
              <w:tabs>
                <w:tab w:val="left" w:pos="259"/>
              </w:tabs>
              <w:spacing w:line="240" w:lineRule="auto"/>
              <w:ind w:firstLine="0"/>
              <w:rPr>
                <w:sz w:val="24"/>
                <w:szCs w:val="24"/>
              </w:rPr>
            </w:pPr>
            <w:r w:rsidRPr="000447DE">
              <w:rPr>
                <w:color w:val="000000"/>
                <w:sz w:val="24"/>
                <w:szCs w:val="24"/>
              </w:rPr>
              <w:t>обще</w:t>
            </w:r>
            <w:r>
              <w:rPr>
                <w:color w:val="000000"/>
                <w:sz w:val="24"/>
                <w:szCs w:val="24"/>
              </w:rPr>
              <w:t>хозяйственные</w:t>
            </w:r>
            <w:r w:rsidRPr="000447DE">
              <w:rPr>
                <w:color w:val="000000"/>
                <w:sz w:val="24"/>
                <w:szCs w:val="24"/>
              </w:rPr>
              <w:t xml:space="preserve"> расходы (счет 26)</w:t>
            </w:r>
          </w:p>
          <w:p w14:paraId="0635F2E6" w14:textId="77777777" w:rsidR="000447DE" w:rsidRPr="000447DE" w:rsidRDefault="000447DE" w:rsidP="00747763">
            <w:pPr>
              <w:pStyle w:val="a9"/>
              <w:numPr>
                <w:ilvl w:val="0"/>
                <w:numId w:val="9"/>
              </w:numPr>
              <w:tabs>
                <w:tab w:val="left" w:pos="259"/>
              </w:tabs>
              <w:spacing w:line="240" w:lineRule="auto"/>
              <w:ind w:firstLine="0"/>
              <w:rPr>
                <w:sz w:val="24"/>
                <w:szCs w:val="24"/>
              </w:rPr>
            </w:pPr>
            <w:r w:rsidRPr="000447DE">
              <w:rPr>
                <w:color w:val="000000"/>
                <w:sz w:val="24"/>
                <w:szCs w:val="24"/>
              </w:rPr>
              <w:t>прочие производственные расходы</w:t>
            </w:r>
          </w:p>
          <w:p w14:paraId="5EB408E4" w14:textId="77777777" w:rsidR="000447DE" w:rsidRPr="000447DE" w:rsidRDefault="000447DE" w:rsidP="00747763">
            <w:pPr>
              <w:pStyle w:val="a9"/>
              <w:numPr>
                <w:ilvl w:val="0"/>
                <w:numId w:val="9"/>
              </w:numPr>
              <w:tabs>
                <w:tab w:val="left" w:pos="259"/>
              </w:tabs>
              <w:spacing w:line="240" w:lineRule="auto"/>
              <w:ind w:firstLine="0"/>
              <w:rPr>
                <w:sz w:val="24"/>
                <w:szCs w:val="24"/>
              </w:rPr>
            </w:pPr>
            <w:r w:rsidRPr="000447DE">
              <w:rPr>
                <w:color w:val="000000"/>
                <w:sz w:val="24"/>
                <w:szCs w:val="24"/>
              </w:rPr>
              <w:t>косвенная амортизация</w:t>
            </w:r>
          </w:p>
          <w:p w14:paraId="0A9F63A9" w14:textId="77777777" w:rsidR="000C791D" w:rsidRPr="000C791D" w:rsidRDefault="000447DE" w:rsidP="000C791D">
            <w:pPr>
              <w:pStyle w:val="a9"/>
              <w:numPr>
                <w:ilvl w:val="0"/>
                <w:numId w:val="9"/>
              </w:numPr>
              <w:tabs>
                <w:tab w:val="left" w:pos="254"/>
              </w:tabs>
              <w:spacing w:line="240" w:lineRule="auto"/>
              <w:ind w:firstLine="0"/>
              <w:rPr>
                <w:sz w:val="24"/>
                <w:szCs w:val="24"/>
              </w:rPr>
            </w:pPr>
            <w:r w:rsidRPr="000447DE">
              <w:rPr>
                <w:color w:val="000000"/>
                <w:sz w:val="24"/>
                <w:szCs w:val="24"/>
              </w:rPr>
              <w:t>расходы будущих периодов</w:t>
            </w:r>
          </w:p>
          <w:p w14:paraId="00E9F90F" w14:textId="6F8634AA" w:rsidR="000447DE" w:rsidRPr="000C791D" w:rsidRDefault="000447DE" w:rsidP="000C791D">
            <w:pPr>
              <w:pStyle w:val="a9"/>
              <w:numPr>
                <w:ilvl w:val="0"/>
                <w:numId w:val="9"/>
              </w:numPr>
              <w:tabs>
                <w:tab w:val="left" w:pos="254"/>
              </w:tabs>
              <w:spacing w:line="240" w:lineRule="auto"/>
              <w:ind w:firstLine="0"/>
              <w:rPr>
                <w:sz w:val="24"/>
                <w:szCs w:val="24"/>
              </w:rPr>
            </w:pPr>
            <w:r w:rsidRPr="000C791D">
              <w:rPr>
                <w:color w:val="000000"/>
                <w:sz w:val="24"/>
                <w:szCs w:val="24"/>
              </w:rPr>
              <w:t>резервы предстоящих расходов прочие расходы</w:t>
            </w:r>
          </w:p>
        </w:tc>
      </w:tr>
    </w:tbl>
    <w:p w14:paraId="7AC84094" w14:textId="77777777" w:rsidR="000C791D" w:rsidRDefault="000C791D" w:rsidP="000447DE">
      <w:pPr>
        <w:pStyle w:val="a6"/>
        <w:spacing w:line="360" w:lineRule="auto"/>
        <w:ind w:firstLine="709"/>
        <w:jc w:val="both"/>
        <w:rPr>
          <w:rFonts w:ascii="Times New Roman" w:hAnsi="Times New Roman" w:cs="Times New Roman"/>
          <w:sz w:val="28"/>
          <w:szCs w:val="28"/>
        </w:rPr>
      </w:pPr>
      <w:bookmarkStart w:id="32" w:name="bookmark174"/>
      <w:bookmarkEnd w:id="32"/>
    </w:p>
    <w:p w14:paraId="691E71DB" w14:textId="1FBEEE4A" w:rsidR="00CF1264" w:rsidRDefault="009E3783" w:rsidP="000447DE">
      <w:pPr>
        <w:pStyle w:val="a6"/>
        <w:spacing w:line="360" w:lineRule="auto"/>
        <w:ind w:firstLine="709"/>
        <w:jc w:val="both"/>
        <w:rPr>
          <w:rFonts w:ascii="Times New Roman" w:hAnsi="Times New Roman" w:cs="Times New Roman"/>
          <w:sz w:val="28"/>
          <w:szCs w:val="28"/>
        </w:rPr>
      </w:pPr>
      <w:r w:rsidRPr="000447DE">
        <w:rPr>
          <w:rFonts w:ascii="Times New Roman" w:hAnsi="Times New Roman" w:cs="Times New Roman"/>
          <w:sz w:val="28"/>
          <w:szCs w:val="28"/>
        </w:rPr>
        <w:t>Учет расходов основного производства и составление сводных регистров. На основании массивов, по которым были составлены ведомости учета расходов основного производства (в разрезе видов деятельности) формируется сводная ведомость затрат в целом по предприятию.</w:t>
      </w:r>
    </w:p>
    <w:p w14:paraId="705D20BA" w14:textId="489DCF17" w:rsidR="009E3783" w:rsidRPr="000447DE" w:rsidRDefault="009E3783" w:rsidP="000447DE">
      <w:pPr>
        <w:pStyle w:val="a6"/>
        <w:spacing w:line="360" w:lineRule="auto"/>
        <w:ind w:firstLine="709"/>
        <w:jc w:val="both"/>
        <w:rPr>
          <w:rFonts w:ascii="Times New Roman" w:hAnsi="Times New Roman" w:cs="Times New Roman"/>
          <w:sz w:val="28"/>
          <w:szCs w:val="28"/>
        </w:rPr>
      </w:pPr>
      <w:r w:rsidRPr="000447DE">
        <w:rPr>
          <w:rFonts w:ascii="Times New Roman" w:hAnsi="Times New Roman" w:cs="Times New Roman"/>
          <w:sz w:val="28"/>
          <w:szCs w:val="28"/>
        </w:rPr>
        <w:t xml:space="preserve"> Затраты на производство в целом по предприятию обобщаются в сводной ведомости учета затрат. Данные, сгруппированные в этой ведомости, представляют собой обобщенные экономические показатели расходов на производство и себестоимости продукции. В соответствии с Учетной политикой предприятия расходы по обычным видам деятельности учитываются на счете 20 «Основное производство» в разрезе видов деятельности:</w:t>
      </w:r>
    </w:p>
    <w:p w14:paraId="3FBD7608" w14:textId="6A2FA3C9" w:rsidR="009E3783" w:rsidRPr="000447DE" w:rsidRDefault="00CF1264" w:rsidP="000C791D">
      <w:pPr>
        <w:pStyle w:val="a6"/>
        <w:numPr>
          <w:ilvl w:val="0"/>
          <w:numId w:val="17"/>
        </w:numPr>
        <w:tabs>
          <w:tab w:val="left" w:pos="567"/>
        </w:tabs>
        <w:spacing w:line="360" w:lineRule="auto"/>
        <w:ind w:left="0" w:firstLine="567"/>
        <w:jc w:val="both"/>
        <w:rPr>
          <w:rFonts w:ascii="Times New Roman" w:hAnsi="Times New Roman" w:cs="Times New Roman"/>
          <w:sz w:val="28"/>
          <w:szCs w:val="28"/>
        </w:rPr>
      </w:pPr>
      <w:bookmarkStart w:id="33" w:name="bookmark175"/>
      <w:bookmarkEnd w:id="33"/>
      <w:r>
        <w:rPr>
          <w:rFonts w:ascii="Times New Roman" w:hAnsi="Times New Roman" w:cs="Times New Roman"/>
          <w:sz w:val="28"/>
          <w:szCs w:val="28"/>
        </w:rPr>
        <w:t>строительство</w:t>
      </w:r>
      <w:r w:rsidR="009E3783" w:rsidRPr="000447DE">
        <w:rPr>
          <w:rFonts w:ascii="Times New Roman" w:hAnsi="Times New Roman" w:cs="Times New Roman"/>
          <w:sz w:val="28"/>
          <w:szCs w:val="28"/>
        </w:rPr>
        <w:t xml:space="preserve"> (субсчет 1);</w:t>
      </w:r>
    </w:p>
    <w:p w14:paraId="6265F17D" w14:textId="6EC8C697" w:rsidR="009E3783" w:rsidRPr="000447DE" w:rsidRDefault="00CF1264" w:rsidP="000C791D">
      <w:pPr>
        <w:pStyle w:val="a6"/>
        <w:numPr>
          <w:ilvl w:val="0"/>
          <w:numId w:val="17"/>
        </w:numPr>
        <w:tabs>
          <w:tab w:val="left" w:pos="567"/>
        </w:tabs>
        <w:spacing w:line="360" w:lineRule="auto"/>
        <w:ind w:left="0" w:firstLine="567"/>
        <w:jc w:val="both"/>
        <w:rPr>
          <w:rFonts w:ascii="Times New Roman" w:hAnsi="Times New Roman" w:cs="Times New Roman"/>
          <w:sz w:val="28"/>
          <w:szCs w:val="28"/>
        </w:rPr>
      </w:pPr>
      <w:bookmarkStart w:id="34" w:name="bookmark176"/>
      <w:bookmarkEnd w:id="34"/>
      <w:r>
        <w:rPr>
          <w:rFonts w:ascii="Times New Roman" w:hAnsi="Times New Roman" w:cs="Times New Roman"/>
          <w:sz w:val="28"/>
          <w:szCs w:val="28"/>
        </w:rPr>
        <w:t>монтажные работы</w:t>
      </w:r>
      <w:r w:rsidR="009E3783" w:rsidRPr="000447DE">
        <w:rPr>
          <w:rFonts w:ascii="Times New Roman" w:hAnsi="Times New Roman" w:cs="Times New Roman"/>
          <w:sz w:val="28"/>
          <w:szCs w:val="28"/>
        </w:rPr>
        <w:t xml:space="preserve"> (субсчет 2);</w:t>
      </w:r>
    </w:p>
    <w:p w14:paraId="7BEE276A" w14:textId="784B2984" w:rsidR="009E3783" w:rsidRPr="000447DE" w:rsidRDefault="00CF1264" w:rsidP="000C791D">
      <w:pPr>
        <w:pStyle w:val="a6"/>
        <w:numPr>
          <w:ilvl w:val="0"/>
          <w:numId w:val="17"/>
        </w:numPr>
        <w:tabs>
          <w:tab w:val="left" w:pos="567"/>
        </w:tabs>
        <w:spacing w:line="360" w:lineRule="auto"/>
        <w:ind w:left="0" w:firstLine="567"/>
        <w:jc w:val="both"/>
        <w:rPr>
          <w:rFonts w:ascii="Times New Roman" w:hAnsi="Times New Roman" w:cs="Times New Roman"/>
          <w:sz w:val="28"/>
          <w:szCs w:val="28"/>
        </w:rPr>
      </w:pPr>
      <w:bookmarkStart w:id="35" w:name="bookmark177"/>
      <w:bookmarkEnd w:id="35"/>
      <w:r>
        <w:rPr>
          <w:rFonts w:ascii="Times New Roman" w:hAnsi="Times New Roman" w:cs="Times New Roman"/>
          <w:sz w:val="28"/>
          <w:szCs w:val="28"/>
        </w:rPr>
        <w:lastRenderedPageBreak/>
        <w:t>прочие работы</w:t>
      </w:r>
      <w:r w:rsidR="009E3783" w:rsidRPr="000447DE">
        <w:rPr>
          <w:rFonts w:ascii="Times New Roman" w:hAnsi="Times New Roman" w:cs="Times New Roman"/>
          <w:sz w:val="28"/>
          <w:szCs w:val="28"/>
        </w:rPr>
        <w:t xml:space="preserve"> (субсчет 3).</w:t>
      </w:r>
    </w:p>
    <w:p w14:paraId="7A6B19FF" w14:textId="77777777" w:rsidR="009E3783" w:rsidRPr="000447DE" w:rsidRDefault="009E3783" w:rsidP="000447DE">
      <w:pPr>
        <w:pStyle w:val="a6"/>
        <w:spacing w:line="360" w:lineRule="auto"/>
        <w:ind w:firstLine="709"/>
        <w:jc w:val="both"/>
        <w:rPr>
          <w:rFonts w:ascii="Times New Roman" w:hAnsi="Times New Roman" w:cs="Times New Roman"/>
          <w:sz w:val="28"/>
          <w:szCs w:val="28"/>
        </w:rPr>
      </w:pPr>
      <w:r w:rsidRPr="000447DE">
        <w:rPr>
          <w:rFonts w:ascii="Times New Roman" w:hAnsi="Times New Roman" w:cs="Times New Roman"/>
          <w:sz w:val="28"/>
          <w:szCs w:val="28"/>
        </w:rPr>
        <w:t>Услуги вспомогательных производств учитываются на одноименном счете 23 в разрезе субсчетов по местам возникновения затрат:</w:t>
      </w:r>
    </w:p>
    <w:p w14:paraId="79D13BA7" w14:textId="331A867E" w:rsidR="009E3783" w:rsidRPr="000447DE" w:rsidRDefault="00CF1264" w:rsidP="000C791D">
      <w:pPr>
        <w:pStyle w:val="a6"/>
        <w:numPr>
          <w:ilvl w:val="0"/>
          <w:numId w:val="18"/>
        </w:numPr>
        <w:spacing w:line="360" w:lineRule="auto"/>
        <w:ind w:left="0" w:firstLine="1069"/>
        <w:jc w:val="both"/>
        <w:rPr>
          <w:rFonts w:ascii="Times New Roman" w:hAnsi="Times New Roman" w:cs="Times New Roman"/>
          <w:sz w:val="28"/>
          <w:szCs w:val="28"/>
        </w:rPr>
      </w:pPr>
      <w:bookmarkStart w:id="36" w:name="bookmark178"/>
      <w:bookmarkEnd w:id="36"/>
      <w:r>
        <w:rPr>
          <w:rFonts w:ascii="Times New Roman" w:hAnsi="Times New Roman" w:cs="Times New Roman"/>
          <w:sz w:val="28"/>
          <w:szCs w:val="28"/>
        </w:rPr>
        <w:t>Аренда транспорта</w:t>
      </w:r>
      <w:r w:rsidR="009E3783" w:rsidRPr="000447DE">
        <w:rPr>
          <w:rFonts w:ascii="Times New Roman" w:hAnsi="Times New Roman" w:cs="Times New Roman"/>
          <w:sz w:val="28"/>
          <w:szCs w:val="28"/>
        </w:rPr>
        <w:t xml:space="preserve"> (субсчет 1);</w:t>
      </w:r>
    </w:p>
    <w:p w14:paraId="6AEA64C9" w14:textId="21C5B633" w:rsidR="009E3783" w:rsidRPr="000447DE" w:rsidRDefault="00CF1264" w:rsidP="000C791D">
      <w:pPr>
        <w:pStyle w:val="a6"/>
        <w:numPr>
          <w:ilvl w:val="0"/>
          <w:numId w:val="18"/>
        </w:numPr>
        <w:spacing w:line="360" w:lineRule="auto"/>
        <w:ind w:left="0" w:firstLine="1069"/>
        <w:jc w:val="both"/>
        <w:rPr>
          <w:rFonts w:ascii="Times New Roman" w:hAnsi="Times New Roman" w:cs="Times New Roman"/>
          <w:sz w:val="28"/>
          <w:szCs w:val="28"/>
        </w:rPr>
      </w:pPr>
      <w:bookmarkStart w:id="37" w:name="bookmark179"/>
      <w:bookmarkEnd w:id="37"/>
      <w:r>
        <w:rPr>
          <w:rFonts w:ascii="Times New Roman" w:hAnsi="Times New Roman" w:cs="Times New Roman"/>
          <w:sz w:val="28"/>
          <w:szCs w:val="28"/>
        </w:rPr>
        <w:t>Разработка проектов</w:t>
      </w:r>
      <w:r w:rsidR="009E3783" w:rsidRPr="000447DE">
        <w:rPr>
          <w:rFonts w:ascii="Times New Roman" w:hAnsi="Times New Roman" w:cs="Times New Roman"/>
          <w:sz w:val="28"/>
          <w:szCs w:val="28"/>
        </w:rPr>
        <w:t xml:space="preserve"> (субсчет 2);</w:t>
      </w:r>
    </w:p>
    <w:p w14:paraId="2AF8F9AC" w14:textId="7485C24F" w:rsidR="00255C19" w:rsidRDefault="00255C19" w:rsidP="000447DE">
      <w:pPr>
        <w:pStyle w:val="a6"/>
        <w:spacing w:line="360" w:lineRule="auto"/>
        <w:ind w:firstLine="709"/>
        <w:jc w:val="both"/>
        <w:rPr>
          <w:rFonts w:ascii="Times New Roman" w:hAnsi="Times New Roman" w:cs="Times New Roman"/>
          <w:sz w:val="28"/>
          <w:szCs w:val="28"/>
        </w:rPr>
      </w:pPr>
      <w:bookmarkStart w:id="38" w:name="bookmark180"/>
      <w:bookmarkEnd w:id="38"/>
      <w:r>
        <w:rPr>
          <w:rFonts w:ascii="Times New Roman" w:hAnsi="Times New Roman" w:cs="Times New Roman"/>
          <w:sz w:val="28"/>
          <w:szCs w:val="28"/>
        </w:rPr>
        <w:t xml:space="preserve">В течение ноября 2020 г. по строительному объекту </w:t>
      </w:r>
      <w:r w:rsidR="00D236F2">
        <w:rPr>
          <w:rFonts w:ascii="Times New Roman" w:hAnsi="Times New Roman" w:cs="Times New Roman"/>
          <w:sz w:val="28"/>
          <w:szCs w:val="28"/>
        </w:rPr>
        <w:t>«Здание, ул. Советская 85» были совершены следующие расходы:</w:t>
      </w:r>
    </w:p>
    <w:p w14:paraId="1C51660F" w14:textId="0FDAA2CB" w:rsidR="00D236F2" w:rsidRDefault="00D236F2" w:rsidP="000447DE">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заработная плата рабочих, занятых на строительстве объекта – 1 485 000 руб.;</w:t>
      </w:r>
    </w:p>
    <w:p w14:paraId="51A3EDFB" w14:textId="04AB0A2D" w:rsidR="00D236F2" w:rsidRDefault="00D236F2" w:rsidP="000447DE">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страховые взносы - 449 000 руб.;</w:t>
      </w:r>
    </w:p>
    <w:p w14:paraId="172FF23C" w14:textId="150CF71C" w:rsidR="00D236F2" w:rsidRDefault="00D236F2" w:rsidP="00D236F2">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использованы материалы – 415 000 руб.</w:t>
      </w:r>
    </w:p>
    <w:p w14:paraId="2D70AA77" w14:textId="0BA1997F" w:rsidR="00D236F2" w:rsidRDefault="00D236F2" w:rsidP="00D236F2">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отражены затраты на электроэнергию – 18 000 руб.</w:t>
      </w:r>
    </w:p>
    <w:p w14:paraId="1EED9798" w14:textId="70AC45F6" w:rsidR="00D236F2" w:rsidRDefault="00D236F2" w:rsidP="00D236F2">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начислена амортизация на дизельный генератор – 15 000 руб.</w:t>
      </w:r>
    </w:p>
    <w:p w14:paraId="1C04E7AE" w14:textId="6686B14E" w:rsidR="001418C2" w:rsidRDefault="001418C2" w:rsidP="00D236F2">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отражены расходы на разработку проекта (проект разрабатывался силами ООО «СМК ЭСТЕРА» - 45 000 руб.</w:t>
      </w:r>
    </w:p>
    <w:p w14:paraId="769E4CD6" w14:textId="62EC72E6" w:rsidR="009E3783" w:rsidRPr="000447DE" w:rsidRDefault="009E3783" w:rsidP="000447DE">
      <w:pPr>
        <w:pStyle w:val="a6"/>
        <w:spacing w:line="360" w:lineRule="auto"/>
        <w:ind w:firstLine="709"/>
        <w:jc w:val="both"/>
        <w:rPr>
          <w:rFonts w:ascii="Times New Roman" w:hAnsi="Times New Roman" w:cs="Times New Roman"/>
          <w:sz w:val="28"/>
          <w:szCs w:val="28"/>
        </w:rPr>
      </w:pPr>
      <w:r w:rsidRPr="000447DE">
        <w:rPr>
          <w:rFonts w:ascii="Times New Roman" w:hAnsi="Times New Roman" w:cs="Times New Roman"/>
          <w:sz w:val="28"/>
          <w:szCs w:val="28"/>
        </w:rPr>
        <w:t xml:space="preserve">Бухгалтерские записи по учет затрат основного производства на предприятии представлены в таблице </w:t>
      </w:r>
      <w:r w:rsidR="0080629E">
        <w:rPr>
          <w:rFonts w:ascii="Times New Roman" w:hAnsi="Times New Roman" w:cs="Times New Roman"/>
          <w:sz w:val="28"/>
          <w:szCs w:val="28"/>
        </w:rPr>
        <w:t>7.</w:t>
      </w:r>
    </w:p>
    <w:p w14:paraId="437E3209" w14:textId="4B2A8574" w:rsidR="00F9185C" w:rsidRDefault="009E3783" w:rsidP="00F9185C">
      <w:pPr>
        <w:pStyle w:val="a6"/>
        <w:spacing w:line="360" w:lineRule="auto"/>
        <w:ind w:firstLine="709"/>
        <w:jc w:val="right"/>
        <w:rPr>
          <w:rFonts w:ascii="Times New Roman" w:hAnsi="Times New Roman" w:cs="Times New Roman"/>
          <w:sz w:val="28"/>
          <w:szCs w:val="28"/>
        </w:rPr>
      </w:pPr>
      <w:r w:rsidRPr="000447DE">
        <w:rPr>
          <w:rFonts w:ascii="Times New Roman" w:hAnsi="Times New Roman" w:cs="Times New Roman"/>
          <w:sz w:val="28"/>
          <w:szCs w:val="28"/>
        </w:rPr>
        <w:t xml:space="preserve">Таблица </w:t>
      </w:r>
      <w:r w:rsidR="0080629E">
        <w:rPr>
          <w:rFonts w:ascii="Times New Roman" w:hAnsi="Times New Roman" w:cs="Times New Roman"/>
          <w:sz w:val="28"/>
          <w:szCs w:val="28"/>
        </w:rPr>
        <w:t>7</w:t>
      </w:r>
    </w:p>
    <w:p w14:paraId="5CDE2CDE" w14:textId="7F8A991D" w:rsidR="009E3783" w:rsidRPr="00300778" w:rsidRDefault="009E3783" w:rsidP="001C0E89">
      <w:pPr>
        <w:pStyle w:val="a6"/>
        <w:spacing w:line="360" w:lineRule="auto"/>
        <w:ind w:firstLine="709"/>
        <w:jc w:val="center"/>
        <w:rPr>
          <w:rFonts w:ascii="Times New Roman" w:hAnsi="Times New Roman" w:cs="Times New Roman"/>
          <w:color w:val="FF0000"/>
          <w:sz w:val="28"/>
          <w:szCs w:val="28"/>
        </w:rPr>
      </w:pPr>
      <w:r w:rsidRPr="000447DE">
        <w:rPr>
          <w:rFonts w:ascii="Times New Roman" w:hAnsi="Times New Roman" w:cs="Times New Roman"/>
          <w:sz w:val="28"/>
          <w:szCs w:val="28"/>
        </w:rPr>
        <w:t xml:space="preserve">Корреспонденция счетов по учету </w:t>
      </w:r>
      <w:r w:rsidR="000C791D">
        <w:rPr>
          <w:rFonts w:ascii="Times New Roman" w:hAnsi="Times New Roman" w:cs="Times New Roman"/>
          <w:sz w:val="28"/>
          <w:szCs w:val="28"/>
        </w:rPr>
        <w:t xml:space="preserve">расходов которые относятся на </w:t>
      </w:r>
      <w:proofErr w:type="gramStart"/>
      <w:r w:rsidR="000C791D">
        <w:rPr>
          <w:rFonts w:ascii="Times New Roman" w:hAnsi="Times New Roman" w:cs="Times New Roman"/>
          <w:sz w:val="28"/>
          <w:szCs w:val="28"/>
        </w:rPr>
        <w:t xml:space="preserve">себестоимость </w:t>
      </w:r>
      <w:r w:rsidRPr="000447DE">
        <w:rPr>
          <w:rFonts w:ascii="Times New Roman" w:hAnsi="Times New Roman" w:cs="Times New Roman"/>
          <w:sz w:val="28"/>
          <w:szCs w:val="28"/>
        </w:rPr>
        <w:t xml:space="preserve"> основного</w:t>
      </w:r>
      <w:proofErr w:type="gramEnd"/>
      <w:r w:rsidRPr="000447DE">
        <w:rPr>
          <w:rFonts w:ascii="Times New Roman" w:hAnsi="Times New Roman" w:cs="Times New Roman"/>
          <w:sz w:val="28"/>
          <w:szCs w:val="28"/>
        </w:rPr>
        <w:t xml:space="preserve"> производства</w:t>
      </w:r>
      <w:r w:rsidR="00CF1264">
        <w:rPr>
          <w:rFonts w:ascii="Times New Roman" w:hAnsi="Times New Roman" w:cs="Times New Roman"/>
          <w:sz w:val="28"/>
          <w:szCs w:val="28"/>
        </w:rPr>
        <w:t xml:space="preserve"> </w:t>
      </w:r>
      <w:r w:rsidRPr="000447DE">
        <w:rPr>
          <w:rFonts w:ascii="Times New Roman" w:hAnsi="Times New Roman" w:cs="Times New Roman"/>
          <w:sz w:val="28"/>
          <w:szCs w:val="28"/>
        </w:rPr>
        <w:t xml:space="preserve">в </w:t>
      </w:r>
      <w:r w:rsidR="00CF1264" w:rsidRPr="00CF1264">
        <w:rPr>
          <w:rFonts w:ascii="Times New Roman" w:hAnsi="Times New Roman" w:cs="Times New Roman"/>
          <w:sz w:val="28"/>
          <w:szCs w:val="28"/>
        </w:rPr>
        <w:t>ООО «СМК «ЭСТЕРА</w:t>
      </w:r>
      <w:r w:rsidRPr="000447DE">
        <w:rPr>
          <w:rFonts w:ascii="Times New Roman" w:hAnsi="Times New Roman" w:cs="Times New Roman"/>
          <w:sz w:val="28"/>
          <w:szCs w:val="28"/>
        </w:rPr>
        <w:t>»</w:t>
      </w:r>
      <w:r w:rsidR="00300778">
        <w:rPr>
          <w:rFonts w:ascii="Times New Roman" w:hAnsi="Times New Roman" w:cs="Times New Roman"/>
          <w:sz w:val="28"/>
          <w:szCs w:val="28"/>
        </w:rPr>
        <w:t xml:space="preserve"> </w:t>
      </w:r>
    </w:p>
    <w:tbl>
      <w:tblPr>
        <w:tblOverlap w:val="never"/>
        <w:tblW w:w="9493" w:type="dxa"/>
        <w:jc w:val="center"/>
        <w:tblLayout w:type="fixed"/>
        <w:tblCellMar>
          <w:left w:w="10" w:type="dxa"/>
          <w:right w:w="10" w:type="dxa"/>
        </w:tblCellMar>
        <w:tblLook w:val="0000" w:firstRow="0" w:lastRow="0" w:firstColumn="0" w:lastColumn="0" w:noHBand="0" w:noVBand="0"/>
      </w:tblPr>
      <w:tblGrid>
        <w:gridCol w:w="2689"/>
        <w:gridCol w:w="2268"/>
        <w:gridCol w:w="1701"/>
        <w:gridCol w:w="1842"/>
        <w:gridCol w:w="993"/>
      </w:tblGrid>
      <w:tr w:rsidR="00D236F2" w14:paraId="1B237F95" w14:textId="3EB24783" w:rsidTr="00D236F2">
        <w:trPr>
          <w:trHeight w:hRule="exact" w:val="379"/>
          <w:jc w:val="center"/>
        </w:trPr>
        <w:tc>
          <w:tcPr>
            <w:tcW w:w="2689" w:type="dxa"/>
            <w:vMerge w:val="restart"/>
            <w:tcBorders>
              <w:top w:val="single" w:sz="4" w:space="0" w:color="auto"/>
              <w:left w:val="single" w:sz="4" w:space="0" w:color="auto"/>
            </w:tcBorders>
            <w:shd w:val="clear" w:color="auto" w:fill="FFFFFF"/>
            <w:vAlign w:val="center"/>
          </w:tcPr>
          <w:p w14:paraId="526C2919" w14:textId="77777777" w:rsidR="00D236F2" w:rsidRDefault="00D236F2" w:rsidP="000D69E4">
            <w:pPr>
              <w:pStyle w:val="a9"/>
              <w:spacing w:line="240" w:lineRule="auto"/>
              <w:ind w:firstLine="0"/>
              <w:jc w:val="center"/>
              <w:rPr>
                <w:sz w:val="24"/>
                <w:szCs w:val="24"/>
              </w:rPr>
            </w:pPr>
            <w:r>
              <w:rPr>
                <w:color w:val="000000"/>
                <w:sz w:val="24"/>
                <w:szCs w:val="24"/>
              </w:rPr>
              <w:t>Операции</w:t>
            </w:r>
          </w:p>
        </w:tc>
        <w:tc>
          <w:tcPr>
            <w:tcW w:w="2268" w:type="dxa"/>
            <w:vMerge w:val="restart"/>
            <w:tcBorders>
              <w:top w:val="single" w:sz="4" w:space="0" w:color="auto"/>
              <w:left w:val="single" w:sz="4" w:space="0" w:color="auto"/>
            </w:tcBorders>
            <w:shd w:val="clear" w:color="auto" w:fill="FFFFFF"/>
            <w:vAlign w:val="center"/>
          </w:tcPr>
          <w:p w14:paraId="1A7185DE" w14:textId="77777777" w:rsidR="00D236F2" w:rsidRDefault="00D236F2" w:rsidP="000D69E4">
            <w:pPr>
              <w:pStyle w:val="a9"/>
              <w:spacing w:line="240" w:lineRule="auto"/>
              <w:ind w:firstLine="0"/>
              <w:jc w:val="center"/>
              <w:rPr>
                <w:sz w:val="24"/>
                <w:szCs w:val="24"/>
              </w:rPr>
            </w:pPr>
            <w:r>
              <w:rPr>
                <w:color w:val="000000"/>
                <w:sz w:val="24"/>
                <w:szCs w:val="24"/>
              </w:rPr>
              <w:t>Первичный документ</w:t>
            </w:r>
          </w:p>
        </w:tc>
        <w:tc>
          <w:tcPr>
            <w:tcW w:w="3543" w:type="dxa"/>
            <w:gridSpan w:val="2"/>
            <w:tcBorders>
              <w:top w:val="single" w:sz="4" w:space="0" w:color="auto"/>
              <w:left w:val="single" w:sz="4" w:space="0" w:color="auto"/>
              <w:right w:val="single" w:sz="4" w:space="0" w:color="auto"/>
            </w:tcBorders>
            <w:shd w:val="clear" w:color="auto" w:fill="FFFFFF"/>
            <w:vAlign w:val="bottom"/>
          </w:tcPr>
          <w:p w14:paraId="10294AB3" w14:textId="77777777" w:rsidR="00D236F2" w:rsidRDefault="00D236F2" w:rsidP="000D69E4">
            <w:pPr>
              <w:pStyle w:val="a9"/>
              <w:spacing w:line="240" w:lineRule="auto"/>
              <w:ind w:firstLine="0"/>
              <w:jc w:val="center"/>
              <w:rPr>
                <w:sz w:val="24"/>
                <w:szCs w:val="24"/>
              </w:rPr>
            </w:pPr>
            <w:r>
              <w:rPr>
                <w:color w:val="000000"/>
                <w:sz w:val="24"/>
                <w:szCs w:val="24"/>
              </w:rPr>
              <w:t>Корреспонденция счетов</w:t>
            </w:r>
          </w:p>
        </w:tc>
        <w:tc>
          <w:tcPr>
            <w:tcW w:w="993" w:type="dxa"/>
            <w:vMerge w:val="restart"/>
            <w:tcBorders>
              <w:top w:val="single" w:sz="4" w:space="0" w:color="auto"/>
              <w:left w:val="single" w:sz="4" w:space="0" w:color="auto"/>
              <w:right w:val="single" w:sz="4" w:space="0" w:color="auto"/>
            </w:tcBorders>
            <w:shd w:val="clear" w:color="auto" w:fill="FFFFFF"/>
            <w:vAlign w:val="bottom"/>
          </w:tcPr>
          <w:p w14:paraId="586E466D" w14:textId="7C0F3395" w:rsidR="00D236F2" w:rsidRDefault="00D236F2" w:rsidP="00D236F2">
            <w:pPr>
              <w:pStyle w:val="a9"/>
              <w:spacing w:line="240" w:lineRule="auto"/>
              <w:ind w:firstLine="0"/>
              <w:jc w:val="center"/>
              <w:rPr>
                <w:sz w:val="24"/>
                <w:szCs w:val="24"/>
              </w:rPr>
            </w:pPr>
            <w:r>
              <w:rPr>
                <w:sz w:val="24"/>
                <w:szCs w:val="24"/>
              </w:rPr>
              <w:t>Сумма, руб.</w:t>
            </w:r>
          </w:p>
        </w:tc>
      </w:tr>
      <w:tr w:rsidR="00D236F2" w14:paraId="6198EF9D" w14:textId="03EFF0EB" w:rsidTr="00D236F2">
        <w:trPr>
          <w:trHeight w:hRule="exact" w:val="374"/>
          <w:jc w:val="center"/>
        </w:trPr>
        <w:tc>
          <w:tcPr>
            <w:tcW w:w="2689" w:type="dxa"/>
            <w:vMerge/>
            <w:tcBorders>
              <w:left w:val="single" w:sz="4" w:space="0" w:color="auto"/>
              <w:bottom w:val="single" w:sz="4" w:space="0" w:color="auto"/>
            </w:tcBorders>
            <w:shd w:val="clear" w:color="auto" w:fill="FFFFFF"/>
            <w:vAlign w:val="center"/>
          </w:tcPr>
          <w:p w14:paraId="3BE246B4" w14:textId="77777777" w:rsidR="00D236F2" w:rsidRDefault="00D236F2" w:rsidP="000D69E4"/>
        </w:tc>
        <w:tc>
          <w:tcPr>
            <w:tcW w:w="2268" w:type="dxa"/>
            <w:vMerge/>
            <w:tcBorders>
              <w:left w:val="single" w:sz="4" w:space="0" w:color="auto"/>
              <w:bottom w:val="single" w:sz="4" w:space="0" w:color="auto"/>
            </w:tcBorders>
            <w:shd w:val="clear" w:color="auto" w:fill="FFFFFF"/>
            <w:vAlign w:val="center"/>
          </w:tcPr>
          <w:p w14:paraId="72BF3D7B" w14:textId="77777777" w:rsidR="00D236F2" w:rsidRDefault="00D236F2" w:rsidP="000D69E4"/>
        </w:tc>
        <w:tc>
          <w:tcPr>
            <w:tcW w:w="1701" w:type="dxa"/>
            <w:tcBorders>
              <w:top w:val="single" w:sz="4" w:space="0" w:color="auto"/>
              <w:left w:val="single" w:sz="4" w:space="0" w:color="auto"/>
              <w:bottom w:val="single" w:sz="4" w:space="0" w:color="auto"/>
            </w:tcBorders>
            <w:shd w:val="clear" w:color="auto" w:fill="FFFFFF"/>
            <w:vAlign w:val="bottom"/>
          </w:tcPr>
          <w:p w14:paraId="2DA68C93" w14:textId="77777777" w:rsidR="00D236F2" w:rsidRDefault="00D236F2" w:rsidP="000D69E4">
            <w:pPr>
              <w:pStyle w:val="a9"/>
              <w:spacing w:line="240" w:lineRule="auto"/>
              <w:ind w:firstLine="0"/>
              <w:jc w:val="center"/>
              <w:rPr>
                <w:sz w:val="24"/>
                <w:szCs w:val="24"/>
              </w:rPr>
            </w:pPr>
            <w:r>
              <w:rPr>
                <w:color w:val="000000"/>
                <w:sz w:val="24"/>
                <w:szCs w:val="24"/>
              </w:rPr>
              <w:t>Дебет</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14:paraId="696BA4AA" w14:textId="77777777" w:rsidR="00D236F2" w:rsidRDefault="00D236F2" w:rsidP="000D69E4">
            <w:pPr>
              <w:pStyle w:val="a9"/>
              <w:spacing w:line="240" w:lineRule="auto"/>
              <w:ind w:firstLine="0"/>
              <w:jc w:val="center"/>
              <w:rPr>
                <w:sz w:val="24"/>
                <w:szCs w:val="24"/>
              </w:rPr>
            </w:pPr>
            <w:r>
              <w:rPr>
                <w:color w:val="000000"/>
                <w:sz w:val="24"/>
                <w:szCs w:val="24"/>
              </w:rPr>
              <w:t>Кредит</w:t>
            </w:r>
          </w:p>
        </w:tc>
        <w:tc>
          <w:tcPr>
            <w:tcW w:w="993" w:type="dxa"/>
            <w:vMerge/>
            <w:tcBorders>
              <w:left w:val="single" w:sz="4" w:space="0" w:color="auto"/>
              <w:bottom w:val="single" w:sz="4" w:space="0" w:color="auto"/>
              <w:right w:val="single" w:sz="4" w:space="0" w:color="auto"/>
            </w:tcBorders>
            <w:shd w:val="clear" w:color="auto" w:fill="FFFFFF"/>
            <w:vAlign w:val="bottom"/>
          </w:tcPr>
          <w:p w14:paraId="26FA28DC" w14:textId="77777777" w:rsidR="00D236F2" w:rsidRDefault="00D236F2" w:rsidP="00D236F2">
            <w:pPr>
              <w:pStyle w:val="a9"/>
              <w:spacing w:line="240" w:lineRule="auto"/>
              <w:ind w:firstLine="0"/>
              <w:jc w:val="center"/>
              <w:rPr>
                <w:sz w:val="24"/>
                <w:szCs w:val="24"/>
              </w:rPr>
            </w:pPr>
          </w:p>
        </w:tc>
      </w:tr>
      <w:tr w:rsidR="00D236F2" w:rsidRPr="00D236F2" w14:paraId="55470EDA" w14:textId="77777777" w:rsidTr="00D236F2">
        <w:trPr>
          <w:trHeight w:hRule="exact" w:val="374"/>
          <w:jc w:val="center"/>
        </w:trPr>
        <w:tc>
          <w:tcPr>
            <w:tcW w:w="2689" w:type="dxa"/>
            <w:tcBorders>
              <w:top w:val="single" w:sz="4" w:space="0" w:color="auto"/>
              <w:left w:val="single" w:sz="4" w:space="0" w:color="auto"/>
              <w:bottom w:val="single" w:sz="4" w:space="0" w:color="auto"/>
            </w:tcBorders>
            <w:shd w:val="clear" w:color="auto" w:fill="FFFFFF"/>
            <w:vAlign w:val="center"/>
          </w:tcPr>
          <w:p w14:paraId="6AFEB25C" w14:textId="2211ACB8" w:rsidR="00D236F2" w:rsidRPr="00D236F2" w:rsidRDefault="00D236F2" w:rsidP="00D236F2">
            <w:pPr>
              <w:jc w:val="center"/>
              <w:rPr>
                <w:rFonts w:ascii="Times New Roman" w:hAnsi="Times New Roman" w:cs="Times New Roman"/>
                <w:sz w:val="24"/>
                <w:szCs w:val="24"/>
              </w:rPr>
            </w:pPr>
            <w:r w:rsidRPr="00D236F2">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shd w:val="clear" w:color="auto" w:fill="FFFFFF"/>
            <w:vAlign w:val="center"/>
          </w:tcPr>
          <w:p w14:paraId="480D58BA" w14:textId="1B1BDB6C" w:rsidR="00D236F2" w:rsidRPr="00D236F2" w:rsidRDefault="00D236F2" w:rsidP="00D236F2">
            <w:pPr>
              <w:jc w:val="center"/>
              <w:rPr>
                <w:rFonts w:ascii="Times New Roman" w:hAnsi="Times New Roman" w:cs="Times New Roman"/>
                <w:sz w:val="24"/>
                <w:szCs w:val="24"/>
              </w:rPr>
            </w:pPr>
            <w:r w:rsidRPr="00D236F2">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tcBorders>
            <w:shd w:val="clear" w:color="auto" w:fill="FFFFFF"/>
            <w:vAlign w:val="center"/>
          </w:tcPr>
          <w:p w14:paraId="4311A13A" w14:textId="16BD8A24" w:rsidR="00D236F2" w:rsidRPr="00D236F2" w:rsidRDefault="00D236F2" w:rsidP="00D236F2">
            <w:pPr>
              <w:pStyle w:val="a9"/>
              <w:spacing w:line="240" w:lineRule="auto"/>
              <w:ind w:firstLine="0"/>
              <w:jc w:val="center"/>
              <w:rPr>
                <w:color w:val="000000"/>
                <w:sz w:val="24"/>
                <w:szCs w:val="24"/>
              </w:rPr>
            </w:pPr>
            <w:r w:rsidRPr="00D236F2">
              <w:rPr>
                <w:color w:val="000000"/>
                <w:sz w:val="24"/>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662F6C1" w14:textId="00693AA2" w:rsidR="00D236F2" w:rsidRPr="00D236F2" w:rsidRDefault="00D236F2" w:rsidP="00D236F2">
            <w:pPr>
              <w:pStyle w:val="a9"/>
              <w:spacing w:line="240" w:lineRule="auto"/>
              <w:ind w:firstLine="0"/>
              <w:jc w:val="center"/>
              <w:rPr>
                <w:color w:val="000000"/>
                <w:sz w:val="24"/>
                <w:szCs w:val="24"/>
              </w:rPr>
            </w:pPr>
            <w:r w:rsidRPr="00D236F2">
              <w:rPr>
                <w:color w:val="000000"/>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DA104EE" w14:textId="5FFB0B20" w:rsidR="00D236F2" w:rsidRPr="00D236F2" w:rsidRDefault="00D236F2" w:rsidP="00D236F2">
            <w:pPr>
              <w:pStyle w:val="a9"/>
              <w:spacing w:line="240" w:lineRule="auto"/>
              <w:ind w:firstLine="0"/>
              <w:jc w:val="center"/>
              <w:rPr>
                <w:sz w:val="24"/>
                <w:szCs w:val="24"/>
              </w:rPr>
            </w:pPr>
            <w:r w:rsidRPr="00D236F2">
              <w:rPr>
                <w:sz w:val="24"/>
                <w:szCs w:val="24"/>
              </w:rPr>
              <w:t>5</w:t>
            </w:r>
          </w:p>
        </w:tc>
      </w:tr>
      <w:tr w:rsidR="00D236F2" w14:paraId="201746B7" w14:textId="59CF0B67" w:rsidTr="00D236F2">
        <w:trPr>
          <w:trHeight w:hRule="exact" w:val="1282"/>
          <w:jc w:val="center"/>
        </w:trPr>
        <w:tc>
          <w:tcPr>
            <w:tcW w:w="2689" w:type="dxa"/>
            <w:tcBorders>
              <w:top w:val="single" w:sz="4" w:space="0" w:color="auto"/>
              <w:left w:val="single" w:sz="4" w:space="0" w:color="auto"/>
            </w:tcBorders>
            <w:shd w:val="clear" w:color="auto" w:fill="FFFFFF"/>
            <w:vAlign w:val="bottom"/>
          </w:tcPr>
          <w:p w14:paraId="39739B4E" w14:textId="3803DA2D" w:rsidR="00D236F2" w:rsidRDefault="00D236F2" w:rsidP="00CF1264">
            <w:pPr>
              <w:pStyle w:val="a9"/>
              <w:spacing w:line="264" w:lineRule="auto"/>
              <w:ind w:firstLine="0"/>
              <w:jc w:val="center"/>
              <w:rPr>
                <w:sz w:val="24"/>
                <w:szCs w:val="24"/>
              </w:rPr>
            </w:pPr>
            <w:r>
              <w:rPr>
                <w:color w:val="000000"/>
                <w:sz w:val="24"/>
                <w:szCs w:val="24"/>
              </w:rPr>
              <w:t>Начислена амортизация собственных основных средств, участвующих в оказания услуг по строительству</w:t>
            </w:r>
          </w:p>
        </w:tc>
        <w:tc>
          <w:tcPr>
            <w:tcW w:w="2268" w:type="dxa"/>
            <w:tcBorders>
              <w:top w:val="single" w:sz="4" w:space="0" w:color="auto"/>
              <w:left w:val="single" w:sz="4" w:space="0" w:color="auto"/>
            </w:tcBorders>
            <w:shd w:val="clear" w:color="auto" w:fill="FFFFFF"/>
            <w:vAlign w:val="bottom"/>
          </w:tcPr>
          <w:p w14:paraId="2319CF49" w14:textId="77777777" w:rsidR="00D236F2" w:rsidRDefault="00D236F2" w:rsidP="000D69E4">
            <w:pPr>
              <w:pStyle w:val="a9"/>
              <w:spacing w:line="264" w:lineRule="auto"/>
              <w:ind w:firstLine="0"/>
              <w:jc w:val="center"/>
              <w:rPr>
                <w:sz w:val="24"/>
                <w:szCs w:val="24"/>
              </w:rPr>
            </w:pPr>
            <w:r>
              <w:rPr>
                <w:color w:val="000000"/>
                <w:sz w:val="24"/>
                <w:szCs w:val="24"/>
              </w:rPr>
              <w:t>Ведомости расчета и начисления амортизации по основным средствам</w:t>
            </w:r>
          </w:p>
        </w:tc>
        <w:tc>
          <w:tcPr>
            <w:tcW w:w="1701" w:type="dxa"/>
            <w:tcBorders>
              <w:top w:val="single" w:sz="4" w:space="0" w:color="auto"/>
              <w:left w:val="single" w:sz="4" w:space="0" w:color="auto"/>
            </w:tcBorders>
            <w:shd w:val="clear" w:color="auto" w:fill="FFFFFF"/>
            <w:vAlign w:val="center"/>
          </w:tcPr>
          <w:p w14:paraId="3031F618" w14:textId="50355548" w:rsidR="00D236F2" w:rsidRDefault="00D236F2" w:rsidP="000D69E4">
            <w:pPr>
              <w:pStyle w:val="a9"/>
              <w:spacing w:line="264" w:lineRule="auto"/>
              <w:ind w:firstLine="0"/>
              <w:jc w:val="center"/>
              <w:rPr>
                <w:sz w:val="24"/>
                <w:szCs w:val="24"/>
              </w:rPr>
            </w:pPr>
            <w:r>
              <w:rPr>
                <w:color w:val="000000"/>
                <w:sz w:val="24"/>
                <w:szCs w:val="24"/>
              </w:rPr>
              <w:t>20 «Основное производство» (в разрезе субсчетов - по местам возникновения затрат (Здание. Ул. Советская 85))</w:t>
            </w:r>
          </w:p>
        </w:tc>
        <w:tc>
          <w:tcPr>
            <w:tcW w:w="1842" w:type="dxa"/>
            <w:tcBorders>
              <w:top w:val="single" w:sz="4" w:space="0" w:color="auto"/>
              <w:left w:val="single" w:sz="4" w:space="0" w:color="auto"/>
              <w:right w:val="single" w:sz="4" w:space="0" w:color="auto"/>
            </w:tcBorders>
            <w:shd w:val="clear" w:color="auto" w:fill="FFFFFF"/>
            <w:vAlign w:val="center"/>
          </w:tcPr>
          <w:p w14:paraId="07BAB0A4" w14:textId="77777777" w:rsidR="00D236F2" w:rsidRDefault="00D236F2" w:rsidP="000D69E4">
            <w:pPr>
              <w:pStyle w:val="a9"/>
              <w:spacing w:line="264" w:lineRule="auto"/>
              <w:ind w:firstLine="0"/>
              <w:jc w:val="center"/>
              <w:rPr>
                <w:sz w:val="24"/>
                <w:szCs w:val="24"/>
              </w:rPr>
            </w:pPr>
            <w:r>
              <w:rPr>
                <w:color w:val="000000"/>
                <w:sz w:val="24"/>
                <w:szCs w:val="24"/>
              </w:rPr>
              <w:t>02 «Амортизация основных средств</w:t>
            </w:r>
          </w:p>
        </w:tc>
        <w:tc>
          <w:tcPr>
            <w:tcW w:w="993" w:type="dxa"/>
            <w:tcBorders>
              <w:top w:val="single" w:sz="4" w:space="0" w:color="auto"/>
              <w:left w:val="single" w:sz="4" w:space="0" w:color="auto"/>
              <w:right w:val="single" w:sz="4" w:space="0" w:color="auto"/>
            </w:tcBorders>
            <w:shd w:val="clear" w:color="auto" w:fill="FFFFFF"/>
            <w:vAlign w:val="center"/>
          </w:tcPr>
          <w:p w14:paraId="76F55451" w14:textId="0C6245E8" w:rsidR="00D236F2" w:rsidRDefault="00D236F2" w:rsidP="000D69E4">
            <w:pPr>
              <w:pStyle w:val="a9"/>
              <w:spacing w:line="264" w:lineRule="auto"/>
              <w:ind w:firstLine="0"/>
              <w:jc w:val="center"/>
              <w:rPr>
                <w:sz w:val="24"/>
                <w:szCs w:val="24"/>
              </w:rPr>
            </w:pPr>
            <w:r>
              <w:rPr>
                <w:sz w:val="24"/>
                <w:szCs w:val="24"/>
              </w:rPr>
              <w:t>15000</w:t>
            </w:r>
          </w:p>
        </w:tc>
      </w:tr>
      <w:tr w:rsidR="00D236F2" w14:paraId="19FDBC68" w14:textId="7A3943EF" w:rsidTr="00D236F2">
        <w:trPr>
          <w:trHeight w:hRule="exact" w:val="1315"/>
          <w:jc w:val="center"/>
        </w:trPr>
        <w:tc>
          <w:tcPr>
            <w:tcW w:w="2689" w:type="dxa"/>
            <w:tcBorders>
              <w:top w:val="single" w:sz="4" w:space="0" w:color="auto"/>
              <w:left w:val="single" w:sz="4" w:space="0" w:color="auto"/>
            </w:tcBorders>
            <w:shd w:val="clear" w:color="auto" w:fill="FFFFFF"/>
            <w:vAlign w:val="center"/>
          </w:tcPr>
          <w:p w14:paraId="145C9793" w14:textId="109E5E04" w:rsidR="00D236F2" w:rsidRDefault="00D236F2" w:rsidP="000D69E4">
            <w:pPr>
              <w:pStyle w:val="a9"/>
              <w:spacing w:line="266" w:lineRule="auto"/>
              <w:ind w:firstLine="0"/>
              <w:jc w:val="center"/>
              <w:rPr>
                <w:sz w:val="24"/>
                <w:szCs w:val="24"/>
              </w:rPr>
            </w:pPr>
            <w:r>
              <w:rPr>
                <w:color w:val="000000"/>
                <w:sz w:val="24"/>
                <w:szCs w:val="24"/>
              </w:rPr>
              <w:t>Списаны сырье и материалы на оказания услуг</w:t>
            </w:r>
          </w:p>
        </w:tc>
        <w:tc>
          <w:tcPr>
            <w:tcW w:w="2268" w:type="dxa"/>
            <w:tcBorders>
              <w:top w:val="single" w:sz="4" w:space="0" w:color="auto"/>
              <w:left w:val="single" w:sz="4" w:space="0" w:color="auto"/>
            </w:tcBorders>
            <w:shd w:val="clear" w:color="auto" w:fill="FFFFFF"/>
            <w:vAlign w:val="bottom"/>
          </w:tcPr>
          <w:p w14:paraId="3F2FABD5" w14:textId="396D65CF" w:rsidR="00D236F2" w:rsidRDefault="00D236F2" w:rsidP="000D69E4">
            <w:pPr>
              <w:pStyle w:val="a9"/>
              <w:spacing w:line="266" w:lineRule="auto"/>
              <w:ind w:firstLine="0"/>
              <w:jc w:val="center"/>
              <w:rPr>
                <w:sz w:val="24"/>
                <w:szCs w:val="24"/>
              </w:rPr>
            </w:pPr>
            <w:r>
              <w:rPr>
                <w:color w:val="000000"/>
                <w:sz w:val="24"/>
                <w:szCs w:val="24"/>
              </w:rPr>
              <w:t xml:space="preserve">Акты списания материалов, </w:t>
            </w:r>
            <w:proofErr w:type="spellStart"/>
            <w:r>
              <w:rPr>
                <w:color w:val="000000"/>
                <w:sz w:val="24"/>
                <w:szCs w:val="24"/>
              </w:rPr>
              <w:t>лимитно</w:t>
            </w:r>
            <w:proofErr w:type="spellEnd"/>
            <w:r>
              <w:rPr>
                <w:color w:val="000000"/>
                <w:sz w:val="24"/>
                <w:szCs w:val="24"/>
              </w:rPr>
              <w:t>-заборные карты</w:t>
            </w:r>
          </w:p>
        </w:tc>
        <w:tc>
          <w:tcPr>
            <w:tcW w:w="1701" w:type="dxa"/>
            <w:tcBorders>
              <w:top w:val="single" w:sz="4" w:space="0" w:color="auto"/>
              <w:left w:val="single" w:sz="4" w:space="0" w:color="auto"/>
            </w:tcBorders>
            <w:shd w:val="clear" w:color="auto" w:fill="FFFFFF"/>
            <w:vAlign w:val="center"/>
          </w:tcPr>
          <w:p w14:paraId="22DFE485" w14:textId="5DA8C060" w:rsidR="00D236F2" w:rsidRDefault="00D236F2" w:rsidP="000D69E4">
            <w:pPr>
              <w:pStyle w:val="a9"/>
              <w:spacing w:line="264" w:lineRule="auto"/>
              <w:ind w:firstLine="0"/>
              <w:jc w:val="center"/>
              <w:rPr>
                <w:sz w:val="24"/>
                <w:szCs w:val="24"/>
              </w:rPr>
            </w:pPr>
            <w:r>
              <w:rPr>
                <w:color w:val="000000"/>
                <w:sz w:val="24"/>
                <w:szCs w:val="24"/>
              </w:rPr>
              <w:t xml:space="preserve">20 «Основное производство» (в разрезе субсчетов </w:t>
            </w:r>
          </w:p>
        </w:tc>
        <w:tc>
          <w:tcPr>
            <w:tcW w:w="1842" w:type="dxa"/>
            <w:tcBorders>
              <w:top w:val="single" w:sz="4" w:space="0" w:color="auto"/>
              <w:left w:val="single" w:sz="4" w:space="0" w:color="auto"/>
              <w:right w:val="single" w:sz="4" w:space="0" w:color="auto"/>
            </w:tcBorders>
            <w:shd w:val="clear" w:color="auto" w:fill="FFFFFF"/>
            <w:vAlign w:val="bottom"/>
          </w:tcPr>
          <w:p w14:paraId="024E8981" w14:textId="77777777" w:rsidR="00D236F2" w:rsidRDefault="00D236F2" w:rsidP="000D69E4">
            <w:pPr>
              <w:pStyle w:val="a9"/>
              <w:spacing w:line="266" w:lineRule="auto"/>
              <w:ind w:firstLine="0"/>
              <w:jc w:val="center"/>
              <w:rPr>
                <w:sz w:val="24"/>
                <w:szCs w:val="24"/>
              </w:rPr>
            </w:pPr>
            <w:r>
              <w:rPr>
                <w:color w:val="000000"/>
                <w:sz w:val="24"/>
                <w:szCs w:val="24"/>
              </w:rPr>
              <w:t>10 «Материалы» по субсчетам (1-9) в разрезе групп ТМЦ</w:t>
            </w:r>
          </w:p>
        </w:tc>
        <w:tc>
          <w:tcPr>
            <w:tcW w:w="993" w:type="dxa"/>
            <w:tcBorders>
              <w:top w:val="single" w:sz="4" w:space="0" w:color="auto"/>
              <w:left w:val="single" w:sz="4" w:space="0" w:color="auto"/>
              <w:right w:val="single" w:sz="4" w:space="0" w:color="auto"/>
            </w:tcBorders>
            <w:shd w:val="clear" w:color="auto" w:fill="FFFFFF"/>
            <w:vAlign w:val="bottom"/>
          </w:tcPr>
          <w:p w14:paraId="01F01766" w14:textId="205A78EB" w:rsidR="00D236F2" w:rsidRDefault="00D236F2" w:rsidP="000D69E4">
            <w:pPr>
              <w:pStyle w:val="a9"/>
              <w:spacing w:line="266" w:lineRule="auto"/>
              <w:ind w:firstLine="0"/>
              <w:jc w:val="center"/>
              <w:rPr>
                <w:sz w:val="24"/>
                <w:szCs w:val="24"/>
              </w:rPr>
            </w:pPr>
            <w:r>
              <w:rPr>
                <w:sz w:val="24"/>
                <w:szCs w:val="24"/>
              </w:rPr>
              <w:t>415000</w:t>
            </w:r>
          </w:p>
        </w:tc>
      </w:tr>
    </w:tbl>
    <w:p w14:paraId="7C60696B" w14:textId="77777777" w:rsidR="001418C2" w:rsidRDefault="001418C2" w:rsidP="007E5E20">
      <w:pPr>
        <w:pStyle w:val="a6"/>
        <w:jc w:val="both"/>
        <w:rPr>
          <w:rFonts w:ascii="Times New Roman" w:hAnsi="Times New Roman" w:cs="Times New Roman"/>
          <w:sz w:val="28"/>
          <w:szCs w:val="28"/>
        </w:rPr>
      </w:pPr>
    </w:p>
    <w:p w14:paraId="6ED0702A" w14:textId="77777777" w:rsidR="001418C2" w:rsidRDefault="001418C2" w:rsidP="007E5E20">
      <w:pPr>
        <w:pStyle w:val="a6"/>
        <w:jc w:val="both"/>
        <w:rPr>
          <w:rFonts w:ascii="Times New Roman" w:hAnsi="Times New Roman" w:cs="Times New Roman"/>
          <w:sz w:val="28"/>
          <w:szCs w:val="28"/>
        </w:rPr>
      </w:pPr>
    </w:p>
    <w:p w14:paraId="42F3CBAE" w14:textId="77777777" w:rsidR="001418C2" w:rsidRDefault="001418C2" w:rsidP="007E5E20">
      <w:pPr>
        <w:pStyle w:val="a6"/>
        <w:jc w:val="both"/>
        <w:rPr>
          <w:rFonts w:ascii="Times New Roman" w:hAnsi="Times New Roman" w:cs="Times New Roman"/>
          <w:sz w:val="28"/>
          <w:szCs w:val="28"/>
        </w:rPr>
      </w:pPr>
    </w:p>
    <w:p w14:paraId="5AB7F64A" w14:textId="012128D1" w:rsidR="00B75190" w:rsidRDefault="00D236F2" w:rsidP="0080629E">
      <w:pPr>
        <w:pStyle w:val="a6"/>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w:t>
      </w:r>
      <w:r w:rsidR="0080629E">
        <w:rPr>
          <w:rFonts w:ascii="Times New Roman" w:hAnsi="Times New Roman" w:cs="Times New Roman"/>
          <w:sz w:val="28"/>
          <w:szCs w:val="28"/>
        </w:rPr>
        <w:t xml:space="preserve"> 7 </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689"/>
        <w:gridCol w:w="2268"/>
        <w:gridCol w:w="992"/>
        <w:gridCol w:w="2835"/>
        <w:gridCol w:w="1315"/>
      </w:tblGrid>
      <w:tr w:rsidR="00D236F2" w:rsidRPr="00D236F2" w14:paraId="5A74234E" w14:textId="77777777" w:rsidTr="0052476C">
        <w:trPr>
          <w:trHeight w:hRule="exact" w:val="374"/>
          <w:jc w:val="center"/>
        </w:trPr>
        <w:tc>
          <w:tcPr>
            <w:tcW w:w="2689" w:type="dxa"/>
            <w:tcBorders>
              <w:top w:val="single" w:sz="4" w:space="0" w:color="auto"/>
              <w:left w:val="single" w:sz="4" w:space="0" w:color="auto"/>
              <w:bottom w:val="single" w:sz="4" w:space="0" w:color="auto"/>
            </w:tcBorders>
            <w:shd w:val="clear" w:color="auto" w:fill="FFFFFF"/>
            <w:vAlign w:val="center"/>
          </w:tcPr>
          <w:p w14:paraId="378F4D3E" w14:textId="77777777" w:rsidR="00D236F2" w:rsidRPr="00D236F2" w:rsidRDefault="00D236F2" w:rsidP="00AE4C08">
            <w:pPr>
              <w:jc w:val="center"/>
              <w:rPr>
                <w:rFonts w:ascii="Times New Roman" w:hAnsi="Times New Roman" w:cs="Times New Roman"/>
                <w:sz w:val="24"/>
                <w:szCs w:val="24"/>
              </w:rPr>
            </w:pPr>
            <w:r w:rsidRPr="00D236F2">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shd w:val="clear" w:color="auto" w:fill="FFFFFF"/>
            <w:vAlign w:val="center"/>
          </w:tcPr>
          <w:p w14:paraId="0F930863" w14:textId="77777777" w:rsidR="00D236F2" w:rsidRPr="00D236F2" w:rsidRDefault="00D236F2" w:rsidP="00AE4C08">
            <w:pPr>
              <w:jc w:val="center"/>
              <w:rPr>
                <w:rFonts w:ascii="Times New Roman" w:hAnsi="Times New Roman" w:cs="Times New Roman"/>
                <w:sz w:val="24"/>
                <w:szCs w:val="24"/>
              </w:rPr>
            </w:pPr>
            <w:r w:rsidRPr="00D236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shd w:val="clear" w:color="auto" w:fill="FFFFFF"/>
            <w:vAlign w:val="center"/>
          </w:tcPr>
          <w:p w14:paraId="16B56EAC" w14:textId="77777777" w:rsidR="00D236F2" w:rsidRPr="00D236F2" w:rsidRDefault="00D236F2" w:rsidP="00AE4C08">
            <w:pPr>
              <w:pStyle w:val="a9"/>
              <w:spacing w:line="240" w:lineRule="auto"/>
              <w:ind w:firstLine="0"/>
              <w:jc w:val="center"/>
              <w:rPr>
                <w:color w:val="000000"/>
                <w:sz w:val="24"/>
                <w:szCs w:val="24"/>
              </w:rPr>
            </w:pPr>
            <w:r w:rsidRPr="00D236F2">
              <w:rPr>
                <w:color w:val="000000"/>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9637282" w14:textId="77777777" w:rsidR="00D236F2" w:rsidRPr="00D236F2" w:rsidRDefault="00D236F2" w:rsidP="00AE4C08">
            <w:pPr>
              <w:pStyle w:val="a9"/>
              <w:spacing w:line="240" w:lineRule="auto"/>
              <w:ind w:firstLine="0"/>
              <w:jc w:val="center"/>
              <w:rPr>
                <w:color w:val="000000"/>
                <w:sz w:val="24"/>
                <w:szCs w:val="24"/>
              </w:rPr>
            </w:pPr>
            <w:r w:rsidRPr="00D236F2">
              <w:rPr>
                <w:color w:val="000000"/>
                <w:sz w:val="24"/>
                <w:szCs w:val="24"/>
              </w:rPr>
              <w:t>4</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072CBDA5" w14:textId="77777777" w:rsidR="00D236F2" w:rsidRPr="00D236F2" w:rsidRDefault="00D236F2" w:rsidP="00AE4C08">
            <w:pPr>
              <w:pStyle w:val="a9"/>
              <w:spacing w:line="240" w:lineRule="auto"/>
              <w:ind w:firstLine="0"/>
              <w:jc w:val="center"/>
              <w:rPr>
                <w:sz w:val="24"/>
                <w:szCs w:val="24"/>
              </w:rPr>
            </w:pPr>
            <w:r w:rsidRPr="00D236F2">
              <w:rPr>
                <w:sz w:val="24"/>
                <w:szCs w:val="24"/>
              </w:rPr>
              <w:t>5</w:t>
            </w:r>
          </w:p>
        </w:tc>
      </w:tr>
      <w:tr w:rsidR="001418C2" w:rsidRPr="00D236F2" w14:paraId="6697579A" w14:textId="77777777" w:rsidTr="0052476C">
        <w:trPr>
          <w:trHeight w:hRule="exact" w:val="1720"/>
          <w:jc w:val="center"/>
        </w:trPr>
        <w:tc>
          <w:tcPr>
            <w:tcW w:w="2689" w:type="dxa"/>
            <w:tcBorders>
              <w:top w:val="single" w:sz="4" w:space="0" w:color="auto"/>
              <w:left w:val="single" w:sz="4" w:space="0" w:color="auto"/>
            </w:tcBorders>
            <w:shd w:val="clear" w:color="auto" w:fill="FFFFFF"/>
            <w:vAlign w:val="center"/>
          </w:tcPr>
          <w:p w14:paraId="7D0BD468" w14:textId="7065361A" w:rsidR="001418C2" w:rsidRPr="001418C2" w:rsidRDefault="001418C2" w:rsidP="001418C2">
            <w:pPr>
              <w:jc w:val="center"/>
              <w:rPr>
                <w:rFonts w:ascii="Times New Roman" w:hAnsi="Times New Roman" w:cs="Times New Roman"/>
                <w:sz w:val="24"/>
                <w:szCs w:val="24"/>
              </w:rPr>
            </w:pPr>
            <w:r w:rsidRPr="001418C2">
              <w:rPr>
                <w:rFonts w:ascii="Times New Roman" w:hAnsi="Times New Roman" w:cs="Times New Roman"/>
                <w:color w:val="000000"/>
                <w:sz w:val="24"/>
                <w:szCs w:val="24"/>
              </w:rPr>
              <w:t>Отражена стоимость услуг вспомогательных производств, выполненных для основного производства</w:t>
            </w:r>
          </w:p>
        </w:tc>
        <w:tc>
          <w:tcPr>
            <w:tcW w:w="2268" w:type="dxa"/>
            <w:tcBorders>
              <w:top w:val="single" w:sz="4" w:space="0" w:color="auto"/>
              <w:left w:val="single" w:sz="4" w:space="0" w:color="auto"/>
            </w:tcBorders>
            <w:shd w:val="clear" w:color="auto" w:fill="FFFFFF"/>
            <w:vAlign w:val="center"/>
          </w:tcPr>
          <w:p w14:paraId="49E0A4B3" w14:textId="75D96EE4" w:rsidR="001418C2" w:rsidRPr="001418C2" w:rsidRDefault="001418C2" w:rsidP="001418C2">
            <w:pPr>
              <w:jc w:val="center"/>
              <w:rPr>
                <w:rFonts w:ascii="Times New Roman" w:hAnsi="Times New Roman" w:cs="Times New Roman"/>
                <w:sz w:val="24"/>
                <w:szCs w:val="24"/>
              </w:rPr>
            </w:pPr>
            <w:r w:rsidRPr="001418C2">
              <w:rPr>
                <w:rFonts w:ascii="Times New Roman" w:hAnsi="Times New Roman" w:cs="Times New Roman"/>
                <w:color w:val="000000"/>
                <w:sz w:val="24"/>
                <w:szCs w:val="24"/>
              </w:rPr>
              <w:t>Путевые листы грузового автомобиля, учетные листы труда и выполненных работ</w:t>
            </w:r>
          </w:p>
        </w:tc>
        <w:tc>
          <w:tcPr>
            <w:tcW w:w="992" w:type="dxa"/>
            <w:vMerge w:val="restart"/>
            <w:tcBorders>
              <w:top w:val="single" w:sz="4" w:space="0" w:color="auto"/>
              <w:left w:val="single" w:sz="4" w:space="0" w:color="auto"/>
            </w:tcBorders>
            <w:shd w:val="clear" w:color="auto" w:fill="FFFFFF"/>
            <w:vAlign w:val="center"/>
          </w:tcPr>
          <w:p w14:paraId="4A1B37E0" w14:textId="1AD7D6F2" w:rsidR="001418C2" w:rsidRPr="001418C2" w:rsidRDefault="00A208E4" w:rsidP="001418C2">
            <w:pPr>
              <w:pStyle w:val="a9"/>
              <w:spacing w:line="240" w:lineRule="auto"/>
              <w:ind w:firstLine="0"/>
              <w:jc w:val="center"/>
              <w:rPr>
                <w:color w:val="000000"/>
                <w:sz w:val="24"/>
                <w:szCs w:val="24"/>
              </w:rPr>
            </w:pPr>
            <w:r w:rsidRPr="00A208E4">
              <w:rPr>
                <w:color w:val="0070C0"/>
                <w:sz w:val="24"/>
                <w:szCs w:val="24"/>
              </w:rPr>
              <w:t>20</w:t>
            </w:r>
          </w:p>
        </w:tc>
        <w:tc>
          <w:tcPr>
            <w:tcW w:w="2835" w:type="dxa"/>
            <w:tcBorders>
              <w:top w:val="single" w:sz="4" w:space="0" w:color="auto"/>
              <w:left w:val="single" w:sz="4" w:space="0" w:color="auto"/>
              <w:right w:val="single" w:sz="4" w:space="0" w:color="auto"/>
            </w:tcBorders>
            <w:shd w:val="clear" w:color="auto" w:fill="FFFFFF"/>
            <w:vAlign w:val="bottom"/>
          </w:tcPr>
          <w:p w14:paraId="113B65D8" w14:textId="51A49673" w:rsidR="001418C2" w:rsidRPr="001418C2" w:rsidRDefault="001418C2" w:rsidP="001418C2">
            <w:pPr>
              <w:pStyle w:val="a9"/>
              <w:spacing w:line="240" w:lineRule="auto"/>
              <w:ind w:firstLine="0"/>
              <w:jc w:val="center"/>
              <w:rPr>
                <w:color w:val="000000"/>
                <w:sz w:val="24"/>
                <w:szCs w:val="24"/>
              </w:rPr>
            </w:pPr>
            <w:r w:rsidRPr="001418C2">
              <w:rPr>
                <w:color w:val="000000"/>
                <w:sz w:val="24"/>
                <w:szCs w:val="24"/>
              </w:rPr>
              <w:t>23 «Вспомогательные производства» по субсчетам (1-3) в разрезе видов подразделений</w:t>
            </w:r>
          </w:p>
        </w:tc>
        <w:tc>
          <w:tcPr>
            <w:tcW w:w="1315" w:type="dxa"/>
            <w:tcBorders>
              <w:top w:val="single" w:sz="4" w:space="0" w:color="auto"/>
              <w:left w:val="single" w:sz="4" w:space="0" w:color="auto"/>
              <w:right w:val="single" w:sz="4" w:space="0" w:color="auto"/>
            </w:tcBorders>
            <w:shd w:val="clear" w:color="auto" w:fill="FFFFFF"/>
            <w:vAlign w:val="bottom"/>
          </w:tcPr>
          <w:p w14:paraId="2EBEBE4D" w14:textId="322C96EA" w:rsidR="001418C2" w:rsidRPr="001418C2" w:rsidRDefault="001418C2" w:rsidP="001418C2">
            <w:pPr>
              <w:pStyle w:val="a9"/>
              <w:spacing w:line="240" w:lineRule="auto"/>
              <w:ind w:firstLine="0"/>
              <w:jc w:val="center"/>
              <w:rPr>
                <w:sz w:val="24"/>
                <w:szCs w:val="24"/>
              </w:rPr>
            </w:pPr>
            <w:r w:rsidRPr="001418C2">
              <w:rPr>
                <w:sz w:val="24"/>
                <w:szCs w:val="24"/>
              </w:rPr>
              <w:t>18000</w:t>
            </w:r>
          </w:p>
        </w:tc>
      </w:tr>
      <w:tr w:rsidR="001418C2" w:rsidRPr="00D236F2" w14:paraId="496E7020" w14:textId="77777777" w:rsidTr="0052476C">
        <w:trPr>
          <w:trHeight w:hRule="exact" w:val="709"/>
          <w:jc w:val="center"/>
        </w:trPr>
        <w:tc>
          <w:tcPr>
            <w:tcW w:w="2689" w:type="dxa"/>
            <w:tcBorders>
              <w:top w:val="single" w:sz="4" w:space="0" w:color="auto"/>
              <w:left w:val="single" w:sz="4" w:space="0" w:color="auto"/>
            </w:tcBorders>
            <w:shd w:val="clear" w:color="auto" w:fill="FFFFFF"/>
            <w:vAlign w:val="center"/>
          </w:tcPr>
          <w:p w14:paraId="3474A903" w14:textId="1C6B48FF" w:rsidR="001418C2" w:rsidRPr="001418C2" w:rsidRDefault="001418C2" w:rsidP="001418C2">
            <w:pPr>
              <w:jc w:val="center"/>
              <w:rPr>
                <w:rFonts w:ascii="Times New Roman" w:hAnsi="Times New Roman" w:cs="Times New Roman"/>
                <w:color w:val="000000"/>
                <w:sz w:val="24"/>
                <w:szCs w:val="24"/>
              </w:rPr>
            </w:pPr>
            <w:r>
              <w:rPr>
                <w:rFonts w:ascii="Times New Roman" w:hAnsi="Times New Roman" w:cs="Times New Roman"/>
                <w:color w:val="000000"/>
                <w:sz w:val="24"/>
                <w:szCs w:val="24"/>
              </w:rPr>
              <w:t>Отражена стоимость разработки проекта</w:t>
            </w:r>
          </w:p>
        </w:tc>
        <w:tc>
          <w:tcPr>
            <w:tcW w:w="2268" w:type="dxa"/>
            <w:tcBorders>
              <w:top w:val="single" w:sz="4" w:space="0" w:color="auto"/>
              <w:left w:val="single" w:sz="4" w:space="0" w:color="auto"/>
            </w:tcBorders>
            <w:shd w:val="clear" w:color="auto" w:fill="FFFFFF"/>
            <w:vAlign w:val="center"/>
          </w:tcPr>
          <w:p w14:paraId="7A84A736" w14:textId="2ACE3E87" w:rsidR="001418C2" w:rsidRPr="001418C2" w:rsidRDefault="001418C2" w:rsidP="001418C2">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Проект </w:t>
            </w:r>
          </w:p>
        </w:tc>
        <w:tc>
          <w:tcPr>
            <w:tcW w:w="992" w:type="dxa"/>
            <w:vMerge/>
            <w:tcBorders>
              <w:left w:val="single" w:sz="4" w:space="0" w:color="auto"/>
            </w:tcBorders>
            <w:shd w:val="clear" w:color="auto" w:fill="FFFFFF"/>
            <w:vAlign w:val="center"/>
          </w:tcPr>
          <w:p w14:paraId="4E0FBBA0" w14:textId="77777777" w:rsidR="001418C2" w:rsidRPr="001418C2" w:rsidRDefault="001418C2" w:rsidP="001418C2">
            <w:pPr>
              <w:pStyle w:val="a9"/>
              <w:spacing w:line="240" w:lineRule="auto"/>
              <w:ind w:firstLine="0"/>
              <w:jc w:val="center"/>
              <w:rPr>
                <w:color w:val="000000"/>
                <w:sz w:val="24"/>
                <w:szCs w:val="24"/>
              </w:rPr>
            </w:pPr>
          </w:p>
        </w:tc>
        <w:tc>
          <w:tcPr>
            <w:tcW w:w="2835" w:type="dxa"/>
            <w:tcBorders>
              <w:top w:val="single" w:sz="4" w:space="0" w:color="auto"/>
              <w:left w:val="single" w:sz="4" w:space="0" w:color="auto"/>
              <w:right w:val="single" w:sz="4" w:space="0" w:color="auto"/>
            </w:tcBorders>
            <w:shd w:val="clear" w:color="auto" w:fill="FFFFFF"/>
            <w:vAlign w:val="bottom"/>
          </w:tcPr>
          <w:p w14:paraId="4C9DD073" w14:textId="1B7EA3CA" w:rsidR="001418C2" w:rsidRPr="001418C2" w:rsidRDefault="001418C2" w:rsidP="001418C2">
            <w:pPr>
              <w:pStyle w:val="a9"/>
              <w:spacing w:line="240" w:lineRule="auto"/>
              <w:ind w:firstLine="0"/>
              <w:jc w:val="center"/>
              <w:rPr>
                <w:color w:val="000000"/>
                <w:sz w:val="24"/>
                <w:szCs w:val="24"/>
              </w:rPr>
            </w:pPr>
            <w:r>
              <w:rPr>
                <w:color w:val="000000"/>
                <w:sz w:val="24"/>
                <w:szCs w:val="24"/>
              </w:rPr>
              <w:t>26 «Общехозяйственные расходы»</w:t>
            </w:r>
          </w:p>
        </w:tc>
        <w:tc>
          <w:tcPr>
            <w:tcW w:w="1315" w:type="dxa"/>
            <w:tcBorders>
              <w:top w:val="single" w:sz="4" w:space="0" w:color="auto"/>
              <w:left w:val="single" w:sz="4" w:space="0" w:color="auto"/>
              <w:right w:val="single" w:sz="4" w:space="0" w:color="auto"/>
            </w:tcBorders>
            <w:shd w:val="clear" w:color="auto" w:fill="FFFFFF"/>
            <w:vAlign w:val="bottom"/>
          </w:tcPr>
          <w:p w14:paraId="5D52B81F" w14:textId="67A15777" w:rsidR="001418C2" w:rsidRPr="001418C2" w:rsidRDefault="001418C2" w:rsidP="001418C2">
            <w:pPr>
              <w:pStyle w:val="a9"/>
              <w:spacing w:line="240" w:lineRule="auto"/>
              <w:ind w:firstLine="0"/>
              <w:jc w:val="center"/>
              <w:rPr>
                <w:sz w:val="24"/>
                <w:szCs w:val="24"/>
              </w:rPr>
            </w:pPr>
            <w:r>
              <w:rPr>
                <w:sz w:val="24"/>
                <w:szCs w:val="24"/>
              </w:rPr>
              <w:t xml:space="preserve">45 000 </w:t>
            </w:r>
          </w:p>
        </w:tc>
      </w:tr>
      <w:tr w:rsidR="001418C2" w14:paraId="2293330D" w14:textId="77777777" w:rsidTr="0052476C">
        <w:trPr>
          <w:trHeight w:hRule="exact" w:val="1697"/>
          <w:jc w:val="center"/>
        </w:trPr>
        <w:tc>
          <w:tcPr>
            <w:tcW w:w="2689" w:type="dxa"/>
            <w:tcBorders>
              <w:top w:val="single" w:sz="4" w:space="0" w:color="auto"/>
              <w:left w:val="single" w:sz="4" w:space="0" w:color="auto"/>
              <w:bottom w:val="single" w:sz="4" w:space="0" w:color="auto"/>
            </w:tcBorders>
            <w:shd w:val="clear" w:color="auto" w:fill="FFFFFF"/>
            <w:vAlign w:val="center"/>
          </w:tcPr>
          <w:p w14:paraId="0EBE4F5B" w14:textId="77777777" w:rsidR="001418C2" w:rsidRPr="00D236F2" w:rsidRDefault="001418C2" w:rsidP="00D236F2">
            <w:pPr>
              <w:rPr>
                <w:rFonts w:ascii="Times New Roman" w:hAnsi="Times New Roman" w:cs="Times New Roman"/>
                <w:sz w:val="24"/>
                <w:szCs w:val="24"/>
              </w:rPr>
            </w:pPr>
            <w:r w:rsidRPr="00D236F2">
              <w:rPr>
                <w:rFonts w:ascii="Times New Roman" w:hAnsi="Times New Roman" w:cs="Times New Roman"/>
                <w:sz w:val="24"/>
                <w:szCs w:val="24"/>
              </w:rPr>
              <w:t>Отражены отчисления в социальные фонды работников основного производства</w:t>
            </w:r>
          </w:p>
        </w:tc>
        <w:tc>
          <w:tcPr>
            <w:tcW w:w="2268" w:type="dxa"/>
            <w:tcBorders>
              <w:top w:val="single" w:sz="4" w:space="0" w:color="auto"/>
              <w:left w:val="single" w:sz="4" w:space="0" w:color="auto"/>
              <w:bottom w:val="single" w:sz="4" w:space="0" w:color="auto"/>
            </w:tcBorders>
            <w:shd w:val="clear" w:color="auto" w:fill="FFFFFF"/>
            <w:vAlign w:val="center"/>
          </w:tcPr>
          <w:p w14:paraId="35F71466" w14:textId="77777777" w:rsidR="001418C2" w:rsidRPr="00D236F2" w:rsidRDefault="001418C2" w:rsidP="00D236F2">
            <w:pPr>
              <w:rPr>
                <w:rFonts w:ascii="Times New Roman" w:hAnsi="Times New Roman" w:cs="Times New Roman"/>
                <w:sz w:val="24"/>
                <w:szCs w:val="24"/>
              </w:rPr>
            </w:pPr>
            <w:r w:rsidRPr="00D236F2">
              <w:rPr>
                <w:rFonts w:ascii="Times New Roman" w:hAnsi="Times New Roman" w:cs="Times New Roman"/>
                <w:sz w:val="24"/>
                <w:szCs w:val="24"/>
              </w:rPr>
              <w:t>Расчетно-платежная ведомость, бухгалтерская справка</w:t>
            </w:r>
          </w:p>
        </w:tc>
        <w:tc>
          <w:tcPr>
            <w:tcW w:w="992" w:type="dxa"/>
            <w:vMerge/>
            <w:tcBorders>
              <w:left w:val="single" w:sz="4" w:space="0" w:color="auto"/>
            </w:tcBorders>
            <w:shd w:val="clear" w:color="auto" w:fill="FFFFFF"/>
            <w:vAlign w:val="center"/>
          </w:tcPr>
          <w:p w14:paraId="62D66BB0" w14:textId="77777777" w:rsidR="001418C2" w:rsidRPr="00D236F2" w:rsidRDefault="001418C2" w:rsidP="00D236F2">
            <w:pPr>
              <w:pStyle w:val="a9"/>
              <w:spacing w:line="240" w:lineRule="auto"/>
              <w:jc w:val="center"/>
              <w:rPr>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6EE2896" w14:textId="77777777" w:rsidR="001418C2" w:rsidRPr="00D236F2" w:rsidRDefault="001418C2" w:rsidP="00D236F2">
            <w:pPr>
              <w:pStyle w:val="a9"/>
              <w:spacing w:line="240" w:lineRule="auto"/>
              <w:ind w:firstLine="0"/>
              <w:jc w:val="center"/>
              <w:rPr>
                <w:color w:val="000000"/>
                <w:sz w:val="24"/>
                <w:szCs w:val="24"/>
              </w:rPr>
            </w:pPr>
            <w:r>
              <w:rPr>
                <w:color w:val="000000"/>
                <w:sz w:val="24"/>
                <w:szCs w:val="24"/>
              </w:rPr>
              <w:t>69 «Расчеты по социальному страхованию и обеспечению» по субсчетам 1-3 по видам фондов</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0997E0AE" w14:textId="77777777" w:rsidR="001418C2" w:rsidRDefault="001418C2" w:rsidP="00D236F2">
            <w:pPr>
              <w:pStyle w:val="a9"/>
              <w:spacing w:line="240" w:lineRule="auto"/>
              <w:ind w:firstLine="0"/>
              <w:jc w:val="center"/>
              <w:rPr>
                <w:sz w:val="24"/>
                <w:szCs w:val="24"/>
              </w:rPr>
            </w:pPr>
            <w:r>
              <w:rPr>
                <w:sz w:val="24"/>
                <w:szCs w:val="24"/>
              </w:rPr>
              <w:t>449000</w:t>
            </w:r>
          </w:p>
        </w:tc>
      </w:tr>
      <w:tr w:rsidR="001418C2" w14:paraId="37B712D0" w14:textId="77777777" w:rsidTr="0052476C">
        <w:trPr>
          <w:trHeight w:hRule="exact" w:val="984"/>
          <w:jc w:val="center"/>
        </w:trPr>
        <w:tc>
          <w:tcPr>
            <w:tcW w:w="2689" w:type="dxa"/>
            <w:tcBorders>
              <w:top w:val="single" w:sz="4" w:space="0" w:color="auto"/>
              <w:left w:val="single" w:sz="4" w:space="0" w:color="auto"/>
              <w:bottom w:val="single" w:sz="4" w:space="0" w:color="auto"/>
            </w:tcBorders>
            <w:shd w:val="clear" w:color="auto" w:fill="FFFFFF"/>
            <w:vAlign w:val="center"/>
          </w:tcPr>
          <w:p w14:paraId="041A4A46" w14:textId="77777777" w:rsidR="001418C2" w:rsidRPr="00D236F2" w:rsidRDefault="001418C2" w:rsidP="00D236F2">
            <w:pPr>
              <w:rPr>
                <w:rFonts w:ascii="Times New Roman" w:hAnsi="Times New Roman" w:cs="Times New Roman"/>
                <w:sz w:val="24"/>
                <w:szCs w:val="24"/>
              </w:rPr>
            </w:pPr>
            <w:r w:rsidRPr="00D236F2">
              <w:rPr>
                <w:rFonts w:ascii="Times New Roman" w:hAnsi="Times New Roman" w:cs="Times New Roman"/>
                <w:sz w:val="24"/>
                <w:szCs w:val="24"/>
              </w:rPr>
              <w:t>Начислена оплата труда работникам основного производства</w:t>
            </w:r>
          </w:p>
        </w:tc>
        <w:tc>
          <w:tcPr>
            <w:tcW w:w="2268" w:type="dxa"/>
            <w:tcBorders>
              <w:top w:val="single" w:sz="4" w:space="0" w:color="auto"/>
              <w:left w:val="single" w:sz="4" w:space="0" w:color="auto"/>
              <w:bottom w:val="single" w:sz="4" w:space="0" w:color="auto"/>
            </w:tcBorders>
            <w:shd w:val="clear" w:color="auto" w:fill="FFFFFF"/>
            <w:vAlign w:val="center"/>
          </w:tcPr>
          <w:p w14:paraId="7FA01D04" w14:textId="77777777" w:rsidR="001418C2" w:rsidRPr="00D236F2" w:rsidRDefault="001418C2" w:rsidP="00D236F2">
            <w:pPr>
              <w:rPr>
                <w:rFonts w:ascii="Times New Roman" w:hAnsi="Times New Roman" w:cs="Times New Roman"/>
                <w:sz w:val="24"/>
                <w:szCs w:val="24"/>
              </w:rPr>
            </w:pPr>
            <w:r w:rsidRPr="00D236F2">
              <w:rPr>
                <w:rFonts w:ascii="Times New Roman" w:hAnsi="Times New Roman" w:cs="Times New Roman"/>
                <w:sz w:val="24"/>
                <w:szCs w:val="24"/>
              </w:rPr>
              <w:t>Наряд на сдельную работу, табель учета использованного рабочего времени</w:t>
            </w:r>
          </w:p>
        </w:tc>
        <w:tc>
          <w:tcPr>
            <w:tcW w:w="992" w:type="dxa"/>
            <w:vMerge/>
            <w:tcBorders>
              <w:left w:val="single" w:sz="4" w:space="0" w:color="auto"/>
              <w:bottom w:val="single" w:sz="4" w:space="0" w:color="auto"/>
            </w:tcBorders>
            <w:shd w:val="clear" w:color="auto" w:fill="FFFFFF"/>
            <w:vAlign w:val="center"/>
          </w:tcPr>
          <w:p w14:paraId="3C862E7F" w14:textId="77777777" w:rsidR="001418C2" w:rsidRPr="00D236F2" w:rsidRDefault="001418C2" w:rsidP="00D236F2">
            <w:pPr>
              <w:pStyle w:val="a9"/>
              <w:spacing w:line="240" w:lineRule="auto"/>
              <w:jc w:val="center"/>
              <w:rPr>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2B28459" w14:textId="77777777" w:rsidR="001418C2" w:rsidRPr="00D236F2" w:rsidRDefault="001418C2" w:rsidP="00D236F2">
            <w:pPr>
              <w:pStyle w:val="a9"/>
              <w:spacing w:line="240" w:lineRule="auto"/>
              <w:ind w:firstLine="0"/>
              <w:jc w:val="center"/>
              <w:rPr>
                <w:color w:val="000000"/>
                <w:sz w:val="24"/>
                <w:szCs w:val="24"/>
              </w:rPr>
            </w:pPr>
            <w:r>
              <w:rPr>
                <w:color w:val="000000"/>
                <w:sz w:val="24"/>
                <w:szCs w:val="24"/>
              </w:rPr>
              <w:t>70 «Расчеты с персоналом по оплате труда»</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158C0561" w14:textId="77777777" w:rsidR="001418C2" w:rsidRDefault="001418C2" w:rsidP="00D236F2">
            <w:pPr>
              <w:pStyle w:val="a9"/>
              <w:spacing w:line="240" w:lineRule="auto"/>
              <w:ind w:firstLine="0"/>
              <w:jc w:val="center"/>
              <w:rPr>
                <w:sz w:val="24"/>
                <w:szCs w:val="24"/>
              </w:rPr>
            </w:pPr>
            <w:r>
              <w:rPr>
                <w:sz w:val="24"/>
                <w:szCs w:val="24"/>
              </w:rPr>
              <w:t>1485000</w:t>
            </w:r>
          </w:p>
        </w:tc>
      </w:tr>
    </w:tbl>
    <w:p w14:paraId="4D3E1F73" w14:textId="77777777" w:rsidR="00D236F2" w:rsidRPr="007E5E20" w:rsidRDefault="00D236F2" w:rsidP="007E5E20">
      <w:pPr>
        <w:pStyle w:val="a6"/>
        <w:jc w:val="both"/>
        <w:rPr>
          <w:rFonts w:ascii="Times New Roman" w:hAnsi="Times New Roman" w:cs="Times New Roman"/>
          <w:sz w:val="28"/>
          <w:szCs w:val="28"/>
        </w:rPr>
      </w:pPr>
    </w:p>
    <w:p w14:paraId="3B5314F9" w14:textId="27C84CA4" w:rsidR="00CF1264" w:rsidRDefault="00CF1264" w:rsidP="007E5E2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завершении работы, и подписания актов, о переходе права собственности, </w:t>
      </w:r>
      <w:r w:rsidR="00914360">
        <w:rPr>
          <w:rFonts w:ascii="Times New Roman" w:hAnsi="Times New Roman" w:cs="Times New Roman"/>
          <w:color w:val="000000"/>
          <w:sz w:val="28"/>
          <w:szCs w:val="28"/>
        </w:rPr>
        <w:t>расходы,</w:t>
      </w:r>
      <w:r>
        <w:rPr>
          <w:rFonts w:ascii="Times New Roman" w:hAnsi="Times New Roman" w:cs="Times New Roman"/>
          <w:color w:val="000000"/>
          <w:sz w:val="28"/>
          <w:szCs w:val="28"/>
        </w:rPr>
        <w:t xml:space="preserve"> которые были сформированы на счете 20 в соответствии классификацией объектов, списываются на счет 90 «Продажи», субсчет 2 «Себестоимость реализации»</w:t>
      </w:r>
      <w:r w:rsidR="0003569D">
        <w:rPr>
          <w:rFonts w:ascii="Times New Roman" w:hAnsi="Times New Roman" w:cs="Times New Roman"/>
          <w:color w:val="000000"/>
          <w:sz w:val="28"/>
          <w:szCs w:val="28"/>
        </w:rPr>
        <w:t>.</w:t>
      </w:r>
      <w:r w:rsidR="00A208E4">
        <w:rPr>
          <w:rFonts w:ascii="Times New Roman" w:hAnsi="Times New Roman" w:cs="Times New Roman"/>
          <w:color w:val="000000"/>
          <w:sz w:val="28"/>
          <w:szCs w:val="28"/>
        </w:rPr>
        <w:t xml:space="preserve"> </w:t>
      </w:r>
      <w:r w:rsidR="00A208E4" w:rsidRPr="00A208E4">
        <w:rPr>
          <w:rFonts w:ascii="Times New Roman" w:hAnsi="Times New Roman" w:cs="Times New Roman"/>
          <w:color w:val="0070C0"/>
          <w:sz w:val="28"/>
          <w:szCs w:val="28"/>
        </w:rPr>
        <w:t>Показать проводки с суммами</w:t>
      </w:r>
      <w:r w:rsidR="00A208E4">
        <w:rPr>
          <w:rFonts w:ascii="Times New Roman" w:hAnsi="Times New Roman" w:cs="Times New Roman"/>
          <w:color w:val="0070C0"/>
          <w:sz w:val="28"/>
          <w:szCs w:val="28"/>
        </w:rPr>
        <w:t xml:space="preserve"> по закрытию счета 20</w:t>
      </w:r>
      <w:r w:rsidR="00A208E4" w:rsidRPr="00A208E4">
        <w:rPr>
          <w:rFonts w:ascii="Times New Roman" w:hAnsi="Times New Roman" w:cs="Times New Roman"/>
          <w:color w:val="0070C0"/>
          <w:sz w:val="28"/>
          <w:szCs w:val="28"/>
        </w:rPr>
        <w:t>!</w:t>
      </w:r>
    </w:p>
    <w:p w14:paraId="31D95813" w14:textId="77777777" w:rsidR="00CF1264" w:rsidRDefault="009E3783" w:rsidP="007E5E20">
      <w:pPr>
        <w:pStyle w:val="a6"/>
        <w:spacing w:line="360" w:lineRule="auto"/>
        <w:ind w:firstLine="709"/>
        <w:jc w:val="both"/>
        <w:rPr>
          <w:rFonts w:ascii="Times New Roman" w:hAnsi="Times New Roman" w:cs="Times New Roman"/>
          <w:color w:val="000000"/>
          <w:sz w:val="28"/>
          <w:szCs w:val="28"/>
        </w:rPr>
      </w:pPr>
      <w:r w:rsidRPr="007E5E20">
        <w:rPr>
          <w:rFonts w:ascii="Times New Roman" w:hAnsi="Times New Roman" w:cs="Times New Roman"/>
          <w:color w:val="000000"/>
          <w:sz w:val="28"/>
          <w:szCs w:val="28"/>
        </w:rPr>
        <w:t xml:space="preserve">Накладные расходы возникают в связи с организацией и обслуживанием производственного процесса и управлением им. Данные расходы включают общепроизводственные и общехозяйственные расходы. Общепроизводственные (цеховые) расходы связаны с обслуживанием и управлением производством в цехах организации, их состав и размер определяются сметами на содержание и эксплуатацию оборудования, управленческих и хозяйственных расходов </w:t>
      </w:r>
      <w:r w:rsidR="00CF1264">
        <w:rPr>
          <w:rFonts w:ascii="Times New Roman" w:hAnsi="Times New Roman" w:cs="Times New Roman"/>
          <w:color w:val="000000"/>
          <w:sz w:val="28"/>
          <w:szCs w:val="28"/>
        </w:rPr>
        <w:t>объектов</w:t>
      </w:r>
      <w:r w:rsidRPr="007E5E20">
        <w:rPr>
          <w:rFonts w:ascii="Times New Roman" w:hAnsi="Times New Roman" w:cs="Times New Roman"/>
          <w:color w:val="000000"/>
          <w:sz w:val="28"/>
          <w:szCs w:val="28"/>
        </w:rPr>
        <w:t>.</w:t>
      </w:r>
    </w:p>
    <w:p w14:paraId="11E665AE" w14:textId="32D74B79" w:rsidR="009E3783" w:rsidRPr="007E5E20" w:rsidRDefault="009E3783" w:rsidP="007E5E20">
      <w:pPr>
        <w:pStyle w:val="a6"/>
        <w:spacing w:line="360" w:lineRule="auto"/>
        <w:ind w:firstLine="709"/>
        <w:jc w:val="both"/>
        <w:rPr>
          <w:rFonts w:ascii="Times New Roman" w:hAnsi="Times New Roman" w:cs="Times New Roman"/>
          <w:sz w:val="28"/>
          <w:szCs w:val="28"/>
        </w:rPr>
      </w:pPr>
      <w:r w:rsidRPr="007E5E20">
        <w:rPr>
          <w:rFonts w:ascii="Times New Roman" w:hAnsi="Times New Roman" w:cs="Times New Roman"/>
          <w:color w:val="000000"/>
          <w:sz w:val="28"/>
          <w:szCs w:val="28"/>
        </w:rPr>
        <w:t xml:space="preserve">Сметы составляются по каждому </w:t>
      </w:r>
      <w:r w:rsidR="00CF1264">
        <w:rPr>
          <w:rFonts w:ascii="Times New Roman" w:hAnsi="Times New Roman" w:cs="Times New Roman"/>
          <w:color w:val="000000"/>
          <w:sz w:val="28"/>
          <w:szCs w:val="28"/>
        </w:rPr>
        <w:t>строительному объекту</w:t>
      </w:r>
      <w:r w:rsidRPr="007E5E20">
        <w:rPr>
          <w:rFonts w:ascii="Times New Roman" w:hAnsi="Times New Roman" w:cs="Times New Roman"/>
          <w:color w:val="000000"/>
          <w:sz w:val="28"/>
          <w:szCs w:val="28"/>
        </w:rPr>
        <w:t xml:space="preserve"> отдельно. Учет общепроизводственных расходов на </w:t>
      </w:r>
      <w:r w:rsidR="00CF1264" w:rsidRPr="00CF1264">
        <w:rPr>
          <w:rFonts w:ascii="Times New Roman" w:hAnsi="Times New Roman" w:cs="Times New Roman"/>
          <w:color w:val="000000"/>
          <w:sz w:val="28"/>
          <w:szCs w:val="28"/>
        </w:rPr>
        <w:t>ООО «СМК «ЭСТЕРА</w:t>
      </w:r>
      <w:r w:rsidRPr="007E5E20">
        <w:rPr>
          <w:rFonts w:ascii="Times New Roman" w:hAnsi="Times New Roman" w:cs="Times New Roman"/>
          <w:color w:val="000000"/>
          <w:sz w:val="28"/>
          <w:szCs w:val="28"/>
        </w:rPr>
        <w:t>» ведется по следующей номенклатуре статей:</w:t>
      </w:r>
    </w:p>
    <w:p w14:paraId="4ED7730A"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39" w:name="bookmark181"/>
      <w:bookmarkEnd w:id="39"/>
      <w:r w:rsidRPr="007E5E20">
        <w:rPr>
          <w:rFonts w:ascii="Times New Roman" w:hAnsi="Times New Roman" w:cs="Times New Roman"/>
          <w:color w:val="000000"/>
          <w:sz w:val="28"/>
          <w:szCs w:val="28"/>
        </w:rPr>
        <w:t>амортизация производственного оборудования и транспортных средств;</w:t>
      </w:r>
    </w:p>
    <w:p w14:paraId="3A6534A1"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0" w:name="bookmark182"/>
      <w:bookmarkEnd w:id="40"/>
      <w:r w:rsidRPr="007E5E20">
        <w:rPr>
          <w:rFonts w:ascii="Times New Roman" w:hAnsi="Times New Roman" w:cs="Times New Roman"/>
          <w:color w:val="000000"/>
          <w:sz w:val="28"/>
          <w:szCs w:val="28"/>
        </w:rPr>
        <w:lastRenderedPageBreak/>
        <w:t>отчисления в ремонтный фонд или затраты по ремонту производственного оборудования и транспортных средств;</w:t>
      </w:r>
    </w:p>
    <w:p w14:paraId="57A0D0D7"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1" w:name="bookmark183"/>
      <w:bookmarkEnd w:id="41"/>
      <w:r w:rsidRPr="007E5E20">
        <w:rPr>
          <w:rFonts w:ascii="Times New Roman" w:hAnsi="Times New Roman" w:cs="Times New Roman"/>
          <w:color w:val="000000"/>
          <w:sz w:val="28"/>
          <w:szCs w:val="28"/>
        </w:rPr>
        <w:t>расходы по эксплуатации оборудования;</w:t>
      </w:r>
    </w:p>
    <w:p w14:paraId="4F78A577"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2" w:name="bookmark184"/>
      <w:bookmarkEnd w:id="42"/>
      <w:r w:rsidRPr="007E5E20">
        <w:rPr>
          <w:rFonts w:ascii="Times New Roman" w:hAnsi="Times New Roman" w:cs="Times New Roman"/>
          <w:color w:val="000000"/>
          <w:sz w:val="28"/>
          <w:szCs w:val="28"/>
        </w:rPr>
        <w:t>заработная плата и отчисления на социальные нужды рабочих, обслуживающих оборудование;</w:t>
      </w:r>
    </w:p>
    <w:p w14:paraId="6270AC81" w14:textId="1C189280"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3" w:name="bookmark185"/>
      <w:bookmarkEnd w:id="43"/>
      <w:r w:rsidRPr="007E5E20">
        <w:rPr>
          <w:rFonts w:ascii="Times New Roman" w:hAnsi="Times New Roman" w:cs="Times New Roman"/>
          <w:color w:val="000000"/>
          <w:sz w:val="28"/>
          <w:szCs w:val="28"/>
        </w:rPr>
        <w:t>содержание аппарата управления;</w:t>
      </w:r>
    </w:p>
    <w:p w14:paraId="0F862EDC"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4" w:name="bookmark186"/>
      <w:bookmarkStart w:id="45" w:name="bookmark187"/>
      <w:bookmarkEnd w:id="44"/>
      <w:bookmarkEnd w:id="45"/>
      <w:r w:rsidRPr="007E5E20">
        <w:rPr>
          <w:rFonts w:ascii="Times New Roman" w:hAnsi="Times New Roman" w:cs="Times New Roman"/>
          <w:color w:val="000000"/>
          <w:sz w:val="28"/>
          <w:szCs w:val="28"/>
        </w:rPr>
        <w:t>расходы на проведение испытаний, опытов и исследований;</w:t>
      </w:r>
    </w:p>
    <w:p w14:paraId="29C06D9D"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6" w:name="bookmark188"/>
      <w:bookmarkEnd w:id="46"/>
      <w:r w:rsidRPr="007E5E20">
        <w:rPr>
          <w:rFonts w:ascii="Times New Roman" w:hAnsi="Times New Roman" w:cs="Times New Roman"/>
          <w:color w:val="000000"/>
          <w:sz w:val="28"/>
          <w:szCs w:val="28"/>
        </w:rPr>
        <w:t>охрана труда работников цеха;</w:t>
      </w:r>
    </w:p>
    <w:p w14:paraId="5639E2A5"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7" w:name="bookmark189"/>
      <w:bookmarkEnd w:id="47"/>
      <w:r w:rsidRPr="007E5E20">
        <w:rPr>
          <w:rFonts w:ascii="Times New Roman" w:hAnsi="Times New Roman" w:cs="Times New Roman"/>
          <w:color w:val="000000"/>
          <w:sz w:val="28"/>
          <w:szCs w:val="28"/>
        </w:rPr>
        <w:t>потери от брака, от простоев по внутрипроизводственным причинам и др.</w:t>
      </w:r>
    </w:p>
    <w:p w14:paraId="54415079" w14:textId="29F06AC2" w:rsidR="00CF1264" w:rsidRPr="00A208E4" w:rsidRDefault="009E3783" w:rsidP="007E5E20">
      <w:pPr>
        <w:pStyle w:val="a6"/>
        <w:spacing w:line="360" w:lineRule="auto"/>
        <w:ind w:firstLine="709"/>
        <w:jc w:val="both"/>
        <w:rPr>
          <w:rFonts w:ascii="Times New Roman" w:hAnsi="Times New Roman" w:cs="Times New Roman"/>
          <w:color w:val="0070C0"/>
          <w:sz w:val="28"/>
          <w:szCs w:val="28"/>
        </w:rPr>
      </w:pPr>
      <w:r w:rsidRPr="007E5E20">
        <w:rPr>
          <w:rFonts w:ascii="Times New Roman" w:hAnsi="Times New Roman" w:cs="Times New Roman"/>
          <w:color w:val="000000"/>
          <w:sz w:val="28"/>
          <w:szCs w:val="28"/>
        </w:rPr>
        <w:t xml:space="preserve">На основании первичных документов, подтверждающих факт и сумму произведенных общепроизводственных расходов, на счетах бухгалтерского учета делаются записи, представленные в </w:t>
      </w:r>
      <w:r w:rsidRPr="00A208E4">
        <w:rPr>
          <w:rFonts w:ascii="Times New Roman" w:hAnsi="Times New Roman" w:cs="Times New Roman"/>
          <w:color w:val="0070C0"/>
          <w:sz w:val="28"/>
          <w:szCs w:val="28"/>
        </w:rPr>
        <w:t xml:space="preserve">таблице 2.6. </w:t>
      </w:r>
    </w:p>
    <w:p w14:paraId="073C4FC0" w14:textId="0A6FB2D9" w:rsidR="00493172" w:rsidRPr="00493172" w:rsidRDefault="00493172" w:rsidP="007E5E2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ноябре 2020 г., были осуществлены различные земляные работы на строительных объектах ООО «СМК ЭСТЕРА». Для выполнения </w:t>
      </w:r>
      <w:r w:rsidR="007B750B">
        <w:rPr>
          <w:rFonts w:ascii="Times New Roman" w:hAnsi="Times New Roman" w:cs="Times New Roman"/>
          <w:color w:val="000000"/>
          <w:sz w:val="28"/>
          <w:szCs w:val="28"/>
        </w:rPr>
        <w:t>земляных работ использовано ГСМ в размере 75 000 руб., начислена амортизации строительной технике задействованы в земляных работах в размере 23 000 руб., начислена заработная плата водителям – 115 000 руб., страховые взносы – 34 500 руб.</w:t>
      </w:r>
    </w:p>
    <w:p w14:paraId="1BAFE3A5" w14:textId="77777777" w:rsidR="009E3783" w:rsidRDefault="009E3783" w:rsidP="007E5E20">
      <w:pPr>
        <w:pStyle w:val="11"/>
        <w:spacing w:before="0" w:after="160" w:line="360" w:lineRule="auto"/>
        <w:ind w:firstLine="709"/>
      </w:pPr>
      <w:r w:rsidRPr="007E5E20">
        <w:rPr>
          <w:color w:val="000000"/>
        </w:rPr>
        <w:t>Аналитический учет по счету 25 «Общепроизводственные расходы» в программе ведется по: подразделениям предприятия и по статьям затрат.</w:t>
      </w:r>
    </w:p>
    <w:p w14:paraId="7D5044B0" w14:textId="368C28AB" w:rsidR="00F9185C" w:rsidRDefault="009E3783" w:rsidP="00F9185C">
      <w:pPr>
        <w:pStyle w:val="ab"/>
        <w:spacing w:line="360" w:lineRule="auto"/>
        <w:ind w:left="101" w:firstLine="709"/>
        <w:jc w:val="right"/>
        <w:rPr>
          <w:color w:val="000000"/>
        </w:rPr>
      </w:pPr>
      <w:r>
        <w:rPr>
          <w:color w:val="000000"/>
        </w:rPr>
        <w:t xml:space="preserve">Таблица </w:t>
      </w:r>
      <w:r w:rsidR="0080629E">
        <w:rPr>
          <w:color w:val="000000"/>
        </w:rPr>
        <w:t>8</w:t>
      </w:r>
      <w:r>
        <w:rPr>
          <w:color w:val="000000"/>
        </w:rPr>
        <w:t xml:space="preserve"> </w:t>
      </w:r>
    </w:p>
    <w:p w14:paraId="45BCFE1E" w14:textId="5D9F7FF5" w:rsidR="009E3783" w:rsidRPr="002627C8" w:rsidRDefault="009E3783" w:rsidP="001C0E89">
      <w:pPr>
        <w:pStyle w:val="ab"/>
        <w:spacing w:line="360" w:lineRule="auto"/>
        <w:ind w:left="101" w:firstLine="709"/>
        <w:jc w:val="center"/>
        <w:rPr>
          <w:color w:val="FF0000"/>
        </w:rPr>
      </w:pPr>
      <w:r>
        <w:rPr>
          <w:color w:val="000000"/>
        </w:rPr>
        <w:t xml:space="preserve">Корреспонденция счетов по учету общепроизводственных расходов в </w:t>
      </w:r>
      <w:r w:rsidR="00CF1264" w:rsidRPr="00CF1264">
        <w:rPr>
          <w:color w:val="000000"/>
        </w:rPr>
        <w:t>ООО «СМК «ЭСТЕРА</w:t>
      </w:r>
      <w:r>
        <w:rPr>
          <w:color w:val="000000"/>
        </w:rPr>
        <w:t>»</w:t>
      </w:r>
      <w:r w:rsidR="002627C8">
        <w:rPr>
          <w:color w:val="000000"/>
        </w:rPr>
        <w:t xml:space="preserve"> </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263"/>
        <w:gridCol w:w="2694"/>
        <w:gridCol w:w="1701"/>
        <w:gridCol w:w="1984"/>
        <w:gridCol w:w="1457"/>
      </w:tblGrid>
      <w:tr w:rsidR="00DD05DD" w14:paraId="3BD2669F" w14:textId="7135A057" w:rsidTr="007B750B">
        <w:trPr>
          <w:trHeight w:hRule="exact" w:val="379"/>
          <w:jc w:val="center"/>
        </w:trPr>
        <w:tc>
          <w:tcPr>
            <w:tcW w:w="2263" w:type="dxa"/>
            <w:vMerge w:val="restart"/>
            <w:tcBorders>
              <w:top w:val="single" w:sz="4" w:space="0" w:color="auto"/>
              <w:left w:val="single" w:sz="4" w:space="0" w:color="auto"/>
            </w:tcBorders>
            <w:shd w:val="clear" w:color="auto" w:fill="FFFFFF"/>
            <w:vAlign w:val="center"/>
          </w:tcPr>
          <w:p w14:paraId="7E6DA22E" w14:textId="77777777" w:rsidR="00DD05DD" w:rsidRDefault="00DD05DD" w:rsidP="000D69E4">
            <w:pPr>
              <w:pStyle w:val="a9"/>
              <w:spacing w:line="240" w:lineRule="auto"/>
              <w:ind w:firstLine="0"/>
              <w:jc w:val="center"/>
              <w:rPr>
                <w:sz w:val="24"/>
                <w:szCs w:val="24"/>
              </w:rPr>
            </w:pPr>
            <w:r>
              <w:rPr>
                <w:color w:val="000000"/>
                <w:sz w:val="24"/>
                <w:szCs w:val="24"/>
              </w:rPr>
              <w:t>Операции</w:t>
            </w:r>
          </w:p>
        </w:tc>
        <w:tc>
          <w:tcPr>
            <w:tcW w:w="2694" w:type="dxa"/>
            <w:vMerge w:val="restart"/>
            <w:tcBorders>
              <w:top w:val="single" w:sz="4" w:space="0" w:color="auto"/>
              <w:left w:val="single" w:sz="4" w:space="0" w:color="auto"/>
            </w:tcBorders>
            <w:shd w:val="clear" w:color="auto" w:fill="FFFFFF"/>
            <w:vAlign w:val="center"/>
          </w:tcPr>
          <w:p w14:paraId="4EF3C462" w14:textId="77777777" w:rsidR="00DD05DD" w:rsidRDefault="00DD05DD" w:rsidP="000D69E4">
            <w:pPr>
              <w:pStyle w:val="a9"/>
              <w:spacing w:line="264" w:lineRule="auto"/>
              <w:ind w:firstLine="0"/>
              <w:jc w:val="center"/>
              <w:rPr>
                <w:sz w:val="24"/>
                <w:szCs w:val="24"/>
              </w:rPr>
            </w:pPr>
            <w:r>
              <w:rPr>
                <w:color w:val="000000"/>
                <w:sz w:val="24"/>
                <w:szCs w:val="24"/>
              </w:rPr>
              <w:t>Первичный документ</w:t>
            </w:r>
          </w:p>
        </w:tc>
        <w:tc>
          <w:tcPr>
            <w:tcW w:w="3685" w:type="dxa"/>
            <w:gridSpan w:val="2"/>
            <w:tcBorders>
              <w:top w:val="single" w:sz="4" w:space="0" w:color="auto"/>
              <w:left w:val="single" w:sz="4" w:space="0" w:color="auto"/>
              <w:right w:val="single" w:sz="4" w:space="0" w:color="auto"/>
            </w:tcBorders>
            <w:shd w:val="clear" w:color="auto" w:fill="FFFFFF"/>
            <w:vAlign w:val="bottom"/>
          </w:tcPr>
          <w:p w14:paraId="78C1BF3C" w14:textId="77777777" w:rsidR="00DD05DD" w:rsidRDefault="00DD05DD" w:rsidP="000D69E4">
            <w:pPr>
              <w:pStyle w:val="a9"/>
              <w:spacing w:line="240" w:lineRule="auto"/>
              <w:ind w:firstLine="0"/>
              <w:jc w:val="center"/>
              <w:rPr>
                <w:sz w:val="24"/>
                <w:szCs w:val="24"/>
              </w:rPr>
            </w:pPr>
            <w:r>
              <w:rPr>
                <w:color w:val="000000"/>
                <w:sz w:val="24"/>
                <w:szCs w:val="24"/>
              </w:rPr>
              <w:t>Корреспонденция счетов</w:t>
            </w:r>
          </w:p>
        </w:tc>
        <w:tc>
          <w:tcPr>
            <w:tcW w:w="1457" w:type="dxa"/>
            <w:vMerge w:val="restart"/>
            <w:tcBorders>
              <w:top w:val="single" w:sz="4" w:space="0" w:color="auto"/>
              <w:left w:val="single" w:sz="4" w:space="0" w:color="auto"/>
              <w:right w:val="single" w:sz="4" w:space="0" w:color="auto"/>
            </w:tcBorders>
            <w:shd w:val="clear" w:color="auto" w:fill="FFFFFF"/>
            <w:vAlign w:val="bottom"/>
          </w:tcPr>
          <w:p w14:paraId="31551EF2" w14:textId="0639B0E3" w:rsidR="00DD05DD" w:rsidRPr="00493172" w:rsidRDefault="00DD05DD" w:rsidP="00DD05DD">
            <w:pPr>
              <w:pStyle w:val="a9"/>
              <w:spacing w:line="240" w:lineRule="auto"/>
              <w:ind w:firstLine="0"/>
              <w:jc w:val="center"/>
              <w:rPr>
                <w:sz w:val="24"/>
                <w:szCs w:val="24"/>
                <w:lang w:val="en-US"/>
              </w:rPr>
            </w:pPr>
            <w:r>
              <w:rPr>
                <w:sz w:val="24"/>
                <w:szCs w:val="24"/>
              </w:rPr>
              <w:t>Сумма, руб.</w:t>
            </w:r>
          </w:p>
        </w:tc>
      </w:tr>
      <w:tr w:rsidR="00DD05DD" w14:paraId="6F930AB9" w14:textId="086F5709" w:rsidTr="0080629E">
        <w:trPr>
          <w:trHeight w:hRule="exact" w:val="374"/>
          <w:jc w:val="center"/>
        </w:trPr>
        <w:tc>
          <w:tcPr>
            <w:tcW w:w="2263" w:type="dxa"/>
            <w:vMerge/>
            <w:tcBorders>
              <w:left w:val="single" w:sz="4" w:space="0" w:color="auto"/>
              <w:bottom w:val="single" w:sz="4" w:space="0" w:color="auto"/>
            </w:tcBorders>
            <w:shd w:val="clear" w:color="auto" w:fill="FFFFFF"/>
            <w:vAlign w:val="center"/>
          </w:tcPr>
          <w:p w14:paraId="11B7A520" w14:textId="77777777" w:rsidR="00DD05DD" w:rsidRDefault="00DD05DD" w:rsidP="000D69E4"/>
        </w:tc>
        <w:tc>
          <w:tcPr>
            <w:tcW w:w="2694" w:type="dxa"/>
            <w:vMerge/>
            <w:tcBorders>
              <w:left w:val="single" w:sz="4" w:space="0" w:color="auto"/>
              <w:bottom w:val="single" w:sz="4" w:space="0" w:color="auto"/>
            </w:tcBorders>
            <w:shd w:val="clear" w:color="auto" w:fill="FFFFFF"/>
            <w:vAlign w:val="center"/>
          </w:tcPr>
          <w:p w14:paraId="4D467B6A" w14:textId="77777777" w:rsidR="00DD05DD" w:rsidRDefault="00DD05DD" w:rsidP="000D69E4"/>
        </w:tc>
        <w:tc>
          <w:tcPr>
            <w:tcW w:w="1701" w:type="dxa"/>
            <w:tcBorders>
              <w:top w:val="single" w:sz="4" w:space="0" w:color="auto"/>
              <w:left w:val="single" w:sz="4" w:space="0" w:color="auto"/>
              <w:bottom w:val="single" w:sz="4" w:space="0" w:color="auto"/>
            </w:tcBorders>
            <w:shd w:val="clear" w:color="auto" w:fill="FFFFFF"/>
            <w:vAlign w:val="bottom"/>
          </w:tcPr>
          <w:p w14:paraId="23F97397" w14:textId="77777777" w:rsidR="00DD05DD" w:rsidRDefault="00DD05DD" w:rsidP="000D69E4">
            <w:pPr>
              <w:pStyle w:val="a9"/>
              <w:spacing w:line="240" w:lineRule="auto"/>
              <w:ind w:firstLine="0"/>
              <w:jc w:val="center"/>
              <w:rPr>
                <w:sz w:val="24"/>
                <w:szCs w:val="24"/>
              </w:rPr>
            </w:pPr>
            <w:r>
              <w:rPr>
                <w:color w:val="000000"/>
                <w:sz w:val="24"/>
                <w:szCs w:val="24"/>
              </w:rPr>
              <w:t>Дебет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33D438C7" w14:textId="77777777" w:rsidR="00DD05DD" w:rsidRDefault="00DD05DD" w:rsidP="000D69E4">
            <w:pPr>
              <w:pStyle w:val="a9"/>
              <w:spacing w:line="240" w:lineRule="auto"/>
              <w:ind w:firstLine="0"/>
              <w:jc w:val="center"/>
              <w:rPr>
                <w:sz w:val="24"/>
                <w:szCs w:val="24"/>
              </w:rPr>
            </w:pPr>
            <w:r>
              <w:rPr>
                <w:color w:val="000000"/>
                <w:sz w:val="24"/>
                <w:szCs w:val="24"/>
              </w:rPr>
              <w:t>Кредит</w:t>
            </w:r>
          </w:p>
        </w:tc>
        <w:tc>
          <w:tcPr>
            <w:tcW w:w="1457" w:type="dxa"/>
            <w:vMerge/>
            <w:tcBorders>
              <w:left w:val="single" w:sz="4" w:space="0" w:color="auto"/>
              <w:bottom w:val="single" w:sz="4" w:space="0" w:color="auto"/>
              <w:right w:val="single" w:sz="4" w:space="0" w:color="auto"/>
            </w:tcBorders>
            <w:shd w:val="clear" w:color="auto" w:fill="FFFFFF"/>
            <w:vAlign w:val="bottom"/>
          </w:tcPr>
          <w:p w14:paraId="326AB6BB" w14:textId="77777777" w:rsidR="00DD05DD" w:rsidRDefault="00DD05DD" w:rsidP="00DD05DD">
            <w:pPr>
              <w:pStyle w:val="a9"/>
              <w:spacing w:line="240" w:lineRule="auto"/>
              <w:ind w:firstLine="0"/>
              <w:jc w:val="center"/>
              <w:rPr>
                <w:sz w:val="24"/>
                <w:szCs w:val="24"/>
              </w:rPr>
            </w:pPr>
          </w:p>
        </w:tc>
      </w:tr>
      <w:tr w:rsidR="0080629E" w:rsidRPr="0080629E" w14:paraId="49916EA9" w14:textId="77777777" w:rsidTr="0080629E">
        <w:trPr>
          <w:trHeight w:hRule="exact" w:val="374"/>
          <w:jc w:val="center"/>
        </w:trPr>
        <w:tc>
          <w:tcPr>
            <w:tcW w:w="2263" w:type="dxa"/>
            <w:tcBorders>
              <w:top w:val="single" w:sz="4" w:space="0" w:color="auto"/>
              <w:left w:val="single" w:sz="4" w:space="0" w:color="auto"/>
              <w:bottom w:val="single" w:sz="4" w:space="0" w:color="auto"/>
            </w:tcBorders>
            <w:shd w:val="clear" w:color="auto" w:fill="FFFFFF"/>
            <w:vAlign w:val="center"/>
          </w:tcPr>
          <w:p w14:paraId="34244ADF" w14:textId="6B4F2E19" w:rsidR="0080629E" w:rsidRPr="0080629E" w:rsidRDefault="0080629E" w:rsidP="0080629E">
            <w:pPr>
              <w:jc w:val="center"/>
              <w:rPr>
                <w:rFonts w:ascii="Times New Roman" w:hAnsi="Times New Roman" w:cs="Times New Roman"/>
                <w:sz w:val="24"/>
                <w:szCs w:val="24"/>
              </w:rPr>
            </w:pPr>
            <w:r w:rsidRPr="0080629E">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tcBorders>
            <w:shd w:val="clear" w:color="auto" w:fill="FFFFFF"/>
            <w:vAlign w:val="center"/>
          </w:tcPr>
          <w:p w14:paraId="6F59176A" w14:textId="57A853B7" w:rsidR="0080629E" w:rsidRPr="0080629E" w:rsidRDefault="0080629E" w:rsidP="0080629E">
            <w:pPr>
              <w:jc w:val="center"/>
              <w:rPr>
                <w:rFonts w:ascii="Times New Roman" w:hAnsi="Times New Roman" w:cs="Times New Roman"/>
                <w:sz w:val="24"/>
                <w:szCs w:val="24"/>
              </w:rPr>
            </w:pPr>
            <w:r w:rsidRPr="0080629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tcBorders>
            <w:shd w:val="clear" w:color="auto" w:fill="FFFFFF"/>
            <w:vAlign w:val="center"/>
          </w:tcPr>
          <w:p w14:paraId="47E42582" w14:textId="6FA07D34" w:rsidR="0080629E" w:rsidRPr="0080629E" w:rsidRDefault="0080629E" w:rsidP="0080629E">
            <w:pPr>
              <w:pStyle w:val="a9"/>
              <w:spacing w:line="240" w:lineRule="auto"/>
              <w:ind w:firstLine="0"/>
              <w:jc w:val="center"/>
              <w:rPr>
                <w:color w:val="000000"/>
                <w:sz w:val="24"/>
                <w:szCs w:val="24"/>
              </w:rPr>
            </w:pPr>
            <w:r w:rsidRPr="0080629E">
              <w:rPr>
                <w:color w:val="000000"/>
                <w:sz w:val="24"/>
                <w:szCs w:val="24"/>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67FCA90" w14:textId="7AF0190A" w:rsidR="0080629E" w:rsidRPr="0080629E" w:rsidRDefault="0080629E" w:rsidP="0080629E">
            <w:pPr>
              <w:pStyle w:val="a9"/>
              <w:spacing w:line="240" w:lineRule="auto"/>
              <w:ind w:firstLine="0"/>
              <w:jc w:val="center"/>
              <w:rPr>
                <w:color w:val="000000"/>
                <w:sz w:val="24"/>
                <w:szCs w:val="24"/>
              </w:rPr>
            </w:pPr>
            <w:r w:rsidRPr="0080629E">
              <w:rPr>
                <w:color w:val="000000"/>
                <w:sz w:val="24"/>
                <w:szCs w:val="24"/>
              </w:rPr>
              <w:t>4</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3F8AC417" w14:textId="2B4B9A86" w:rsidR="0080629E" w:rsidRPr="0080629E" w:rsidRDefault="0080629E" w:rsidP="0080629E">
            <w:pPr>
              <w:pStyle w:val="a9"/>
              <w:spacing w:line="240" w:lineRule="auto"/>
              <w:ind w:firstLine="0"/>
              <w:jc w:val="center"/>
              <w:rPr>
                <w:sz w:val="24"/>
                <w:szCs w:val="24"/>
              </w:rPr>
            </w:pPr>
            <w:r w:rsidRPr="0080629E">
              <w:rPr>
                <w:sz w:val="24"/>
                <w:szCs w:val="24"/>
              </w:rPr>
              <w:t>5</w:t>
            </w:r>
          </w:p>
        </w:tc>
      </w:tr>
      <w:tr w:rsidR="00DD05DD" w14:paraId="68A1CA8B" w14:textId="6FFFCA30" w:rsidTr="0080629E">
        <w:trPr>
          <w:trHeight w:hRule="exact" w:val="1282"/>
          <w:jc w:val="center"/>
        </w:trPr>
        <w:tc>
          <w:tcPr>
            <w:tcW w:w="2263" w:type="dxa"/>
            <w:tcBorders>
              <w:top w:val="single" w:sz="4" w:space="0" w:color="auto"/>
              <w:left w:val="single" w:sz="4" w:space="0" w:color="auto"/>
            </w:tcBorders>
            <w:shd w:val="clear" w:color="auto" w:fill="FFFFFF"/>
            <w:vAlign w:val="bottom"/>
          </w:tcPr>
          <w:p w14:paraId="770F52A4" w14:textId="77777777" w:rsidR="00DD05DD" w:rsidRDefault="00DD05DD" w:rsidP="000D69E4">
            <w:pPr>
              <w:pStyle w:val="a9"/>
              <w:spacing w:line="264" w:lineRule="auto"/>
              <w:ind w:firstLine="0"/>
              <w:jc w:val="center"/>
              <w:rPr>
                <w:sz w:val="24"/>
                <w:szCs w:val="24"/>
              </w:rPr>
            </w:pPr>
            <w:r>
              <w:rPr>
                <w:color w:val="000000"/>
                <w:sz w:val="24"/>
                <w:szCs w:val="24"/>
              </w:rPr>
              <w:t>Начисленная амортизация основных средств отнесена на общепроизводственные расходы</w:t>
            </w:r>
          </w:p>
        </w:tc>
        <w:tc>
          <w:tcPr>
            <w:tcW w:w="2694" w:type="dxa"/>
            <w:tcBorders>
              <w:top w:val="single" w:sz="4" w:space="0" w:color="auto"/>
              <w:left w:val="single" w:sz="4" w:space="0" w:color="auto"/>
            </w:tcBorders>
            <w:shd w:val="clear" w:color="auto" w:fill="FFFFFF"/>
            <w:vAlign w:val="center"/>
          </w:tcPr>
          <w:p w14:paraId="21E24C19" w14:textId="77777777" w:rsidR="00DD05DD" w:rsidRDefault="00DD05DD" w:rsidP="000D69E4">
            <w:pPr>
              <w:pStyle w:val="a9"/>
              <w:spacing w:line="264" w:lineRule="auto"/>
              <w:ind w:firstLine="0"/>
              <w:jc w:val="center"/>
              <w:rPr>
                <w:sz w:val="24"/>
                <w:szCs w:val="24"/>
              </w:rPr>
            </w:pPr>
            <w:r>
              <w:rPr>
                <w:color w:val="000000"/>
                <w:sz w:val="24"/>
                <w:szCs w:val="24"/>
              </w:rPr>
              <w:t>Ведомость расчета амортизационных отчислений</w:t>
            </w:r>
          </w:p>
        </w:tc>
        <w:tc>
          <w:tcPr>
            <w:tcW w:w="1701" w:type="dxa"/>
            <w:tcBorders>
              <w:top w:val="single" w:sz="4" w:space="0" w:color="auto"/>
              <w:left w:val="single" w:sz="4" w:space="0" w:color="auto"/>
            </w:tcBorders>
            <w:shd w:val="clear" w:color="auto" w:fill="FFFFFF"/>
            <w:vAlign w:val="center"/>
          </w:tcPr>
          <w:p w14:paraId="018E31EE" w14:textId="77777777" w:rsidR="00DD05DD" w:rsidRDefault="00DD05DD" w:rsidP="000D69E4">
            <w:pPr>
              <w:pStyle w:val="a9"/>
              <w:spacing w:line="264" w:lineRule="auto"/>
              <w:ind w:firstLine="0"/>
              <w:jc w:val="center"/>
              <w:rPr>
                <w:sz w:val="24"/>
                <w:szCs w:val="24"/>
              </w:rPr>
            </w:pPr>
            <w:r>
              <w:rPr>
                <w:color w:val="000000"/>
                <w:sz w:val="24"/>
                <w:szCs w:val="24"/>
              </w:rPr>
              <w:t>25 «Обще</w:t>
            </w:r>
            <w:r>
              <w:rPr>
                <w:color w:val="000000"/>
                <w:sz w:val="24"/>
                <w:szCs w:val="24"/>
              </w:rPr>
              <w:softHyphen/>
              <w:t>производственные расходы» по субсчетам в разрезе подразделений и статей затрат</w:t>
            </w:r>
          </w:p>
        </w:tc>
        <w:tc>
          <w:tcPr>
            <w:tcW w:w="1984" w:type="dxa"/>
            <w:tcBorders>
              <w:top w:val="single" w:sz="4" w:space="0" w:color="auto"/>
              <w:left w:val="single" w:sz="4" w:space="0" w:color="auto"/>
              <w:right w:val="single" w:sz="4" w:space="0" w:color="auto"/>
            </w:tcBorders>
            <w:shd w:val="clear" w:color="auto" w:fill="FFFFFF"/>
            <w:vAlign w:val="center"/>
          </w:tcPr>
          <w:p w14:paraId="471E1894" w14:textId="77777777" w:rsidR="00DD05DD" w:rsidRDefault="00DD05DD" w:rsidP="000D69E4">
            <w:pPr>
              <w:pStyle w:val="a9"/>
              <w:spacing w:line="264" w:lineRule="auto"/>
              <w:ind w:firstLine="0"/>
              <w:jc w:val="center"/>
              <w:rPr>
                <w:sz w:val="24"/>
                <w:szCs w:val="24"/>
              </w:rPr>
            </w:pPr>
            <w:r>
              <w:rPr>
                <w:color w:val="000000"/>
                <w:sz w:val="24"/>
                <w:szCs w:val="24"/>
              </w:rPr>
              <w:t>02 «Амортизация основных средств»</w:t>
            </w:r>
          </w:p>
        </w:tc>
        <w:tc>
          <w:tcPr>
            <w:tcW w:w="1457" w:type="dxa"/>
            <w:tcBorders>
              <w:top w:val="single" w:sz="4" w:space="0" w:color="auto"/>
              <w:left w:val="single" w:sz="4" w:space="0" w:color="auto"/>
              <w:right w:val="single" w:sz="4" w:space="0" w:color="auto"/>
            </w:tcBorders>
            <w:shd w:val="clear" w:color="auto" w:fill="FFFFFF"/>
            <w:vAlign w:val="center"/>
          </w:tcPr>
          <w:p w14:paraId="42FC98A9" w14:textId="3E8DAD3A" w:rsidR="00DD05DD" w:rsidRDefault="007B750B" w:rsidP="000D69E4">
            <w:pPr>
              <w:pStyle w:val="a9"/>
              <w:spacing w:line="264" w:lineRule="auto"/>
              <w:ind w:firstLine="0"/>
              <w:jc w:val="center"/>
              <w:rPr>
                <w:sz w:val="24"/>
                <w:szCs w:val="24"/>
              </w:rPr>
            </w:pPr>
            <w:r>
              <w:rPr>
                <w:sz w:val="24"/>
                <w:szCs w:val="24"/>
              </w:rPr>
              <w:t xml:space="preserve">23 000 </w:t>
            </w:r>
          </w:p>
        </w:tc>
      </w:tr>
    </w:tbl>
    <w:p w14:paraId="7893C310" w14:textId="77777777" w:rsidR="0080629E" w:rsidRDefault="0080629E" w:rsidP="0080629E">
      <w:pPr>
        <w:pStyle w:val="a6"/>
        <w:spacing w:line="360" w:lineRule="auto"/>
        <w:ind w:firstLine="709"/>
        <w:jc w:val="right"/>
        <w:rPr>
          <w:rFonts w:ascii="Times New Roman" w:hAnsi="Times New Roman" w:cs="Times New Roman"/>
          <w:sz w:val="28"/>
          <w:szCs w:val="28"/>
        </w:rPr>
      </w:pPr>
    </w:p>
    <w:p w14:paraId="381D413C" w14:textId="584F62F2" w:rsidR="00914360" w:rsidRDefault="0080629E" w:rsidP="0080629E">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8</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830"/>
        <w:gridCol w:w="2410"/>
        <w:gridCol w:w="1418"/>
        <w:gridCol w:w="1984"/>
        <w:gridCol w:w="1457"/>
      </w:tblGrid>
      <w:tr w:rsidR="0080629E" w:rsidRPr="0080629E" w14:paraId="77F789B6" w14:textId="77777777" w:rsidTr="0080629E">
        <w:trPr>
          <w:trHeight w:hRule="exact" w:val="374"/>
          <w:jc w:val="center"/>
        </w:trPr>
        <w:tc>
          <w:tcPr>
            <w:tcW w:w="2830" w:type="dxa"/>
            <w:tcBorders>
              <w:top w:val="single" w:sz="4" w:space="0" w:color="auto"/>
              <w:left w:val="single" w:sz="4" w:space="0" w:color="auto"/>
              <w:bottom w:val="single" w:sz="4" w:space="0" w:color="auto"/>
            </w:tcBorders>
            <w:shd w:val="clear" w:color="auto" w:fill="FFFFFF"/>
            <w:vAlign w:val="center"/>
          </w:tcPr>
          <w:p w14:paraId="35E01196" w14:textId="77777777" w:rsidR="0080629E" w:rsidRPr="0080629E" w:rsidRDefault="0080629E" w:rsidP="00AE4C08">
            <w:pPr>
              <w:jc w:val="center"/>
              <w:rPr>
                <w:rFonts w:ascii="Times New Roman" w:hAnsi="Times New Roman" w:cs="Times New Roman"/>
                <w:sz w:val="24"/>
                <w:szCs w:val="24"/>
              </w:rPr>
            </w:pPr>
            <w:r w:rsidRPr="0080629E">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tcBorders>
            <w:shd w:val="clear" w:color="auto" w:fill="FFFFFF"/>
            <w:vAlign w:val="center"/>
          </w:tcPr>
          <w:p w14:paraId="700F79C3" w14:textId="77777777" w:rsidR="0080629E" w:rsidRPr="0080629E" w:rsidRDefault="0080629E" w:rsidP="00AE4C08">
            <w:pPr>
              <w:jc w:val="center"/>
              <w:rPr>
                <w:rFonts w:ascii="Times New Roman" w:hAnsi="Times New Roman" w:cs="Times New Roman"/>
                <w:sz w:val="24"/>
                <w:szCs w:val="24"/>
              </w:rPr>
            </w:pPr>
            <w:r w:rsidRPr="0080629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tcBorders>
            <w:shd w:val="clear" w:color="auto" w:fill="FFFFFF"/>
            <w:vAlign w:val="center"/>
          </w:tcPr>
          <w:p w14:paraId="1CBF189D" w14:textId="77777777" w:rsidR="0080629E" w:rsidRPr="0080629E" w:rsidRDefault="0080629E" w:rsidP="00AE4C08">
            <w:pPr>
              <w:pStyle w:val="a9"/>
              <w:spacing w:line="240" w:lineRule="auto"/>
              <w:ind w:firstLine="0"/>
              <w:jc w:val="center"/>
              <w:rPr>
                <w:color w:val="000000"/>
                <w:sz w:val="24"/>
                <w:szCs w:val="24"/>
              </w:rPr>
            </w:pPr>
            <w:r w:rsidRPr="0080629E">
              <w:rPr>
                <w:color w:val="000000"/>
                <w:sz w:val="24"/>
                <w:szCs w:val="24"/>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A2012BA" w14:textId="77777777" w:rsidR="0080629E" w:rsidRPr="0080629E" w:rsidRDefault="0080629E" w:rsidP="00AE4C08">
            <w:pPr>
              <w:pStyle w:val="a9"/>
              <w:spacing w:line="240" w:lineRule="auto"/>
              <w:ind w:firstLine="0"/>
              <w:jc w:val="center"/>
              <w:rPr>
                <w:color w:val="000000"/>
                <w:sz w:val="24"/>
                <w:szCs w:val="24"/>
              </w:rPr>
            </w:pPr>
            <w:r w:rsidRPr="0080629E">
              <w:rPr>
                <w:color w:val="000000"/>
                <w:sz w:val="24"/>
                <w:szCs w:val="24"/>
              </w:rPr>
              <w:t>4</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B7B65A6" w14:textId="77777777" w:rsidR="0080629E" w:rsidRPr="0080629E" w:rsidRDefault="0080629E" w:rsidP="00AE4C08">
            <w:pPr>
              <w:pStyle w:val="a9"/>
              <w:spacing w:line="240" w:lineRule="auto"/>
              <w:ind w:firstLine="0"/>
              <w:jc w:val="center"/>
              <w:rPr>
                <w:sz w:val="24"/>
                <w:szCs w:val="24"/>
              </w:rPr>
            </w:pPr>
            <w:r w:rsidRPr="0080629E">
              <w:rPr>
                <w:sz w:val="24"/>
                <w:szCs w:val="24"/>
              </w:rPr>
              <w:t>5</w:t>
            </w:r>
          </w:p>
        </w:tc>
      </w:tr>
      <w:tr w:rsidR="0080629E" w14:paraId="4F6DE26F" w14:textId="77777777" w:rsidTr="00AE4C08">
        <w:trPr>
          <w:trHeight w:hRule="exact" w:val="1850"/>
          <w:jc w:val="center"/>
        </w:trPr>
        <w:tc>
          <w:tcPr>
            <w:tcW w:w="2830" w:type="dxa"/>
            <w:tcBorders>
              <w:top w:val="single" w:sz="4" w:space="0" w:color="auto"/>
              <w:left w:val="single" w:sz="4" w:space="0" w:color="auto"/>
              <w:bottom w:val="single" w:sz="4" w:space="0" w:color="auto"/>
            </w:tcBorders>
            <w:shd w:val="clear" w:color="auto" w:fill="FFFFFF"/>
            <w:vAlign w:val="center"/>
          </w:tcPr>
          <w:p w14:paraId="2879AD91" w14:textId="77777777" w:rsidR="0080629E" w:rsidRPr="0080629E" w:rsidRDefault="0080629E" w:rsidP="0080629E">
            <w:pPr>
              <w:rPr>
                <w:rFonts w:ascii="Times New Roman" w:hAnsi="Times New Roman" w:cs="Times New Roman"/>
                <w:sz w:val="24"/>
                <w:szCs w:val="24"/>
              </w:rPr>
            </w:pPr>
            <w:r w:rsidRPr="0080629E">
              <w:rPr>
                <w:rFonts w:ascii="Times New Roman" w:hAnsi="Times New Roman" w:cs="Times New Roman"/>
                <w:sz w:val="24"/>
                <w:szCs w:val="24"/>
              </w:rPr>
              <w:t>Начислены обязательные страховые платежи, отнесенные на общепроизводственные расходы</w:t>
            </w:r>
          </w:p>
        </w:tc>
        <w:tc>
          <w:tcPr>
            <w:tcW w:w="2410" w:type="dxa"/>
            <w:tcBorders>
              <w:top w:val="single" w:sz="4" w:space="0" w:color="auto"/>
              <w:left w:val="single" w:sz="4" w:space="0" w:color="auto"/>
              <w:bottom w:val="single" w:sz="4" w:space="0" w:color="auto"/>
            </w:tcBorders>
            <w:shd w:val="clear" w:color="auto" w:fill="FFFFFF"/>
            <w:vAlign w:val="center"/>
          </w:tcPr>
          <w:p w14:paraId="5F0454F0" w14:textId="77777777" w:rsidR="0080629E" w:rsidRPr="0080629E" w:rsidRDefault="0080629E" w:rsidP="0080629E">
            <w:pPr>
              <w:rPr>
                <w:rFonts w:ascii="Times New Roman" w:hAnsi="Times New Roman" w:cs="Times New Roman"/>
                <w:sz w:val="24"/>
                <w:szCs w:val="24"/>
              </w:rPr>
            </w:pPr>
            <w:r w:rsidRPr="0080629E">
              <w:rPr>
                <w:rFonts w:ascii="Times New Roman" w:hAnsi="Times New Roman" w:cs="Times New Roman"/>
                <w:sz w:val="24"/>
                <w:szCs w:val="24"/>
              </w:rPr>
              <w:t>Расчетно-платежная ведомость, бухгалтерская справка</w:t>
            </w:r>
          </w:p>
        </w:tc>
        <w:tc>
          <w:tcPr>
            <w:tcW w:w="1418" w:type="dxa"/>
            <w:vMerge w:val="restart"/>
            <w:tcBorders>
              <w:top w:val="single" w:sz="4" w:space="0" w:color="auto"/>
              <w:left w:val="single" w:sz="4" w:space="0" w:color="auto"/>
            </w:tcBorders>
            <w:shd w:val="clear" w:color="auto" w:fill="FFFFFF"/>
            <w:vAlign w:val="center"/>
          </w:tcPr>
          <w:p w14:paraId="443B5D0B" w14:textId="2ADEDEA0" w:rsidR="0080629E" w:rsidRPr="0080629E" w:rsidRDefault="0080629E" w:rsidP="0080629E">
            <w:pPr>
              <w:pStyle w:val="a9"/>
              <w:spacing w:line="240" w:lineRule="auto"/>
              <w:jc w:val="center"/>
              <w:rPr>
                <w:color w:val="000000"/>
                <w:sz w:val="24"/>
                <w:szCs w:val="24"/>
              </w:rPr>
            </w:pPr>
            <w:r>
              <w:rPr>
                <w:color w:val="000000"/>
                <w:sz w:val="24"/>
                <w:szCs w:val="24"/>
              </w:rPr>
              <w:t>25 «Обще</w:t>
            </w:r>
            <w:r>
              <w:rPr>
                <w:color w:val="000000"/>
                <w:sz w:val="24"/>
                <w:szCs w:val="24"/>
              </w:rPr>
              <w:softHyphen/>
              <w:t>производственные расходы» по субсчетам в разрезе подразделений и статей затрат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46D5161" w14:textId="77777777" w:rsidR="0080629E" w:rsidRPr="0080629E" w:rsidRDefault="0080629E" w:rsidP="0080629E">
            <w:pPr>
              <w:pStyle w:val="a9"/>
              <w:spacing w:line="240" w:lineRule="auto"/>
              <w:ind w:firstLine="0"/>
              <w:jc w:val="center"/>
              <w:rPr>
                <w:color w:val="000000"/>
                <w:sz w:val="24"/>
                <w:szCs w:val="24"/>
              </w:rPr>
            </w:pPr>
            <w:r>
              <w:rPr>
                <w:color w:val="000000"/>
                <w:sz w:val="24"/>
                <w:szCs w:val="24"/>
              </w:rPr>
              <w:t>69 «Расчеты по социальному страхованию и обеспечению» по субсчетам 1-3 по видам фондов</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0D7BCAB" w14:textId="77777777" w:rsidR="0080629E" w:rsidRDefault="0080629E" w:rsidP="0080629E">
            <w:pPr>
              <w:pStyle w:val="a9"/>
              <w:spacing w:line="240" w:lineRule="auto"/>
              <w:ind w:firstLine="0"/>
              <w:jc w:val="center"/>
              <w:rPr>
                <w:sz w:val="24"/>
                <w:szCs w:val="24"/>
              </w:rPr>
            </w:pPr>
            <w:r>
              <w:rPr>
                <w:sz w:val="24"/>
                <w:szCs w:val="24"/>
              </w:rPr>
              <w:t xml:space="preserve">34 500 </w:t>
            </w:r>
          </w:p>
        </w:tc>
      </w:tr>
      <w:tr w:rsidR="0080629E" w14:paraId="31FE77F7" w14:textId="77777777" w:rsidTr="00AE4C08">
        <w:trPr>
          <w:trHeight w:hRule="exact" w:val="1271"/>
          <w:jc w:val="center"/>
        </w:trPr>
        <w:tc>
          <w:tcPr>
            <w:tcW w:w="2830" w:type="dxa"/>
            <w:tcBorders>
              <w:top w:val="single" w:sz="4" w:space="0" w:color="auto"/>
              <w:left w:val="single" w:sz="4" w:space="0" w:color="auto"/>
              <w:bottom w:val="single" w:sz="4" w:space="0" w:color="auto"/>
            </w:tcBorders>
            <w:shd w:val="clear" w:color="auto" w:fill="FFFFFF"/>
            <w:vAlign w:val="center"/>
          </w:tcPr>
          <w:p w14:paraId="45948EE5" w14:textId="77777777" w:rsidR="0080629E" w:rsidRPr="0080629E" w:rsidRDefault="0080629E" w:rsidP="0080629E">
            <w:pPr>
              <w:rPr>
                <w:rFonts w:ascii="Times New Roman" w:hAnsi="Times New Roman" w:cs="Times New Roman"/>
                <w:sz w:val="24"/>
                <w:szCs w:val="24"/>
              </w:rPr>
            </w:pPr>
            <w:r w:rsidRPr="0080629E">
              <w:rPr>
                <w:rFonts w:ascii="Times New Roman" w:hAnsi="Times New Roman" w:cs="Times New Roman"/>
                <w:sz w:val="24"/>
                <w:szCs w:val="24"/>
              </w:rPr>
              <w:t>Начислена заработная плата, отнесенная на общепроизводственные расходы</w:t>
            </w:r>
          </w:p>
        </w:tc>
        <w:tc>
          <w:tcPr>
            <w:tcW w:w="2410" w:type="dxa"/>
            <w:tcBorders>
              <w:top w:val="single" w:sz="4" w:space="0" w:color="auto"/>
              <w:left w:val="single" w:sz="4" w:space="0" w:color="auto"/>
              <w:bottom w:val="single" w:sz="4" w:space="0" w:color="auto"/>
            </w:tcBorders>
            <w:shd w:val="clear" w:color="auto" w:fill="FFFFFF"/>
            <w:vAlign w:val="center"/>
          </w:tcPr>
          <w:p w14:paraId="6F3AC779" w14:textId="77777777" w:rsidR="0080629E" w:rsidRPr="0080629E" w:rsidRDefault="0080629E" w:rsidP="0080629E">
            <w:pPr>
              <w:rPr>
                <w:rFonts w:ascii="Times New Roman" w:hAnsi="Times New Roman" w:cs="Times New Roman"/>
                <w:sz w:val="24"/>
                <w:szCs w:val="24"/>
              </w:rPr>
            </w:pPr>
            <w:r w:rsidRPr="0080629E">
              <w:rPr>
                <w:rFonts w:ascii="Times New Roman" w:hAnsi="Times New Roman" w:cs="Times New Roman"/>
                <w:sz w:val="24"/>
                <w:szCs w:val="24"/>
              </w:rPr>
              <w:t>Расчетно-платежная ведомость</w:t>
            </w:r>
          </w:p>
        </w:tc>
        <w:tc>
          <w:tcPr>
            <w:tcW w:w="1418" w:type="dxa"/>
            <w:vMerge/>
            <w:tcBorders>
              <w:left w:val="single" w:sz="4" w:space="0" w:color="auto"/>
            </w:tcBorders>
            <w:shd w:val="clear" w:color="auto" w:fill="FFFFFF"/>
            <w:vAlign w:val="center"/>
          </w:tcPr>
          <w:p w14:paraId="3D035675" w14:textId="77777777" w:rsidR="0080629E" w:rsidRPr="0080629E" w:rsidRDefault="0080629E" w:rsidP="0080629E">
            <w:pPr>
              <w:pStyle w:val="a9"/>
              <w:spacing w:line="240" w:lineRule="auto"/>
              <w:jc w:val="center"/>
              <w:rPr>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41896C1" w14:textId="77777777" w:rsidR="0080629E" w:rsidRPr="0080629E" w:rsidRDefault="0080629E" w:rsidP="0080629E">
            <w:pPr>
              <w:pStyle w:val="a9"/>
              <w:spacing w:line="240" w:lineRule="auto"/>
              <w:ind w:firstLine="0"/>
              <w:jc w:val="center"/>
              <w:rPr>
                <w:color w:val="000000"/>
                <w:sz w:val="24"/>
                <w:szCs w:val="24"/>
              </w:rPr>
            </w:pPr>
            <w:r>
              <w:rPr>
                <w:color w:val="000000"/>
                <w:sz w:val="24"/>
                <w:szCs w:val="24"/>
              </w:rPr>
              <w:t>70 «Расчеты с персоналом по оплате труда»</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7E5C3231" w14:textId="77777777" w:rsidR="0080629E" w:rsidRDefault="0080629E" w:rsidP="0080629E">
            <w:pPr>
              <w:pStyle w:val="a9"/>
              <w:spacing w:line="240" w:lineRule="auto"/>
              <w:ind w:firstLine="0"/>
              <w:jc w:val="center"/>
              <w:rPr>
                <w:sz w:val="24"/>
                <w:szCs w:val="24"/>
              </w:rPr>
            </w:pPr>
            <w:r>
              <w:rPr>
                <w:sz w:val="24"/>
                <w:szCs w:val="24"/>
              </w:rPr>
              <w:t>115000</w:t>
            </w:r>
          </w:p>
        </w:tc>
      </w:tr>
      <w:tr w:rsidR="0080629E" w14:paraId="095D388E" w14:textId="77777777" w:rsidTr="00AE4C08">
        <w:trPr>
          <w:trHeight w:hRule="exact" w:val="845"/>
          <w:jc w:val="center"/>
        </w:trPr>
        <w:tc>
          <w:tcPr>
            <w:tcW w:w="2830" w:type="dxa"/>
            <w:tcBorders>
              <w:top w:val="single" w:sz="4" w:space="0" w:color="auto"/>
              <w:left w:val="single" w:sz="4" w:space="0" w:color="auto"/>
              <w:bottom w:val="single" w:sz="4" w:space="0" w:color="auto"/>
            </w:tcBorders>
            <w:shd w:val="clear" w:color="auto" w:fill="FFFFFF"/>
            <w:vAlign w:val="center"/>
          </w:tcPr>
          <w:p w14:paraId="0A4D0371" w14:textId="77777777" w:rsidR="0080629E" w:rsidRPr="0080629E" w:rsidRDefault="0080629E" w:rsidP="0080629E">
            <w:pPr>
              <w:rPr>
                <w:rFonts w:ascii="Times New Roman" w:hAnsi="Times New Roman" w:cs="Times New Roman"/>
                <w:sz w:val="24"/>
                <w:szCs w:val="24"/>
              </w:rPr>
            </w:pPr>
            <w:r w:rsidRPr="0080629E">
              <w:rPr>
                <w:rFonts w:ascii="Times New Roman" w:hAnsi="Times New Roman" w:cs="Times New Roman"/>
                <w:sz w:val="24"/>
                <w:szCs w:val="24"/>
              </w:rPr>
              <w:t>Списаны материалы</w:t>
            </w:r>
          </w:p>
        </w:tc>
        <w:tc>
          <w:tcPr>
            <w:tcW w:w="2410" w:type="dxa"/>
            <w:tcBorders>
              <w:top w:val="single" w:sz="4" w:space="0" w:color="auto"/>
              <w:left w:val="single" w:sz="4" w:space="0" w:color="auto"/>
              <w:bottom w:val="single" w:sz="4" w:space="0" w:color="auto"/>
            </w:tcBorders>
            <w:shd w:val="clear" w:color="auto" w:fill="FFFFFF"/>
            <w:vAlign w:val="center"/>
          </w:tcPr>
          <w:p w14:paraId="4789CF2E" w14:textId="77777777" w:rsidR="0080629E" w:rsidRPr="0080629E" w:rsidRDefault="0080629E" w:rsidP="0080629E">
            <w:pPr>
              <w:rPr>
                <w:rFonts w:ascii="Times New Roman" w:hAnsi="Times New Roman" w:cs="Times New Roman"/>
                <w:sz w:val="24"/>
                <w:szCs w:val="24"/>
              </w:rPr>
            </w:pPr>
            <w:r w:rsidRPr="0080629E">
              <w:rPr>
                <w:rFonts w:ascii="Times New Roman" w:hAnsi="Times New Roman" w:cs="Times New Roman"/>
                <w:sz w:val="24"/>
                <w:szCs w:val="24"/>
              </w:rPr>
              <w:t xml:space="preserve">Путевой лист, </w:t>
            </w:r>
            <w:proofErr w:type="spellStart"/>
            <w:r w:rsidRPr="0080629E">
              <w:rPr>
                <w:rFonts w:ascii="Times New Roman" w:hAnsi="Times New Roman" w:cs="Times New Roman"/>
                <w:sz w:val="24"/>
                <w:szCs w:val="24"/>
              </w:rPr>
              <w:t>лимотно</w:t>
            </w:r>
            <w:proofErr w:type="spellEnd"/>
            <w:r w:rsidRPr="0080629E">
              <w:rPr>
                <w:rFonts w:ascii="Times New Roman" w:hAnsi="Times New Roman" w:cs="Times New Roman"/>
                <w:sz w:val="24"/>
                <w:szCs w:val="24"/>
              </w:rPr>
              <w:t>-заборная карта</w:t>
            </w:r>
          </w:p>
        </w:tc>
        <w:tc>
          <w:tcPr>
            <w:tcW w:w="1418" w:type="dxa"/>
            <w:vMerge/>
            <w:tcBorders>
              <w:left w:val="single" w:sz="4" w:space="0" w:color="auto"/>
              <w:bottom w:val="single" w:sz="4" w:space="0" w:color="auto"/>
            </w:tcBorders>
            <w:shd w:val="clear" w:color="auto" w:fill="FFFFFF"/>
            <w:vAlign w:val="center"/>
          </w:tcPr>
          <w:p w14:paraId="0CDDFC58" w14:textId="77777777" w:rsidR="0080629E" w:rsidRPr="0080629E" w:rsidRDefault="0080629E" w:rsidP="0080629E">
            <w:pPr>
              <w:pStyle w:val="a9"/>
              <w:spacing w:line="240" w:lineRule="auto"/>
              <w:jc w:val="center"/>
              <w:rPr>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B266D46" w14:textId="77777777" w:rsidR="0080629E" w:rsidRPr="0080629E" w:rsidRDefault="0080629E" w:rsidP="0080629E">
            <w:pPr>
              <w:pStyle w:val="a9"/>
              <w:spacing w:line="240" w:lineRule="auto"/>
              <w:ind w:firstLine="0"/>
              <w:jc w:val="center"/>
              <w:rPr>
                <w:color w:val="000000"/>
                <w:sz w:val="24"/>
                <w:szCs w:val="24"/>
              </w:rPr>
            </w:pPr>
            <w:r>
              <w:rPr>
                <w:color w:val="000000"/>
                <w:sz w:val="24"/>
                <w:szCs w:val="24"/>
              </w:rPr>
              <w:t>10 «Материалы» по субсчетам в разрезе подотчетных лиц</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4C3ADDD6" w14:textId="77777777" w:rsidR="0080629E" w:rsidRDefault="0080629E" w:rsidP="0080629E">
            <w:pPr>
              <w:pStyle w:val="a9"/>
              <w:spacing w:line="240" w:lineRule="auto"/>
              <w:ind w:firstLine="0"/>
              <w:jc w:val="center"/>
              <w:rPr>
                <w:sz w:val="24"/>
                <w:szCs w:val="24"/>
              </w:rPr>
            </w:pPr>
            <w:r>
              <w:rPr>
                <w:sz w:val="24"/>
                <w:szCs w:val="24"/>
              </w:rPr>
              <w:t xml:space="preserve">75 000 </w:t>
            </w:r>
          </w:p>
        </w:tc>
      </w:tr>
    </w:tbl>
    <w:p w14:paraId="0872C444" w14:textId="77777777" w:rsidR="0080629E" w:rsidRDefault="0080629E" w:rsidP="007B750B">
      <w:pPr>
        <w:pStyle w:val="a6"/>
        <w:spacing w:line="360" w:lineRule="auto"/>
        <w:ind w:firstLine="709"/>
        <w:jc w:val="both"/>
        <w:rPr>
          <w:rFonts w:ascii="Times New Roman" w:hAnsi="Times New Roman" w:cs="Times New Roman"/>
          <w:color w:val="000000"/>
          <w:sz w:val="28"/>
          <w:szCs w:val="28"/>
        </w:rPr>
      </w:pPr>
    </w:p>
    <w:p w14:paraId="55394A5B" w14:textId="1D4558F7" w:rsidR="007B750B" w:rsidRPr="007E5E20" w:rsidRDefault="007B750B" w:rsidP="007B750B">
      <w:pPr>
        <w:pStyle w:val="a6"/>
        <w:spacing w:line="360" w:lineRule="auto"/>
        <w:ind w:firstLine="709"/>
        <w:jc w:val="both"/>
        <w:rPr>
          <w:rFonts w:ascii="Times New Roman" w:hAnsi="Times New Roman" w:cs="Times New Roman"/>
        </w:rPr>
      </w:pPr>
      <w:r w:rsidRPr="007E5E20">
        <w:rPr>
          <w:rFonts w:ascii="Times New Roman" w:hAnsi="Times New Roman" w:cs="Times New Roman"/>
          <w:color w:val="000000"/>
          <w:sz w:val="28"/>
          <w:szCs w:val="28"/>
        </w:rPr>
        <w:t>По окончании месяца сумма общепроизводственных расходов, учтенная по дебету счета 25 «Общепроизводственные расходы», списывается путем распределения на себестоимость отдельных видов продукции пропорционально сумме основной заработной платы производственных рабочих.</w:t>
      </w:r>
    </w:p>
    <w:p w14:paraId="7ECC7852" w14:textId="09D6EB66" w:rsidR="009E3783" w:rsidRPr="00CF1264" w:rsidRDefault="009E3783" w:rsidP="00CF1264">
      <w:pPr>
        <w:pStyle w:val="a6"/>
        <w:spacing w:line="360" w:lineRule="auto"/>
        <w:ind w:firstLine="709"/>
        <w:jc w:val="both"/>
        <w:rPr>
          <w:rFonts w:ascii="Times New Roman" w:hAnsi="Times New Roman" w:cs="Times New Roman"/>
          <w:sz w:val="28"/>
          <w:szCs w:val="28"/>
        </w:rPr>
      </w:pPr>
      <w:r w:rsidRPr="00CF1264">
        <w:rPr>
          <w:rFonts w:ascii="Times New Roman" w:hAnsi="Times New Roman" w:cs="Times New Roman"/>
          <w:sz w:val="28"/>
          <w:szCs w:val="28"/>
        </w:rPr>
        <w:t xml:space="preserve">Учет общехозяйственных расходов на счете 26 «Общехозяйственные расходы» </w:t>
      </w:r>
      <w:r w:rsidR="00914360" w:rsidRPr="00914360">
        <w:rPr>
          <w:rFonts w:ascii="Times New Roman" w:hAnsi="Times New Roman" w:cs="Times New Roman"/>
          <w:sz w:val="28"/>
          <w:szCs w:val="28"/>
        </w:rPr>
        <w:t>ООО «СМК «ЭСТЕРА»</w:t>
      </w:r>
      <w:r w:rsidRPr="00CF1264">
        <w:rPr>
          <w:rFonts w:ascii="Times New Roman" w:hAnsi="Times New Roman" w:cs="Times New Roman"/>
          <w:sz w:val="28"/>
          <w:szCs w:val="28"/>
        </w:rPr>
        <w:t xml:space="preserve"> ведется по следующей номенклатуре статей:</w:t>
      </w:r>
    </w:p>
    <w:p w14:paraId="0530D482" w14:textId="77777777" w:rsidR="009E3783" w:rsidRPr="00914360" w:rsidRDefault="009E3783" w:rsidP="00914360">
      <w:pPr>
        <w:pStyle w:val="a6"/>
        <w:numPr>
          <w:ilvl w:val="0"/>
          <w:numId w:val="15"/>
        </w:numPr>
        <w:spacing w:line="360" w:lineRule="auto"/>
        <w:ind w:left="0" w:firstLine="709"/>
        <w:jc w:val="both"/>
        <w:rPr>
          <w:rFonts w:ascii="Times New Roman" w:hAnsi="Times New Roman" w:cs="Times New Roman"/>
          <w:sz w:val="28"/>
          <w:szCs w:val="28"/>
        </w:rPr>
      </w:pPr>
      <w:bookmarkStart w:id="48" w:name="bookmark190"/>
      <w:bookmarkEnd w:id="48"/>
      <w:r w:rsidRPr="00914360">
        <w:rPr>
          <w:rFonts w:ascii="Times New Roman" w:hAnsi="Times New Roman" w:cs="Times New Roman"/>
          <w:sz w:val="28"/>
          <w:szCs w:val="28"/>
        </w:rPr>
        <w:t>содержание аппарата управления;</w:t>
      </w:r>
    </w:p>
    <w:p w14:paraId="3D55364D" w14:textId="77777777" w:rsidR="009E3783" w:rsidRPr="00914360" w:rsidRDefault="009E3783" w:rsidP="00914360">
      <w:pPr>
        <w:pStyle w:val="a6"/>
        <w:numPr>
          <w:ilvl w:val="0"/>
          <w:numId w:val="15"/>
        </w:numPr>
        <w:spacing w:line="360" w:lineRule="auto"/>
        <w:ind w:left="0" w:firstLine="709"/>
        <w:jc w:val="both"/>
        <w:rPr>
          <w:rFonts w:ascii="Times New Roman" w:hAnsi="Times New Roman" w:cs="Times New Roman"/>
          <w:sz w:val="28"/>
          <w:szCs w:val="28"/>
        </w:rPr>
      </w:pPr>
      <w:bookmarkStart w:id="49" w:name="bookmark191"/>
      <w:bookmarkEnd w:id="49"/>
      <w:r w:rsidRPr="00914360">
        <w:rPr>
          <w:rFonts w:ascii="Times New Roman" w:hAnsi="Times New Roman" w:cs="Times New Roman"/>
          <w:sz w:val="28"/>
          <w:szCs w:val="28"/>
        </w:rPr>
        <w:t>расходы на служебные командировки аппарата управления;</w:t>
      </w:r>
    </w:p>
    <w:p w14:paraId="0910EEDC" w14:textId="77777777" w:rsidR="009E3783" w:rsidRPr="00914360" w:rsidRDefault="009E3783" w:rsidP="00914360">
      <w:pPr>
        <w:pStyle w:val="a6"/>
        <w:numPr>
          <w:ilvl w:val="0"/>
          <w:numId w:val="15"/>
        </w:numPr>
        <w:spacing w:line="360" w:lineRule="auto"/>
        <w:ind w:left="0" w:firstLine="709"/>
        <w:jc w:val="both"/>
        <w:rPr>
          <w:rFonts w:ascii="Times New Roman" w:hAnsi="Times New Roman" w:cs="Times New Roman"/>
          <w:sz w:val="28"/>
          <w:szCs w:val="28"/>
        </w:rPr>
      </w:pPr>
      <w:bookmarkStart w:id="50" w:name="bookmark192"/>
      <w:bookmarkEnd w:id="50"/>
      <w:r w:rsidRPr="00914360">
        <w:rPr>
          <w:rFonts w:ascii="Times New Roman" w:hAnsi="Times New Roman" w:cs="Times New Roman"/>
          <w:sz w:val="28"/>
          <w:szCs w:val="28"/>
        </w:rPr>
        <w:t>содержание пожарной, военизированной и сторожевой охраны;</w:t>
      </w:r>
    </w:p>
    <w:p w14:paraId="69A81AF4" w14:textId="77777777" w:rsidR="009E3783" w:rsidRPr="00914360" w:rsidRDefault="009E3783" w:rsidP="00914360">
      <w:pPr>
        <w:pStyle w:val="a6"/>
        <w:numPr>
          <w:ilvl w:val="0"/>
          <w:numId w:val="15"/>
        </w:numPr>
        <w:spacing w:line="360" w:lineRule="auto"/>
        <w:ind w:left="0" w:firstLine="709"/>
        <w:jc w:val="both"/>
        <w:rPr>
          <w:rFonts w:ascii="Times New Roman" w:hAnsi="Times New Roman" w:cs="Times New Roman"/>
          <w:sz w:val="28"/>
          <w:szCs w:val="28"/>
        </w:rPr>
      </w:pPr>
      <w:bookmarkStart w:id="51" w:name="bookmark193"/>
      <w:bookmarkEnd w:id="51"/>
      <w:r w:rsidRPr="00914360">
        <w:rPr>
          <w:rFonts w:ascii="Times New Roman" w:hAnsi="Times New Roman" w:cs="Times New Roman"/>
          <w:sz w:val="28"/>
          <w:szCs w:val="28"/>
        </w:rPr>
        <w:t>представительские расходы, связанные с деятельностью организации;</w:t>
      </w:r>
    </w:p>
    <w:p w14:paraId="7B965408" w14:textId="77777777" w:rsidR="00914360" w:rsidRPr="00914360" w:rsidRDefault="009E3783" w:rsidP="00914360">
      <w:pPr>
        <w:pStyle w:val="a6"/>
        <w:numPr>
          <w:ilvl w:val="0"/>
          <w:numId w:val="16"/>
        </w:numPr>
        <w:spacing w:line="360" w:lineRule="auto"/>
        <w:ind w:firstLine="709"/>
        <w:jc w:val="both"/>
        <w:rPr>
          <w:rFonts w:ascii="Times New Roman" w:hAnsi="Times New Roman" w:cs="Times New Roman"/>
          <w:sz w:val="28"/>
          <w:szCs w:val="28"/>
        </w:rPr>
      </w:pPr>
      <w:bookmarkStart w:id="52" w:name="bookmark194"/>
      <w:bookmarkEnd w:id="52"/>
      <w:r w:rsidRPr="00914360">
        <w:rPr>
          <w:rFonts w:ascii="Times New Roman" w:hAnsi="Times New Roman" w:cs="Times New Roman"/>
          <w:sz w:val="28"/>
          <w:szCs w:val="28"/>
        </w:rPr>
        <w:t>содержание прочего хозяйственного персонала;</w:t>
      </w:r>
      <w:bookmarkStart w:id="53" w:name="bookmark195"/>
      <w:bookmarkEnd w:id="53"/>
    </w:p>
    <w:p w14:paraId="48F1815D" w14:textId="3D7639DB" w:rsidR="009E3783" w:rsidRPr="00914360" w:rsidRDefault="009E3783" w:rsidP="00914360">
      <w:pPr>
        <w:pStyle w:val="a6"/>
        <w:numPr>
          <w:ilvl w:val="0"/>
          <w:numId w:val="16"/>
        </w:numPr>
        <w:spacing w:line="360" w:lineRule="auto"/>
        <w:ind w:firstLine="709"/>
        <w:jc w:val="both"/>
        <w:rPr>
          <w:rFonts w:ascii="Times New Roman" w:hAnsi="Times New Roman" w:cs="Times New Roman"/>
          <w:sz w:val="28"/>
          <w:szCs w:val="28"/>
        </w:rPr>
      </w:pPr>
      <w:r w:rsidRPr="00914360">
        <w:rPr>
          <w:rFonts w:ascii="Times New Roman" w:hAnsi="Times New Roman" w:cs="Times New Roman"/>
          <w:color w:val="000000"/>
          <w:sz w:val="28"/>
          <w:szCs w:val="28"/>
        </w:rPr>
        <w:t>канцелярские и почтово-телеграфные расходы;</w:t>
      </w:r>
    </w:p>
    <w:p w14:paraId="73FCA13A"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54" w:name="bookmark196"/>
      <w:bookmarkEnd w:id="54"/>
      <w:r w:rsidRPr="00914360">
        <w:rPr>
          <w:color w:val="000000"/>
          <w:sz w:val="28"/>
          <w:szCs w:val="28"/>
        </w:rPr>
        <w:t>амортизация основных средств общехозяйственного назначения;</w:t>
      </w:r>
    </w:p>
    <w:p w14:paraId="3DC2231C"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55" w:name="bookmark197"/>
      <w:bookmarkEnd w:id="55"/>
      <w:r w:rsidRPr="00914360">
        <w:rPr>
          <w:color w:val="000000"/>
          <w:sz w:val="28"/>
          <w:szCs w:val="28"/>
        </w:rPr>
        <w:t>отчисления в ремонтный фонд или затраты на текущий ремонт зданий, сооружений и инвентаря общехозяйственного назначения;</w:t>
      </w:r>
    </w:p>
    <w:p w14:paraId="5BC9B885"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56" w:name="bookmark198"/>
      <w:bookmarkEnd w:id="56"/>
      <w:r w:rsidRPr="00914360">
        <w:rPr>
          <w:color w:val="000000"/>
          <w:sz w:val="28"/>
          <w:szCs w:val="28"/>
        </w:rPr>
        <w:t>расходы на содержание зданий, сооружений и инвентаря общехозяйственного назначения;</w:t>
      </w:r>
    </w:p>
    <w:p w14:paraId="64B8ADDE"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57" w:name="bookmark199"/>
      <w:bookmarkEnd w:id="57"/>
      <w:r w:rsidRPr="00914360">
        <w:rPr>
          <w:color w:val="000000"/>
          <w:sz w:val="28"/>
          <w:szCs w:val="28"/>
        </w:rPr>
        <w:t xml:space="preserve">затраты на проведение испытаний, опытов, исследований, </w:t>
      </w:r>
      <w:r w:rsidRPr="00914360">
        <w:rPr>
          <w:color w:val="000000"/>
          <w:sz w:val="28"/>
          <w:szCs w:val="28"/>
        </w:rPr>
        <w:lastRenderedPageBreak/>
        <w:t>содержание общехозяйственных лабораторий;</w:t>
      </w:r>
    </w:p>
    <w:p w14:paraId="1BF2F88A"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58" w:name="bookmark200"/>
      <w:bookmarkEnd w:id="58"/>
      <w:r w:rsidRPr="00914360">
        <w:rPr>
          <w:color w:val="000000"/>
          <w:sz w:val="28"/>
          <w:szCs w:val="28"/>
        </w:rPr>
        <w:t>расходы на охрану труда работников организации;</w:t>
      </w:r>
    </w:p>
    <w:p w14:paraId="53358645"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59" w:name="bookmark201"/>
      <w:bookmarkEnd w:id="59"/>
      <w:r w:rsidRPr="00914360">
        <w:rPr>
          <w:color w:val="000000"/>
          <w:sz w:val="28"/>
          <w:szCs w:val="28"/>
        </w:rPr>
        <w:t>подготовка и переподготовка кадров;</w:t>
      </w:r>
    </w:p>
    <w:p w14:paraId="476CF17D"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60" w:name="bookmark202"/>
      <w:bookmarkEnd w:id="60"/>
      <w:r w:rsidRPr="00914360">
        <w:rPr>
          <w:color w:val="000000"/>
          <w:sz w:val="28"/>
          <w:szCs w:val="28"/>
        </w:rPr>
        <w:t>обязательные отчисления, налоги и сборы;</w:t>
      </w:r>
    </w:p>
    <w:p w14:paraId="39791BE2" w14:textId="77777777" w:rsidR="009E3783" w:rsidRPr="00914360" w:rsidRDefault="009E3783" w:rsidP="00914360">
      <w:pPr>
        <w:pStyle w:val="11"/>
        <w:numPr>
          <w:ilvl w:val="0"/>
          <w:numId w:val="16"/>
        </w:numPr>
        <w:shd w:val="clear" w:color="auto" w:fill="auto"/>
        <w:spacing w:before="0" w:line="360" w:lineRule="auto"/>
        <w:ind w:firstLine="709"/>
        <w:rPr>
          <w:sz w:val="28"/>
          <w:szCs w:val="28"/>
        </w:rPr>
      </w:pPr>
      <w:bookmarkStart w:id="61" w:name="bookmark203"/>
      <w:bookmarkEnd w:id="61"/>
      <w:r w:rsidRPr="00914360">
        <w:rPr>
          <w:color w:val="000000"/>
          <w:sz w:val="28"/>
          <w:szCs w:val="28"/>
        </w:rPr>
        <w:t>непроизводительные общехозяйственные расходы и пр.</w:t>
      </w:r>
    </w:p>
    <w:p w14:paraId="762F6DE9" w14:textId="6A1945F3" w:rsidR="009E3783" w:rsidRDefault="009E3783" w:rsidP="00CF1264">
      <w:pPr>
        <w:pStyle w:val="11"/>
        <w:spacing w:before="0" w:line="360" w:lineRule="auto"/>
        <w:ind w:firstLine="940"/>
        <w:rPr>
          <w:color w:val="000000"/>
          <w:sz w:val="28"/>
          <w:szCs w:val="28"/>
        </w:rPr>
      </w:pPr>
      <w:r w:rsidRPr="00CF1264">
        <w:rPr>
          <w:color w:val="000000"/>
          <w:sz w:val="28"/>
          <w:szCs w:val="28"/>
        </w:rPr>
        <w:t>Все фактические затраты собираются и отражаются в бухгалтерском учете записями, аналогичными учету по счету 25 «Общепроизводственные расходы».</w:t>
      </w:r>
    </w:p>
    <w:p w14:paraId="669D7748" w14:textId="405A11D9" w:rsidR="001418C2" w:rsidRDefault="001418C2" w:rsidP="00CF1264">
      <w:pPr>
        <w:pStyle w:val="11"/>
        <w:spacing w:before="0" w:line="360" w:lineRule="auto"/>
        <w:ind w:firstLine="940"/>
        <w:rPr>
          <w:color w:val="000000"/>
          <w:sz w:val="28"/>
          <w:szCs w:val="28"/>
        </w:rPr>
      </w:pPr>
      <w:r>
        <w:rPr>
          <w:color w:val="000000"/>
          <w:sz w:val="28"/>
          <w:szCs w:val="28"/>
        </w:rPr>
        <w:t xml:space="preserve">В ноября 2020 г., заработная плата аппарату управления (отдел снабжения, ПТО, склад) составила 712 000 руб., страховые взносы составили – 213 600 руб. В процессе производственной деятельности, получены счета на оплату коммунальных услуг (аренда офиса, свет, телефония) в размере 57 150 руб. У поставщиков были закуплены канцелярские товары на общую сумму 31500 </w:t>
      </w:r>
      <w:proofErr w:type="gramStart"/>
      <w:r>
        <w:rPr>
          <w:color w:val="000000"/>
          <w:sz w:val="28"/>
          <w:szCs w:val="28"/>
        </w:rPr>
        <w:t>руб.</w:t>
      </w:r>
      <w:r w:rsidR="00545BCC">
        <w:rPr>
          <w:color w:val="000000"/>
          <w:sz w:val="28"/>
          <w:szCs w:val="28"/>
        </w:rPr>
        <w:t>.</w:t>
      </w:r>
      <w:proofErr w:type="gramEnd"/>
      <w:r w:rsidR="00545BCC">
        <w:rPr>
          <w:color w:val="000000"/>
          <w:sz w:val="28"/>
          <w:szCs w:val="28"/>
        </w:rPr>
        <w:t xml:space="preserve"> Также начислены </w:t>
      </w:r>
      <w:r w:rsidR="00545BCC" w:rsidRPr="00545BCC">
        <w:rPr>
          <w:color w:val="000000"/>
          <w:sz w:val="28"/>
          <w:szCs w:val="28"/>
        </w:rPr>
        <w:t>страховые взносы в саморегулируемую организацию строителей (СРО)</w:t>
      </w:r>
      <w:r w:rsidR="00545BCC">
        <w:rPr>
          <w:color w:val="000000"/>
          <w:sz w:val="28"/>
          <w:szCs w:val="28"/>
        </w:rPr>
        <w:t xml:space="preserve"> в размере 55 000 руб.  Данные расходы были отражены в бухгалтерском учете </w:t>
      </w:r>
      <w:r w:rsidR="00545BCC" w:rsidRPr="00545BCC">
        <w:rPr>
          <w:color w:val="000000"/>
          <w:sz w:val="28"/>
          <w:szCs w:val="28"/>
        </w:rPr>
        <w:t>ООО «СМК «ЭСТЕРА»</w:t>
      </w:r>
      <w:r w:rsidR="00545BCC">
        <w:rPr>
          <w:color w:val="000000"/>
          <w:sz w:val="28"/>
          <w:szCs w:val="28"/>
        </w:rPr>
        <w:t xml:space="preserve"> следующим образом</w:t>
      </w:r>
      <w:r w:rsidR="0080629E">
        <w:rPr>
          <w:color w:val="000000"/>
          <w:sz w:val="28"/>
          <w:szCs w:val="28"/>
        </w:rPr>
        <w:t>.</w:t>
      </w:r>
    </w:p>
    <w:p w14:paraId="4DE40C74" w14:textId="430F631C" w:rsidR="00545BCC" w:rsidRDefault="00545BCC" w:rsidP="00545BCC">
      <w:pPr>
        <w:pStyle w:val="11"/>
        <w:spacing w:before="0" w:line="360" w:lineRule="auto"/>
        <w:ind w:firstLine="940"/>
        <w:jc w:val="right"/>
        <w:rPr>
          <w:color w:val="000000"/>
          <w:sz w:val="28"/>
          <w:szCs w:val="28"/>
        </w:rPr>
      </w:pPr>
      <w:r>
        <w:rPr>
          <w:color w:val="000000"/>
          <w:sz w:val="28"/>
          <w:szCs w:val="28"/>
        </w:rPr>
        <w:t xml:space="preserve">Таблица </w:t>
      </w:r>
      <w:r w:rsidR="0080629E">
        <w:rPr>
          <w:color w:val="000000"/>
          <w:sz w:val="28"/>
          <w:szCs w:val="28"/>
        </w:rPr>
        <w:t>9</w:t>
      </w:r>
    </w:p>
    <w:p w14:paraId="09D4382C" w14:textId="67FABD50" w:rsidR="00545BCC" w:rsidRDefault="00545BCC" w:rsidP="00545BCC">
      <w:pPr>
        <w:pStyle w:val="11"/>
        <w:spacing w:before="0" w:line="360" w:lineRule="auto"/>
        <w:ind w:firstLine="940"/>
        <w:jc w:val="center"/>
        <w:rPr>
          <w:color w:val="000000"/>
        </w:rPr>
      </w:pPr>
      <w:r>
        <w:rPr>
          <w:color w:val="000000"/>
        </w:rPr>
        <w:t xml:space="preserve">Корреспонденция счетов по учету общехозяйственных расходов в </w:t>
      </w:r>
      <w:r w:rsidRPr="00CF1264">
        <w:rPr>
          <w:color w:val="000000"/>
        </w:rPr>
        <w:t>ООО «СМК «ЭСТЕРА</w:t>
      </w:r>
      <w:r>
        <w:rPr>
          <w:color w:val="000000"/>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97"/>
        <w:gridCol w:w="2268"/>
        <w:gridCol w:w="1843"/>
        <w:gridCol w:w="1113"/>
        <w:gridCol w:w="1007"/>
      </w:tblGrid>
      <w:tr w:rsidR="00545BCC" w14:paraId="566EC148" w14:textId="77777777" w:rsidTr="0080629E">
        <w:trPr>
          <w:trHeight w:hRule="exact" w:val="379"/>
          <w:jc w:val="center"/>
        </w:trPr>
        <w:tc>
          <w:tcPr>
            <w:tcW w:w="1764" w:type="pct"/>
            <w:vMerge w:val="restart"/>
            <w:shd w:val="clear" w:color="auto" w:fill="FFFFFF"/>
            <w:vAlign w:val="center"/>
          </w:tcPr>
          <w:p w14:paraId="2318094C" w14:textId="77777777" w:rsidR="00545BCC" w:rsidRDefault="00545BCC" w:rsidP="00AE4C08">
            <w:pPr>
              <w:pStyle w:val="a9"/>
              <w:spacing w:line="240" w:lineRule="auto"/>
              <w:ind w:firstLine="0"/>
              <w:jc w:val="center"/>
              <w:rPr>
                <w:sz w:val="24"/>
                <w:szCs w:val="24"/>
              </w:rPr>
            </w:pPr>
            <w:r>
              <w:rPr>
                <w:color w:val="000000"/>
                <w:sz w:val="24"/>
                <w:szCs w:val="24"/>
              </w:rPr>
              <w:t>Операции</w:t>
            </w:r>
          </w:p>
        </w:tc>
        <w:tc>
          <w:tcPr>
            <w:tcW w:w="1178" w:type="pct"/>
            <w:vMerge w:val="restart"/>
            <w:shd w:val="clear" w:color="auto" w:fill="FFFFFF"/>
            <w:vAlign w:val="center"/>
          </w:tcPr>
          <w:p w14:paraId="6C29714A" w14:textId="77777777" w:rsidR="00545BCC" w:rsidRDefault="00545BCC" w:rsidP="00AE4C08">
            <w:pPr>
              <w:pStyle w:val="a9"/>
              <w:spacing w:line="240" w:lineRule="auto"/>
              <w:ind w:firstLine="0"/>
              <w:jc w:val="center"/>
              <w:rPr>
                <w:sz w:val="24"/>
                <w:szCs w:val="24"/>
              </w:rPr>
            </w:pPr>
            <w:r>
              <w:rPr>
                <w:color w:val="000000"/>
                <w:sz w:val="24"/>
                <w:szCs w:val="24"/>
              </w:rPr>
              <w:t>Первичный документ</w:t>
            </w:r>
          </w:p>
        </w:tc>
        <w:tc>
          <w:tcPr>
            <w:tcW w:w="1535" w:type="pct"/>
            <w:gridSpan w:val="2"/>
            <w:shd w:val="clear" w:color="auto" w:fill="FFFFFF"/>
            <w:vAlign w:val="bottom"/>
          </w:tcPr>
          <w:p w14:paraId="0CEC0511" w14:textId="77777777" w:rsidR="00545BCC" w:rsidRDefault="00545BCC" w:rsidP="00AE4C08">
            <w:pPr>
              <w:pStyle w:val="a9"/>
              <w:spacing w:line="240" w:lineRule="auto"/>
              <w:ind w:firstLine="0"/>
              <w:jc w:val="center"/>
              <w:rPr>
                <w:sz w:val="24"/>
                <w:szCs w:val="24"/>
              </w:rPr>
            </w:pPr>
            <w:r>
              <w:rPr>
                <w:color w:val="000000"/>
                <w:sz w:val="24"/>
                <w:szCs w:val="24"/>
              </w:rPr>
              <w:t>Корреспонденция счетов</w:t>
            </w:r>
          </w:p>
        </w:tc>
        <w:tc>
          <w:tcPr>
            <w:tcW w:w="523" w:type="pct"/>
            <w:vMerge w:val="restart"/>
            <w:shd w:val="clear" w:color="auto" w:fill="FFFFFF"/>
            <w:vAlign w:val="bottom"/>
          </w:tcPr>
          <w:p w14:paraId="558B2747" w14:textId="77777777" w:rsidR="00545BCC" w:rsidRDefault="00545BCC" w:rsidP="00AE4C08">
            <w:pPr>
              <w:pStyle w:val="a9"/>
              <w:spacing w:line="240" w:lineRule="auto"/>
              <w:ind w:firstLine="0"/>
              <w:jc w:val="center"/>
              <w:rPr>
                <w:sz w:val="24"/>
                <w:szCs w:val="24"/>
              </w:rPr>
            </w:pPr>
            <w:r>
              <w:rPr>
                <w:sz w:val="24"/>
                <w:szCs w:val="24"/>
              </w:rPr>
              <w:t>Сумма, руб.</w:t>
            </w:r>
          </w:p>
        </w:tc>
      </w:tr>
      <w:tr w:rsidR="00545BCC" w14:paraId="6E12B349" w14:textId="77777777" w:rsidTr="0080629E">
        <w:trPr>
          <w:trHeight w:hRule="exact" w:val="374"/>
          <w:jc w:val="center"/>
        </w:trPr>
        <w:tc>
          <w:tcPr>
            <w:tcW w:w="1764" w:type="pct"/>
            <w:vMerge/>
            <w:shd w:val="clear" w:color="auto" w:fill="FFFFFF"/>
            <w:vAlign w:val="center"/>
          </w:tcPr>
          <w:p w14:paraId="71F9D5F9" w14:textId="77777777" w:rsidR="00545BCC" w:rsidRDefault="00545BCC" w:rsidP="00AE4C08"/>
        </w:tc>
        <w:tc>
          <w:tcPr>
            <w:tcW w:w="1178" w:type="pct"/>
            <w:vMerge/>
            <w:shd w:val="clear" w:color="auto" w:fill="FFFFFF"/>
            <w:vAlign w:val="center"/>
          </w:tcPr>
          <w:p w14:paraId="1892A41A" w14:textId="77777777" w:rsidR="00545BCC" w:rsidRDefault="00545BCC" w:rsidP="00AE4C08"/>
        </w:tc>
        <w:tc>
          <w:tcPr>
            <w:tcW w:w="957" w:type="pct"/>
            <w:shd w:val="clear" w:color="auto" w:fill="FFFFFF"/>
            <w:vAlign w:val="bottom"/>
          </w:tcPr>
          <w:p w14:paraId="4CAE29A0" w14:textId="77777777" w:rsidR="00545BCC" w:rsidRDefault="00545BCC" w:rsidP="00AE4C08">
            <w:pPr>
              <w:pStyle w:val="a9"/>
              <w:spacing w:line="240" w:lineRule="auto"/>
              <w:ind w:firstLine="0"/>
              <w:jc w:val="center"/>
              <w:rPr>
                <w:sz w:val="24"/>
                <w:szCs w:val="24"/>
              </w:rPr>
            </w:pPr>
            <w:r>
              <w:rPr>
                <w:color w:val="000000"/>
                <w:sz w:val="24"/>
                <w:szCs w:val="24"/>
              </w:rPr>
              <w:t>Дебет</w:t>
            </w:r>
          </w:p>
        </w:tc>
        <w:tc>
          <w:tcPr>
            <w:tcW w:w="578" w:type="pct"/>
            <w:shd w:val="clear" w:color="auto" w:fill="FFFFFF"/>
            <w:vAlign w:val="bottom"/>
          </w:tcPr>
          <w:p w14:paraId="507FB119" w14:textId="77777777" w:rsidR="00545BCC" w:rsidRDefault="00545BCC" w:rsidP="00AE4C08">
            <w:pPr>
              <w:pStyle w:val="a9"/>
              <w:spacing w:line="240" w:lineRule="auto"/>
              <w:ind w:firstLine="0"/>
              <w:jc w:val="center"/>
              <w:rPr>
                <w:sz w:val="24"/>
                <w:szCs w:val="24"/>
              </w:rPr>
            </w:pPr>
            <w:r>
              <w:rPr>
                <w:color w:val="000000"/>
                <w:sz w:val="24"/>
                <w:szCs w:val="24"/>
              </w:rPr>
              <w:t>Кредит</w:t>
            </w:r>
          </w:p>
        </w:tc>
        <w:tc>
          <w:tcPr>
            <w:tcW w:w="523" w:type="pct"/>
            <w:vMerge/>
            <w:shd w:val="clear" w:color="auto" w:fill="FFFFFF"/>
            <w:vAlign w:val="bottom"/>
          </w:tcPr>
          <w:p w14:paraId="4DB9DAFB" w14:textId="77777777" w:rsidR="00545BCC" w:rsidRDefault="00545BCC" w:rsidP="00AE4C08">
            <w:pPr>
              <w:pStyle w:val="a9"/>
              <w:spacing w:line="240" w:lineRule="auto"/>
              <w:ind w:firstLine="0"/>
              <w:jc w:val="center"/>
              <w:rPr>
                <w:sz w:val="24"/>
                <w:szCs w:val="24"/>
              </w:rPr>
            </w:pPr>
          </w:p>
        </w:tc>
      </w:tr>
      <w:tr w:rsidR="00545BCC" w14:paraId="6FA67F03" w14:textId="77777777" w:rsidTr="0080629E">
        <w:trPr>
          <w:trHeight w:hRule="exact" w:val="605"/>
          <w:jc w:val="center"/>
        </w:trPr>
        <w:tc>
          <w:tcPr>
            <w:tcW w:w="1764" w:type="pct"/>
            <w:shd w:val="clear" w:color="auto" w:fill="FFFFFF"/>
            <w:vAlign w:val="bottom"/>
          </w:tcPr>
          <w:p w14:paraId="7EB11C28" w14:textId="4B689087" w:rsidR="00545BCC" w:rsidRDefault="00545BCC" w:rsidP="00AE4C08">
            <w:pPr>
              <w:pStyle w:val="a9"/>
              <w:spacing w:line="264" w:lineRule="auto"/>
              <w:ind w:firstLine="0"/>
              <w:jc w:val="center"/>
              <w:rPr>
                <w:sz w:val="24"/>
                <w:szCs w:val="24"/>
              </w:rPr>
            </w:pPr>
            <w:r>
              <w:rPr>
                <w:sz w:val="24"/>
                <w:szCs w:val="24"/>
              </w:rPr>
              <w:t>Начислена заработная плата административных работников</w:t>
            </w:r>
          </w:p>
        </w:tc>
        <w:tc>
          <w:tcPr>
            <w:tcW w:w="1178" w:type="pct"/>
            <w:shd w:val="clear" w:color="auto" w:fill="FFFFFF"/>
            <w:vAlign w:val="bottom"/>
          </w:tcPr>
          <w:p w14:paraId="6B922BDB" w14:textId="2E3169AB" w:rsidR="00545BCC" w:rsidRDefault="00545BCC" w:rsidP="00AE4C08">
            <w:pPr>
              <w:pStyle w:val="a9"/>
              <w:spacing w:line="264" w:lineRule="auto"/>
              <w:ind w:firstLine="0"/>
              <w:jc w:val="center"/>
              <w:rPr>
                <w:sz w:val="24"/>
                <w:szCs w:val="24"/>
              </w:rPr>
            </w:pPr>
            <w:r>
              <w:rPr>
                <w:sz w:val="24"/>
                <w:szCs w:val="24"/>
              </w:rPr>
              <w:t>Расчетная ведомость</w:t>
            </w:r>
          </w:p>
        </w:tc>
        <w:tc>
          <w:tcPr>
            <w:tcW w:w="957" w:type="pct"/>
            <w:shd w:val="clear" w:color="auto" w:fill="FFFFFF"/>
            <w:vAlign w:val="center"/>
          </w:tcPr>
          <w:p w14:paraId="61A95E2D" w14:textId="4460D5D1" w:rsidR="00545BCC" w:rsidRDefault="00545BCC" w:rsidP="00AE4C08">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398EDAA9" w14:textId="1EC3A531" w:rsidR="00545BCC" w:rsidRDefault="00545BCC" w:rsidP="00AE4C08">
            <w:pPr>
              <w:pStyle w:val="a9"/>
              <w:spacing w:line="264" w:lineRule="auto"/>
              <w:ind w:firstLine="0"/>
              <w:jc w:val="center"/>
              <w:rPr>
                <w:sz w:val="24"/>
                <w:szCs w:val="24"/>
              </w:rPr>
            </w:pPr>
            <w:r>
              <w:rPr>
                <w:sz w:val="24"/>
                <w:szCs w:val="24"/>
              </w:rPr>
              <w:t>70</w:t>
            </w:r>
          </w:p>
        </w:tc>
        <w:tc>
          <w:tcPr>
            <w:tcW w:w="523" w:type="pct"/>
            <w:shd w:val="clear" w:color="auto" w:fill="FFFFFF"/>
            <w:vAlign w:val="center"/>
          </w:tcPr>
          <w:p w14:paraId="386757F7" w14:textId="0479C009" w:rsidR="00545BCC" w:rsidRDefault="00545BCC" w:rsidP="00AE4C08">
            <w:pPr>
              <w:pStyle w:val="a9"/>
              <w:spacing w:line="264" w:lineRule="auto"/>
              <w:ind w:firstLine="0"/>
              <w:jc w:val="center"/>
              <w:rPr>
                <w:sz w:val="24"/>
                <w:szCs w:val="24"/>
              </w:rPr>
            </w:pPr>
            <w:r>
              <w:rPr>
                <w:sz w:val="24"/>
                <w:szCs w:val="24"/>
              </w:rPr>
              <w:t xml:space="preserve">712 000 </w:t>
            </w:r>
          </w:p>
        </w:tc>
      </w:tr>
      <w:tr w:rsidR="0080629E" w14:paraId="29DDFBCA" w14:textId="77777777" w:rsidTr="0080629E">
        <w:trPr>
          <w:trHeight w:hRule="exact" w:val="655"/>
          <w:jc w:val="center"/>
        </w:trPr>
        <w:tc>
          <w:tcPr>
            <w:tcW w:w="1764" w:type="pct"/>
            <w:shd w:val="clear" w:color="auto" w:fill="FFFFFF"/>
            <w:vAlign w:val="center"/>
          </w:tcPr>
          <w:p w14:paraId="61637F96" w14:textId="3E91568E" w:rsidR="00545BCC" w:rsidRDefault="00545BCC" w:rsidP="00545BCC">
            <w:pPr>
              <w:pStyle w:val="a9"/>
              <w:spacing w:line="266" w:lineRule="auto"/>
              <w:ind w:firstLine="0"/>
              <w:jc w:val="center"/>
              <w:rPr>
                <w:sz w:val="24"/>
                <w:szCs w:val="24"/>
              </w:rPr>
            </w:pPr>
            <w:r>
              <w:rPr>
                <w:sz w:val="24"/>
                <w:szCs w:val="24"/>
              </w:rPr>
              <w:t>Начислены страховые взносы</w:t>
            </w:r>
          </w:p>
        </w:tc>
        <w:tc>
          <w:tcPr>
            <w:tcW w:w="1178" w:type="pct"/>
            <w:shd w:val="clear" w:color="auto" w:fill="FFFFFF"/>
            <w:vAlign w:val="bottom"/>
          </w:tcPr>
          <w:p w14:paraId="4122941B" w14:textId="0E2C91EA" w:rsidR="00545BCC" w:rsidRDefault="00545BCC" w:rsidP="00545BCC">
            <w:pPr>
              <w:pStyle w:val="a9"/>
              <w:spacing w:line="266" w:lineRule="auto"/>
              <w:ind w:firstLine="0"/>
              <w:jc w:val="center"/>
              <w:rPr>
                <w:sz w:val="24"/>
                <w:szCs w:val="24"/>
              </w:rPr>
            </w:pPr>
            <w:r>
              <w:rPr>
                <w:sz w:val="24"/>
                <w:szCs w:val="24"/>
              </w:rPr>
              <w:t>Расчетная ведомость</w:t>
            </w:r>
          </w:p>
        </w:tc>
        <w:tc>
          <w:tcPr>
            <w:tcW w:w="957" w:type="pct"/>
            <w:shd w:val="clear" w:color="auto" w:fill="FFFFFF"/>
            <w:vAlign w:val="center"/>
          </w:tcPr>
          <w:p w14:paraId="669897E3" w14:textId="5EE6796D"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0707D5A1" w14:textId="3B380BA5" w:rsidR="00545BCC" w:rsidRDefault="00545BCC" w:rsidP="00545BCC">
            <w:pPr>
              <w:pStyle w:val="a9"/>
              <w:spacing w:line="266" w:lineRule="auto"/>
              <w:ind w:firstLine="0"/>
              <w:jc w:val="center"/>
              <w:rPr>
                <w:sz w:val="24"/>
                <w:szCs w:val="24"/>
              </w:rPr>
            </w:pPr>
            <w:r>
              <w:rPr>
                <w:sz w:val="24"/>
                <w:szCs w:val="24"/>
              </w:rPr>
              <w:t>69</w:t>
            </w:r>
          </w:p>
        </w:tc>
        <w:tc>
          <w:tcPr>
            <w:tcW w:w="523" w:type="pct"/>
            <w:shd w:val="clear" w:color="auto" w:fill="FFFFFF"/>
            <w:vAlign w:val="center"/>
          </w:tcPr>
          <w:p w14:paraId="529B461F" w14:textId="15AB0020" w:rsidR="00545BCC" w:rsidRDefault="00545BCC" w:rsidP="00545BCC">
            <w:pPr>
              <w:pStyle w:val="a9"/>
              <w:spacing w:line="266" w:lineRule="auto"/>
              <w:ind w:firstLine="0"/>
              <w:jc w:val="center"/>
              <w:rPr>
                <w:sz w:val="24"/>
                <w:szCs w:val="24"/>
              </w:rPr>
            </w:pPr>
            <w:r>
              <w:rPr>
                <w:sz w:val="24"/>
                <w:szCs w:val="24"/>
              </w:rPr>
              <w:t xml:space="preserve">213 600 </w:t>
            </w:r>
          </w:p>
        </w:tc>
      </w:tr>
      <w:tr w:rsidR="00545BCC" w14:paraId="6E200EF9" w14:textId="77777777" w:rsidTr="0080629E">
        <w:trPr>
          <w:trHeight w:hRule="exact" w:val="622"/>
          <w:jc w:val="center"/>
        </w:trPr>
        <w:tc>
          <w:tcPr>
            <w:tcW w:w="1764" w:type="pct"/>
            <w:shd w:val="clear" w:color="auto" w:fill="FFFFFF"/>
            <w:vAlign w:val="center"/>
          </w:tcPr>
          <w:p w14:paraId="75116B75" w14:textId="43AAF359" w:rsidR="00545BCC" w:rsidRDefault="00545BCC" w:rsidP="00545BCC">
            <w:pPr>
              <w:pStyle w:val="a9"/>
              <w:spacing w:line="266" w:lineRule="auto"/>
              <w:ind w:firstLine="0"/>
              <w:jc w:val="center"/>
              <w:rPr>
                <w:sz w:val="24"/>
                <w:szCs w:val="24"/>
              </w:rPr>
            </w:pPr>
            <w:r>
              <w:rPr>
                <w:sz w:val="24"/>
                <w:szCs w:val="24"/>
              </w:rPr>
              <w:t>Отражены расходы (аренда офиса)</w:t>
            </w:r>
          </w:p>
        </w:tc>
        <w:tc>
          <w:tcPr>
            <w:tcW w:w="1178" w:type="pct"/>
            <w:shd w:val="clear" w:color="auto" w:fill="FFFFFF"/>
            <w:vAlign w:val="bottom"/>
          </w:tcPr>
          <w:p w14:paraId="38544AEF" w14:textId="55763D5A" w:rsidR="00545BCC" w:rsidRDefault="00545BCC" w:rsidP="00545BCC">
            <w:pPr>
              <w:pStyle w:val="a9"/>
              <w:spacing w:line="266" w:lineRule="auto"/>
              <w:ind w:firstLine="0"/>
              <w:jc w:val="center"/>
              <w:rPr>
                <w:sz w:val="24"/>
                <w:szCs w:val="24"/>
              </w:rPr>
            </w:pPr>
            <w:r>
              <w:rPr>
                <w:sz w:val="24"/>
                <w:szCs w:val="24"/>
              </w:rPr>
              <w:t>Акт</w:t>
            </w:r>
          </w:p>
        </w:tc>
        <w:tc>
          <w:tcPr>
            <w:tcW w:w="957" w:type="pct"/>
            <w:shd w:val="clear" w:color="auto" w:fill="FFFFFF"/>
            <w:vAlign w:val="center"/>
          </w:tcPr>
          <w:p w14:paraId="14CB8E2A" w14:textId="487D0C97"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6019A4D7" w14:textId="6C95AC4C" w:rsidR="00545BCC" w:rsidRDefault="00545BCC" w:rsidP="00545BCC">
            <w:pPr>
              <w:pStyle w:val="a9"/>
              <w:spacing w:line="266" w:lineRule="auto"/>
              <w:ind w:firstLine="0"/>
              <w:jc w:val="center"/>
              <w:rPr>
                <w:sz w:val="24"/>
                <w:szCs w:val="24"/>
              </w:rPr>
            </w:pPr>
            <w:r>
              <w:rPr>
                <w:sz w:val="24"/>
                <w:szCs w:val="24"/>
              </w:rPr>
              <w:t>60</w:t>
            </w:r>
          </w:p>
        </w:tc>
        <w:tc>
          <w:tcPr>
            <w:tcW w:w="523" w:type="pct"/>
            <w:shd w:val="clear" w:color="auto" w:fill="FFFFFF"/>
            <w:vAlign w:val="center"/>
          </w:tcPr>
          <w:p w14:paraId="52D5C62A" w14:textId="25AECF8D" w:rsidR="00545BCC" w:rsidRDefault="00545BCC" w:rsidP="00545BCC">
            <w:pPr>
              <w:pStyle w:val="a9"/>
              <w:spacing w:line="266" w:lineRule="auto"/>
              <w:ind w:firstLine="0"/>
              <w:jc w:val="center"/>
              <w:rPr>
                <w:sz w:val="24"/>
                <w:szCs w:val="24"/>
              </w:rPr>
            </w:pPr>
            <w:r>
              <w:rPr>
                <w:sz w:val="24"/>
                <w:szCs w:val="24"/>
              </w:rPr>
              <w:t>57 150</w:t>
            </w:r>
          </w:p>
        </w:tc>
      </w:tr>
      <w:tr w:rsidR="00545BCC" w14:paraId="7DF92DF5" w14:textId="77777777" w:rsidTr="0080629E">
        <w:trPr>
          <w:trHeight w:hRule="exact" w:val="689"/>
          <w:jc w:val="center"/>
        </w:trPr>
        <w:tc>
          <w:tcPr>
            <w:tcW w:w="1764" w:type="pct"/>
            <w:shd w:val="clear" w:color="auto" w:fill="FFFFFF"/>
            <w:vAlign w:val="center"/>
          </w:tcPr>
          <w:p w14:paraId="06C6E45E" w14:textId="706D8AC0" w:rsidR="00545BCC" w:rsidRDefault="00545BCC" w:rsidP="00545BCC">
            <w:pPr>
              <w:pStyle w:val="a9"/>
              <w:spacing w:line="266" w:lineRule="auto"/>
              <w:ind w:firstLine="0"/>
              <w:jc w:val="center"/>
              <w:rPr>
                <w:sz w:val="24"/>
                <w:szCs w:val="24"/>
              </w:rPr>
            </w:pPr>
            <w:r>
              <w:rPr>
                <w:sz w:val="24"/>
                <w:szCs w:val="24"/>
              </w:rPr>
              <w:t>Расходы на канцелярские товары</w:t>
            </w:r>
          </w:p>
        </w:tc>
        <w:tc>
          <w:tcPr>
            <w:tcW w:w="1178" w:type="pct"/>
            <w:shd w:val="clear" w:color="auto" w:fill="FFFFFF"/>
            <w:vAlign w:val="bottom"/>
          </w:tcPr>
          <w:p w14:paraId="1733A545" w14:textId="072CA894" w:rsidR="00545BCC" w:rsidRDefault="00545BCC" w:rsidP="00545BCC">
            <w:pPr>
              <w:pStyle w:val="a9"/>
              <w:spacing w:line="266" w:lineRule="auto"/>
              <w:ind w:firstLine="0"/>
              <w:jc w:val="center"/>
              <w:rPr>
                <w:sz w:val="24"/>
                <w:szCs w:val="24"/>
              </w:rPr>
            </w:pPr>
            <w:r>
              <w:rPr>
                <w:sz w:val="24"/>
                <w:szCs w:val="24"/>
              </w:rPr>
              <w:t>Товарная накладная, счет-фактура</w:t>
            </w:r>
          </w:p>
        </w:tc>
        <w:tc>
          <w:tcPr>
            <w:tcW w:w="957" w:type="pct"/>
            <w:shd w:val="clear" w:color="auto" w:fill="FFFFFF"/>
            <w:vAlign w:val="center"/>
          </w:tcPr>
          <w:p w14:paraId="3358079B" w14:textId="1C537D2A"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5328A058" w14:textId="68769380" w:rsidR="00545BCC" w:rsidRDefault="00545BCC" w:rsidP="00545BCC">
            <w:pPr>
              <w:pStyle w:val="a9"/>
              <w:spacing w:line="266" w:lineRule="auto"/>
              <w:ind w:firstLine="0"/>
              <w:jc w:val="center"/>
              <w:rPr>
                <w:sz w:val="24"/>
                <w:szCs w:val="24"/>
              </w:rPr>
            </w:pPr>
            <w:r>
              <w:rPr>
                <w:sz w:val="24"/>
                <w:szCs w:val="24"/>
              </w:rPr>
              <w:t>60</w:t>
            </w:r>
          </w:p>
        </w:tc>
        <w:tc>
          <w:tcPr>
            <w:tcW w:w="523" w:type="pct"/>
            <w:shd w:val="clear" w:color="auto" w:fill="FFFFFF"/>
            <w:vAlign w:val="center"/>
          </w:tcPr>
          <w:p w14:paraId="589C4468" w14:textId="3439B75B" w:rsidR="00545BCC" w:rsidRDefault="007B750B" w:rsidP="00545BCC">
            <w:pPr>
              <w:pStyle w:val="a9"/>
              <w:spacing w:line="266" w:lineRule="auto"/>
              <w:ind w:firstLine="0"/>
              <w:jc w:val="center"/>
              <w:rPr>
                <w:sz w:val="24"/>
                <w:szCs w:val="24"/>
              </w:rPr>
            </w:pPr>
            <w:r>
              <w:rPr>
                <w:sz w:val="24"/>
                <w:szCs w:val="24"/>
              </w:rPr>
              <w:t>31</w:t>
            </w:r>
            <w:r w:rsidR="00545BCC">
              <w:rPr>
                <w:sz w:val="24"/>
                <w:szCs w:val="24"/>
              </w:rPr>
              <w:t> 5</w:t>
            </w:r>
            <w:r>
              <w:rPr>
                <w:sz w:val="24"/>
                <w:szCs w:val="24"/>
              </w:rPr>
              <w:t>0</w:t>
            </w:r>
            <w:r w:rsidR="00545BCC">
              <w:rPr>
                <w:sz w:val="24"/>
                <w:szCs w:val="24"/>
              </w:rPr>
              <w:t xml:space="preserve">0 </w:t>
            </w:r>
          </w:p>
        </w:tc>
      </w:tr>
      <w:tr w:rsidR="00545BCC" w14:paraId="0335D19B" w14:textId="77777777" w:rsidTr="0080629E">
        <w:trPr>
          <w:trHeight w:hRule="exact" w:val="1040"/>
          <w:jc w:val="center"/>
        </w:trPr>
        <w:tc>
          <w:tcPr>
            <w:tcW w:w="1764" w:type="pct"/>
            <w:shd w:val="clear" w:color="auto" w:fill="FFFFFF"/>
            <w:vAlign w:val="center"/>
          </w:tcPr>
          <w:p w14:paraId="28666684" w14:textId="7A84333F" w:rsidR="00545BCC" w:rsidRDefault="00545BCC" w:rsidP="00545BCC">
            <w:pPr>
              <w:pStyle w:val="a9"/>
              <w:spacing w:line="266" w:lineRule="auto"/>
              <w:ind w:firstLine="0"/>
              <w:jc w:val="center"/>
              <w:rPr>
                <w:sz w:val="24"/>
                <w:szCs w:val="24"/>
              </w:rPr>
            </w:pPr>
            <w:r w:rsidRPr="00545BCC">
              <w:rPr>
                <w:sz w:val="24"/>
                <w:szCs w:val="24"/>
              </w:rPr>
              <w:t>начислены страховые взносы в саморегулируемую организацию строителей (СРО)</w:t>
            </w:r>
          </w:p>
        </w:tc>
        <w:tc>
          <w:tcPr>
            <w:tcW w:w="1178" w:type="pct"/>
            <w:shd w:val="clear" w:color="auto" w:fill="FFFFFF"/>
            <w:vAlign w:val="bottom"/>
          </w:tcPr>
          <w:p w14:paraId="7B77A4B3" w14:textId="6850D74F" w:rsidR="00545BCC" w:rsidRDefault="00545BCC" w:rsidP="00545BCC">
            <w:pPr>
              <w:pStyle w:val="a9"/>
              <w:spacing w:line="266" w:lineRule="auto"/>
              <w:ind w:firstLine="0"/>
              <w:jc w:val="center"/>
              <w:rPr>
                <w:sz w:val="24"/>
                <w:szCs w:val="24"/>
              </w:rPr>
            </w:pPr>
            <w:r>
              <w:rPr>
                <w:sz w:val="24"/>
                <w:szCs w:val="24"/>
              </w:rPr>
              <w:t>Акт</w:t>
            </w:r>
          </w:p>
        </w:tc>
        <w:tc>
          <w:tcPr>
            <w:tcW w:w="957" w:type="pct"/>
            <w:shd w:val="clear" w:color="auto" w:fill="FFFFFF"/>
            <w:vAlign w:val="center"/>
          </w:tcPr>
          <w:p w14:paraId="37F6638F" w14:textId="44DAA59F"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02563A99" w14:textId="3E6FF8CA" w:rsidR="00545BCC" w:rsidRDefault="00545BCC" w:rsidP="00545BCC">
            <w:pPr>
              <w:pStyle w:val="a9"/>
              <w:spacing w:line="266" w:lineRule="auto"/>
              <w:ind w:firstLine="0"/>
              <w:jc w:val="center"/>
              <w:rPr>
                <w:sz w:val="24"/>
                <w:szCs w:val="24"/>
              </w:rPr>
            </w:pPr>
            <w:r>
              <w:rPr>
                <w:sz w:val="24"/>
                <w:szCs w:val="24"/>
              </w:rPr>
              <w:t>60</w:t>
            </w:r>
          </w:p>
        </w:tc>
        <w:tc>
          <w:tcPr>
            <w:tcW w:w="523" w:type="pct"/>
            <w:shd w:val="clear" w:color="auto" w:fill="FFFFFF"/>
            <w:vAlign w:val="center"/>
          </w:tcPr>
          <w:p w14:paraId="4112A44C" w14:textId="51AFE071" w:rsidR="00545BCC" w:rsidRDefault="00545BCC" w:rsidP="00545BCC">
            <w:pPr>
              <w:pStyle w:val="a9"/>
              <w:spacing w:line="266" w:lineRule="auto"/>
              <w:ind w:firstLine="0"/>
              <w:jc w:val="center"/>
              <w:rPr>
                <w:sz w:val="24"/>
                <w:szCs w:val="24"/>
              </w:rPr>
            </w:pPr>
            <w:r>
              <w:rPr>
                <w:sz w:val="24"/>
                <w:szCs w:val="24"/>
              </w:rPr>
              <w:t>55000</w:t>
            </w:r>
          </w:p>
        </w:tc>
      </w:tr>
    </w:tbl>
    <w:p w14:paraId="4593A92D" w14:textId="77777777" w:rsidR="007B750B" w:rsidRDefault="007B750B" w:rsidP="00CF1264">
      <w:pPr>
        <w:pStyle w:val="11"/>
        <w:spacing w:before="0" w:line="360" w:lineRule="auto"/>
        <w:ind w:firstLine="940"/>
        <w:rPr>
          <w:color w:val="000000"/>
          <w:sz w:val="28"/>
          <w:szCs w:val="28"/>
        </w:rPr>
      </w:pPr>
    </w:p>
    <w:p w14:paraId="13C7BF83" w14:textId="5F2287EA"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Как ранее было сказано, списание затрат по счету 25,26 происходит в конце месяца. Затраты списываются пропорционально заработной плате основных рабочих, которые задействованы в строительстве объекта. </w:t>
      </w:r>
    </w:p>
    <w:p w14:paraId="4AC4F373" w14:textId="19342273"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данным бухгалтерского учета на конец ноября 2020 г. по дебету счета 25 сформировались затраты в </w:t>
      </w:r>
      <w:proofErr w:type="gramStart"/>
      <w:r>
        <w:rPr>
          <w:rFonts w:ascii="Times New Roman" w:eastAsia="Times New Roman" w:hAnsi="Times New Roman" w:cs="Times New Roman"/>
          <w:color w:val="000000"/>
          <w:sz w:val="28"/>
          <w:szCs w:val="28"/>
        </w:rPr>
        <w:t>размере  -</w:t>
      </w:r>
      <w:proofErr w:type="gramEnd"/>
      <w:r>
        <w:rPr>
          <w:rFonts w:ascii="Times New Roman" w:eastAsia="Times New Roman" w:hAnsi="Times New Roman" w:cs="Times New Roman"/>
          <w:color w:val="000000"/>
          <w:sz w:val="28"/>
          <w:szCs w:val="28"/>
        </w:rPr>
        <w:t xml:space="preserve"> 247 500 руб. по счету 26 – 1069250 руб.</w:t>
      </w:r>
    </w:p>
    <w:p w14:paraId="001A4583" w14:textId="28D58AFD"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Заработная плата на трех объектах, которые в настоящее время выполняет ООО «СМК ЭСТЕРА» составила:</w:t>
      </w:r>
    </w:p>
    <w:p w14:paraId="2341D471" w14:textId="29DBF77F"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объект – 1 485 000 руб.</w:t>
      </w:r>
    </w:p>
    <w:p w14:paraId="76B28BF7" w14:textId="3395D770"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850 000 руб.</w:t>
      </w:r>
    </w:p>
    <w:p w14:paraId="1676A1E1" w14:textId="76857904"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объект – 517 000 руб.</w:t>
      </w:r>
    </w:p>
    <w:p w14:paraId="79808D61" w14:textId="40AF0664"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таблице представлены данные по распределению Общепроизводственных и общехозяйственных затрат </w:t>
      </w:r>
      <w:r w:rsidRPr="007B750B">
        <w:rPr>
          <w:rFonts w:ascii="Times New Roman" w:eastAsia="Times New Roman" w:hAnsi="Times New Roman" w:cs="Times New Roman"/>
          <w:color w:val="000000"/>
          <w:sz w:val="28"/>
          <w:szCs w:val="28"/>
        </w:rPr>
        <w:t>ООО «СМК ЭСТЕРА</w:t>
      </w:r>
      <w:r>
        <w:rPr>
          <w:rFonts w:ascii="Times New Roman" w:eastAsia="Times New Roman" w:hAnsi="Times New Roman" w:cs="Times New Roman"/>
          <w:color w:val="000000"/>
          <w:sz w:val="28"/>
          <w:szCs w:val="28"/>
        </w:rPr>
        <w:t>»</w:t>
      </w:r>
    </w:p>
    <w:p w14:paraId="15950080" w14:textId="696D0794" w:rsidR="007B750B" w:rsidRDefault="007B750B" w:rsidP="007B750B">
      <w:pPr>
        <w:tabs>
          <w:tab w:val="left" w:pos="709"/>
        </w:tabs>
        <w:spacing w:after="0" w:line="360" w:lineRule="auto"/>
        <w:ind w:firstLine="85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80629E">
        <w:rPr>
          <w:rFonts w:ascii="Times New Roman" w:eastAsia="Times New Roman" w:hAnsi="Times New Roman" w:cs="Times New Roman"/>
          <w:color w:val="000000"/>
          <w:sz w:val="28"/>
          <w:szCs w:val="28"/>
        </w:rPr>
        <w:t>10</w:t>
      </w:r>
    </w:p>
    <w:p w14:paraId="4046AFCB" w14:textId="77777777" w:rsidR="007B750B" w:rsidRDefault="007B750B" w:rsidP="007B750B">
      <w:pPr>
        <w:tabs>
          <w:tab w:val="left" w:pos="709"/>
        </w:tabs>
        <w:spacing w:after="0" w:line="36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Распределение общепроизводственных и общехозяйственных затрат </w:t>
      </w:r>
      <w:r w:rsidRPr="007B750B">
        <w:rPr>
          <w:rFonts w:ascii="Times New Roman" w:eastAsia="Times New Roman" w:hAnsi="Times New Roman" w:cs="Times New Roman"/>
          <w:color w:val="000000"/>
          <w:sz w:val="28"/>
          <w:szCs w:val="28"/>
        </w:rPr>
        <w:t>ООО «СМК ЭСТЕРА</w:t>
      </w:r>
      <w:r>
        <w:rPr>
          <w:rFonts w:ascii="Times New Roman" w:eastAsia="Times New Roman" w:hAnsi="Times New Roman" w:cs="Times New Roman"/>
          <w:color w:val="000000"/>
          <w:sz w:val="28"/>
          <w:szCs w:val="28"/>
        </w:rPr>
        <w:t>»</w:t>
      </w:r>
    </w:p>
    <w:tbl>
      <w:tblPr>
        <w:tblStyle w:val="a4"/>
        <w:tblW w:w="5000" w:type="pct"/>
        <w:tblLook w:val="04A0" w:firstRow="1" w:lastRow="0" w:firstColumn="1" w:lastColumn="0" w:noHBand="0" w:noVBand="1"/>
      </w:tblPr>
      <w:tblGrid>
        <w:gridCol w:w="1258"/>
        <w:gridCol w:w="1368"/>
        <w:gridCol w:w="1723"/>
        <w:gridCol w:w="2453"/>
        <w:gridCol w:w="2826"/>
      </w:tblGrid>
      <w:tr w:rsidR="0052476C" w:rsidRPr="007B750B" w14:paraId="7C484773" w14:textId="77777777" w:rsidTr="0052476C">
        <w:tc>
          <w:tcPr>
            <w:tcW w:w="947" w:type="pct"/>
          </w:tcPr>
          <w:p w14:paraId="12F0FDE4" w14:textId="2EFBA74B"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Объект</w:t>
            </w:r>
          </w:p>
        </w:tc>
        <w:tc>
          <w:tcPr>
            <w:tcW w:w="971" w:type="pct"/>
          </w:tcPr>
          <w:p w14:paraId="4248CB46" w14:textId="5A6C313E"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Сумма заработной платы</w:t>
            </w:r>
          </w:p>
        </w:tc>
        <w:tc>
          <w:tcPr>
            <w:tcW w:w="1218" w:type="pct"/>
          </w:tcPr>
          <w:p w14:paraId="7DAB2626" w14:textId="76EB0442"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Коэффициент распределение</w:t>
            </w:r>
          </w:p>
        </w:tc>
        <w:tc>
          <w:tcPr>
            <w:tcW w:w="932" w:type="pct"/>
          </w:tcPr>
          <w:p w14:paraId="29E38B53" w14:textId="297BA01D"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Счет 26</w:t>
            </w:r>
            <w:r>
              <w:rPr>
                <w:rFonts w:ascii="Times New Roman" w:eastAsia="Times New Roman" w:hAnsi="Times New Roman" w:cs="Times New Roman"/>
                <w:color w:val="000000"/>
                <w:sz w:val="24"/>
                <w:szCs w:val="24"/>
              </w:rPr>
              <w:t xml:space="preserve"> «Общехозяйственные расходы»</w:t>
            </w:r>
          </w:p>
        </w:tc>
        <w:tc>
          <w:tcPr>
            <w:tcW w:w="932" w:type="pct"/>
          </w:tcPr>
          <w:p w14:paraId="1964AB06" w14:textId="2B831205"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Счет 25</w:t>
            </w:r>
            <w:r>
              <w:rPr>
                <w:rFonts w:ascii="Times New Roman" w:eastAsia="Times New Roman" w:hAnsi="Times New Roman" w:cs="Times New Roman"/>
                <w:color w:val="000000"/>
                <w:sz w:val="24"/>
                <w:szCs w:val="24"/>
              </w:rPr>
              <w:t xml:space="preserve"> «Общепроизводственные д»</w:t>
            </w:r>
          </w:p>
        </w:tc>
      </w:tr>
      <w:tr w:rsidR="0052476C" w:rsidRPr="007B750B" w14:paraId="774ACE36" w14:textId="77777777" w:rsidTr="0052476C">
        <w:tc>
          <w:tcPr>
            <w:tcW w:w="947" w:type="pct"/>
          </w:tcPr>
          <w:p w14:paraId="7BEA1477" w14:textId="5F198D87"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1 объект</w:t>
            </w:r>
          </w:p>
        </w:tc>
        <w:tc>
          <w:tcPr>
            <w:tcW w:w="971" w:type="pct"/>
          </w:tcPr>
          <w:p w14:paraId="5E2005A6" w14:textId="240D11A4"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1 485000</w:t>
            </w:r>
          </w:p>
        </w:tc>
        <w:tc>
          <w:tcPr>
            <w:tcW w:w="1218" w:type="pct"/>
            <w:tcBorders>
              <w:top w:val="nil"/>
              <w:left w:val="nil"/>
              <w:bottom w:val="single" w:sz="8" w:space="0" w:color="auto"/>
              <w:right w:val="single" w:sz="8" w:space="0" w:color="auto"/>
            </w:tcBorders>
            <w:shd w:val="clear" w:color="auto" w:fill="auto"/>
            <w:vAlign w:val="center"/>
          </w:tcPr>
          <w:p w14:paraId="0D85AB37" w14:textId="34F82733"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52,07%</w:t>
            </w:r>
          </w:p>
        </w:tc>
        <w:tc>
          <w:tcPr>
            <w:tcW w:w="932" w:type="pct"/>
            <w:tcBorders>
              <w:top w:val="nil"/>
              <w:left w:val="nil"/>
              <w:bottom w:val="single" w:sz="8" w:space="0" w:color="auto"/>
              <w:right w:val="single" w:sz="8" w:space="0" w:color="auto"/>
            </w:tcBorders>
            <w:shd w:val="clear" w:color="auto" w:fill="auto"/>
            <w:vAlign w:val="center"/>
          </w:tcPr>
          <w:p w14:paraId="5C0624C3" w14:textId="2F0499B5"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556744,83</w:t>
            </w:r>
          </w:p>
        </w:tc>
        <w:tc>
          <w:tcPr>
            <w:tcW w:w="932" w:type="pct"/>
            <w:tcBorders>
              <w:top w:val="nil"/>
              <w:left w:val="nil"/>
              <w:bottom w:val="single" w:sz="8" w:space="0" w:color="auto"/>
              <w:right w:val="single" w:sz="8" w:space="0" w:color="auto"/>
            </w:tcBorders>
            <w:shd w:val="clear" w:color="auto" w:fill="auto"/>
            <w:vAlign w:val="center"/>
          </w:tcPr>
          <w:p w14:paraId="72BD2720" w14:textId="5E8987D9"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128870,09</w:t>
            </w:r>
          </w:p>
        </w:tc>
      </w:tr>
      <w:tr w:rsidR="0052476C" w:rsidRPr="007B750B" w14:paraId="2D879C8F" w14:textId="77777777" w:rsidTr="0052476C">
        <w:tc>
          <w:tcPr>
            <w:tcW w:w="947" w:type="pct"/>
          </w:tcPr>
          <w:p w14:paraId="0BD5F0F8" w14:textId="50AF7C7C"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2 объект</w:t>
            </w:r>
          </w:p>
        </w:tc>
        <w:tc>
          <w:tcPr>
            <w:tcW w:w="971" w:type="pct"/>
          </w:tcPr>
          <w:p w14:paraId="298A1D9B" w14:textId="162EB36E"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850000</w:t>
            </w:r>
          </w:p>
        </w:tc>
        <w:tc>
          <w:tcPr>
            <w:tcW w:w="1218" w:type="pct"/>
            <w:tcBorders>
              <w:top w:val="nil"/>
              <w:left w:val="nil"/>
              <w:bottom w:val="single" w:sz="8" w:space="0" w:color="auto"/>
              <w:right w:val="single" w:sz="8" w:space="0" w:color="auto"/>
            </w:tcBorders>
            <w:shd w:val="clear" w:color="auto" w:fill="auto"/>
            <w:vAlign w:val="center"/>
          </w:tcPr>
          <w:p w14:paraId="329E9009" w14:textId="5D2D7A87"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29,80%</w:t>
            </w:r>
          </w:p>
        </w:tc>
        <w:tc>
          <w:tcPr>
            <w:tcW w:w="932" w:type="pct"/>
            <w:tcBorders>
              <w:top w:val="nil"/>
              <w:left w:val="nil"/>
              <w:bottom w:val="single" w:sz="8" w:space="0" w:color="auto"/>
              <w:right w:val="single" w:sz="8" w:space="0" w:color="auto"/>
            </w:tcBorders>
            <w:shd w:val="clear" w:color="auto" w:fill="auto"/>
            <w:vAlign w:val="center"/>
          </w:tcPr>
          <w:p w14:paraId="0808831D" w14:textId="34C2800F"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318675,49</w:t>
            </w:r>
          </w:p>
        </w:tc>
        <w:tc>
          <w:tcPr>
            <w:tcW w:w="932" w:type="pct"/>
            <w:tcBorders>
              <w:top w:val="nil"/>
              <w:left w:val="nil"/>
              <w:bottom w:val="single" w:sz="8" w:space="0" w:color="auto"/>
              <w:right w:val="single" w:sz="8" w:space="0" w:color="auto"/>
            </w:tcBorders>
            <w:shd w:val="clear" w:color="auto" w:fill="auto"/>
            <w:vAlign w:val="center"/>
          </w:tcPr>
          <w:p w14:paraId="499A9AD8" w14:textId="24B79252"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73764,03</w:t>
            </w:r>
          </w:p>
        </w:tc>
      </w:tr>
      <w:tr w:rsidR="0052476C" w:rsidRPr="007B750B" w14:paraId="727C8C33" w14:textId="77777777" w:rsidTr="0052476C">
        <w:tc>
          <w:tcPr>
            <w:tcW w:w="947" w:type="pct"/>
          </w:tcPr>
          <w:p w14:paraId="468DE5ED" w14:textId="5843E3F3"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3 объект</w:t>
            </w:r>
          </w:p>
        </w:tc>
        <w:tc>
          <w:tcPr>
            <w:tcW w:w="971" w:type="pct"/>
          </w:tcPr>
          <w:p w14:paraId="4CBA95FB" w14:textId="1489EBB8"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517000</w:t>
            </w:r>
          </w:p>
        </w:tc>
        <w:tc>
          <w:tcPr>
            <w:tcW w:w="1218" w:type="pct"/>
            <w:tcBorders>
              <w:top w:val="nil"/>
              <w:left w:val="nil"/>
              <w:bottom w:val="single" w:sz="8" w:space="0" w:color="auto"/>
              <w:right w:val="single" w:sz="8" w:space="0" w:color="auto"/>
            </w:tcBorders>
            <w:shd w:val="clear" w:color="auto" w:fill="auto"/>
            <w:vAlign w:val="center"/>
          </w:tcPr>
          <w:p w14:paraId="2D1892B4" w14:textId="31752995"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18,13%</w:t>
            </w:r>
          </w:p>
        </w:tc>
        <w:tc>
          <w:tcPr>
            <w:tcW w:w="932" w:type="pct"/>
            <w:tcBorders>
              <w:top w:val="nil"/>
              <w:left w:val="nil"/>
              <w:bottom w:val="single" w:sz="8" w:space="0" w:color="auto"/>
              <w:right w:val="single" w:sz="8" w:space="0" w:color="auto"/>
            </w:tcBorders>
            <w:shd w:val="clear" w:color="auto" w:fill="auto"/>
            <w:vAlign w:val="center"/>
          </w:tcPr>
          <w:p w14:paraId="22C0D909" w14:textId="76C91224"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193829,68</w:t>
            </w:r>
          </w:p>
        </w:tc>
        <w:tc>
          <w:tcPr>
            <w:tcW w:w="932" w:type="pct"/>
            <w:tcBorders>
              <w:top w:val="nil"/>
              <w:left w:val="nil"/>
              <w:bottom w:val="single" w:sz="8" w:space="0" w:color="auto"/>
              <w:right w:val="single" w:sz="8" w:space="0" w:color="auto"/>
            </w:tcBorders>
            <w:shd w:val="clear" w:color="auto" w:fill="auto"/>
            <w:vAlign w:val="center"/>
          </w:tcPr>
          <w:p w14:paraId="5B52F959" w14:textId="1AC9E731"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44865,88</w:t>
            </w:r>
          </w:p>
        </w:tc>
      </w:tr>
      <w:tr w:rsidR="0052476C" w:rsidRPr="007B750B" w14:paraId="49A08A76" w14:textId="77777777" w:rsidTr="0052476C">
        <w:tc>
          <w:tcPr>
            <w:tcW w:w="947" w:type="pct"/>
          </w:tcPr>
          <w:p w14:paraId="45B98F3F" w14:textId="2714A3F0"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Итого</w:t>
            </w:r>
          </w:p>
        </w:tc>
        <w:tc>
          <w:tcPr>
            <w:tcW w:w="971" w:type="pct"/>
          </w:tcPr>
          <w:p w14:paraId="7AB93A20" w14:textId="283824EB"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2 852 000 </w:t>
            </w:r>
          </w:p>
        </w:tc>
        <w:tc>
          <w:tcPr>
            <w:tcW w:w="1218" w:type="pct"/>
            <w:tcBorders>
              <w:top w:val="nil"/>
              <w:left w:val="nil"/>
              <w:bottom w:val="single" w:sz="8" w:space="0" w:color="auto"/>
              <w:right w:val="single" w:sz="8" w:space="0" w:color="auto"/>
            </w:tcBorders>
            <w:shd w:val="clear" w:color="auto" w:fill="auto"/>
            <w:vAlign w:val="center"/>
          </w:tcPr>
          <w:p w14:paraId="2EF7E074" w14:textId="4EB6FCDF"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100,00%</w:t>
            </w:r>
          </w:p>
        </w:tc>
        <w:tc>
          <w:tcPr>
            <w:tcW w:w="932" w:type="pct"/>
            <w:tcBorders>
              <w:top w:val="nil"/>
              <w:left w:val="nil"/>
              <w:bottom w:val="single" w:sz="8" w:space="0" w:color="auto"/>
              <w:right w:val="single" w:sz="8" w:space="0" w:color="auto"/>
            </w:tcBorders>
            <w:shd w:val="clear" w:color="auto" w:fill="auto"/>
            <w:vAlign w:val="center"/>
          </w:tcPr>
          <w:p w14:paraId="766A7B4F" w14:textId="5D0FC815"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1069250</w:t>
            </w:r>
          </w:p>
        </w:tc>
        <w:tc>
          <w:tcPr>
            <w:tcW w:w="932" w:type="pct"/>
            <w:tcBorders>
              <w:top w:val="nil"/>
              <w:left w:val="nil"/>
              <w:bottom w:val="single" w:sz="8" w:space="0" w:color="auto"/>
              <w:right w:val="single" w:sz="8" w:space="0" w:color="auto"/>
            </w:tcBorders>
            <w:shd w:val="clear" w:color="auto" w:fill="auto"/>
            <w:vAlign w:val="center"/>
          </w:tcPr>
          <w:p w14:paraId="6E09763D" w14:textId="417BBC00"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247500</w:t>
            </w:r>
          </w:p>
        </w:tc>
      </w:tr>
    </w:tbl>
    <w:p w14:paraId="70374DFC" w14:textId="72D2DEE0" w:rsidR="007B750B" w:rsidRDefault="007B750B" w:rsidP="007B750B">
      <w:pPr>
        <w:tabs>
          <w:tab w:val="left" w:pos="709"/>
        </w:tabs>
        <w:spacing w:after="0" w:line="360" w:lineRule="auto"/>
        <w:ind w:firstLine="851"/>
        <w:jc w:val="right"/>
        <w:rPr>
          <w:rFonts w:ascii="Times New Roman" w:eastAsia="Times New Roman" w:hAnsi="Times New Roman" w:cs="Times New Roman"/>
          <w:color w:val="000000"/>
          <w:sz w:val="28"/>
          <w:szCs w:val="28"/>
        </w:rPr>
      </w:pPr>
    </w:p>
    <w:p w14:paraId="7D407967" w14:textId="72E0186C" w:rsidR="0052476C" w:rsidRDefault="0052476C" w:rsidP="007B750B">
      <w:pPr>
        <w:pStyle w:val="11"/>
        <w:spacing w:before="0" w:line="360" w:lineRule="auto"/>
        <w:ind w:firstLine="940"/>
        <w:rPr>
          <w:color w:val="000000"/>
          <w:sz w:val="28"/>
          <w:szCs w:val="28"/>
        </w:rPr>
      </w:pPr>
      <w:r>
        <w:rPr>
          <w:color w:val="000000"/>
          <w:sz w:val="28"/>
          <w:szCs w:val="28"/>
        </w:rPr>
        <w:t>В бухгалтерском учете, данные распределения будут отражены следующим образом (таблица</w:t>
      </w:r>
      <w:r w:rsidR="0080629E">
        <w:rPr>
          <w:color w:val="000000"/>
          <w:sz w:val="28"/>
          <w:szCs w:val="28"/>
        </w:rPr>
        <w:t xml:space="preserve"> 11</w:t>
      </w:r>
      <w:r>
        <w:rPr>
          <w:color w:val="000000"/>
          <w:sz w:val="28"/>
          <w:szCs w:val="28"/>
        </w:rPr>
        <w:t>)</w:t>
      </w:r>
    </w:p>
    <w:p w14:paraId="6DDC5D96" w14:textId="2B4D8C36" w:rsidR="0052476C" w:rsidRDefault="0052476C" w:rsidP="0052476C">
      <w:pPr>
        <w:pStyle w:val="11"/>
        <w:spacing w:before="0" w:line="360" w:lineRule="auto"/>
        <w:ind w:firstLine="940"/>
        <w:jc w:val="right"/>
        <w:rPr>
          <w:color w:val="000000"/>
          <w:sz w:val="28"/>
          <w:szCs w:val="28"/>
        </w:rPr>
      </w:pPr>
      <w:r>
        <w:rPr>
          <w:color w:val="000000"/>
          <w:sz w:val="28"/>
          <w:szCs w:val="28"/>
        </w:rPr>
        <w:t xml:space="preserve">Таблица </w:t>
      </w:r>
      <w:r w:rsidR="0080629E">
        <w:rPr>
          <w:color w:val="000000"/>
          <w:sz w:val="28"/>
          <w:szCs w:val="28"/>
        </w:rPr>
        <w:t>11</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830"/>
        <w:gridCol w:w="2127"/>
        <w:gridCol w:w="1701"/>
        <w:gridCol w:w="1984"/>
        <w:gridCol w:w="1457"/>
      </w:tblGrid>
      <w:tr w:rsidR="0052476C" w:rsidRPr="00493172" w14:paraId="07C8D6AD" w14:textId="77777777" w:rsidTr="0052476C">
        <w:trPr>
          <w:trHeight w:hRule="exact" w:val="379"/>
          <w:jc w:val="center"/>
        </w:trPr>
        <w:tc>
          <w:tcPr>
            <w:tcW w:w="2830" w:type="dxa"/>
            <w:vMerge w:val="restart"/>
            <w:tcBorders>
              <w:top w:val="single" w:sz="4" w:space="0" w:color="auto"/>
              <w:left w:val="single" w:sz="4" w:space="0" w:color="auto"/>
            </w:tcBorders>
            <w:shd w:val="clear" w:color="auto" w:fill="FFFFFF"/>
            <w:vAlign w:val="center"/>
          </w:tcPr>
          <w:p w14:paraId="53FA11B6" w14:textId="77777777" w:rsidR="0052476C" w:rsidRDefault="0052476C" w:rsidP="00AE4C08">
            <w:pPr>
              <w:pStyle w:val="a9"/>
              <w:spacing w:line="240" w:lineRule="auto"/>
              <w:ind w:firstLine="0"/>
              <w:jc w:val="center"/>
              <w:rPr>
                <w:sz w:val="24"/>
                <w:szCs w:val="24"/>
              </w:rPr>
            </w:pPr>
            <w:r>
              <w:rPr>
                <w:color w:val="000000"/>
                <w:sz w:val="24"/>
                <w:szCs w:val="24"/>
              </w:rPr>
              <w:t>Операции</w:t>
            </w:r>
          </w:p>
        </w:tc>
        <w:tc>
          <w:tcPr>
            <w:tcW w:w="2127" w:type="dxa"/>
            <w:vMerge w:val="restart"/>
            <w:tcBorders>
              <w:top w:val="single" w:sz="4" w:space="0" w:color="auto"/>
              <w:left w:val="single" w:sz="4" w:space="0" w:color="auto"/>
            </w:tcBorders>
            <w:shd w:val="clear" w:color="auto" w:fill="FFFFFF"/>
            <w:vAlign w:val="center"/>
          </w:tcPr>
          <w:p w14:paraId="3B865F8A" w14:textId="77777777" w:rsidR="0052476C" w:rsidRDefault="0052476C" w:rsidP="00AE4C08">
            <w:pPr>
              <w:pStyle w:val="a9"/>
              <w:spacing w:line="264" w:lineRule="auto"/>
              <w:ind w:firstLine="0"/>
              <w:jc w:val="center"/>
              <w:rPr>
                <w:sz w:val="24"/>
                <w:szCs w:val="24"/>
              </w:rPr>
            </w:pPr>
            <w:r>
              <w:rPr>
                <w:color w:val="000000"/>
                <w:sz w:val="24"/>
                <w:szCs w:val="24"/>
              </w:rPr>
              <w:t>Первичный документ</w:t>
            </w:r>
          </w:p>
        </w:tc>
        <w:tc>
          <w:tcPr>
            <w:tcW w:w="3685" w:type="dxa"/>
            <w:gridSpan w:val="2"/>
            <w:tcBorders>
              <w:top w:val="single" w:sz="4" w:space="0" w:color="auto"/>
              <w:left w:val="single" w:sz="4" w:space="0" w:color="auto"/>
              <w:right w:val="single" w:sz="4" w:space="0" w:color="auto"/>
            </w:tcBorders>
            <w:shd w:val="clear" w:color="auto" w:fill="FFFFFF"/>
            <w:vAlign w:val="bottom"/>
          </w:tcPr>
          <w:p w14:paraId="2D0C049B" w14:textId="77777777" w:rsidR="0052476C" w:rsidRDefault="0052476C" w:rsidP="00AE4C08">
            <w:pPr>
              <w:pStyle w:val="a9"/>
              <w:spacing w:line="240" w:lineRule="auto"/>
              <w:ind w:firstLine="0"/>
              <w:jc w:val="center"/>
              <w:rPr>
                <w:sz w:val="24"/>
                <w:szCs w:val="24"/>
              </w:rPr>
            </w:pPr>
            <w:r>
              <w:rPr>
                <w:color w:val="000000"/>
                <w:sz w:val="24"/>
                <w:szCs w:val="24"/>
              </w:rPr>
              <w:t>Корреспонденция счетов</w:t>
            </w:r>
          </w:p>
        </w:tc>
        <w:tc>
          <w:tcPr>
            <w:tcW w:w="1457" w:type="dxa"/>
            <w:vMerge w:val="restart"/>
            <w:tcBorders>
              <w:top w:val="single" w:sz="4" w:space="0" w:color="auto"/>
              <w:left w:val="single" w:sz="4" w:space="0" w:color="auto"/>
              <w:right w:val="single" w:sz="4" w:space="0" w:color="auto"/>
            </w:tcBorders>
            <w:shd w:val="clear" w:color="auto" w:fill="FFFFFF"/>
            <w:vAlign w:val="bottom"/>
          </w:tcPr>
          <w:p w14:paraId="41196F1F" w14:textId="77777777" w:rsidR="0052476C" w:rsidRPr="00493172" w:rsidRDefault="0052476C" w:rsidP="00AE4C08">
            <w:pPr>
              <w:pStyle w:val="a9"/>
              <w:spacing w:line="240" w:lineRule="auto"/>
              <w:ind w:firstLine="0"/>
              <w:jc w:val="center"/>
              <w:rPr>
                <w:sz w:val="24"/>
                <w:szCs w:val="24"/>
                <w:lang w:val="en-US"/>
              </w:rPr>
            </w:pPr>
            <w:r>
              <w:rPr>
                <w:sz w:val="24"/>
                <w:szCs w:val="24"/>
              </w:rPr>
              <w:t>Сумма, руб.</w:t>
            </w:r>
          </w:p>
        </w:tc>
      </w:tr>
      <w:tr w:rsidR="0052476C" w14:paraId="4C987635" w14:textId="77777777" w:rsidTr="0052476C">
        <w:trPr>
          <w:trHeight w:hRule="exact" w:val="280"/>
          <w:jc w:val="center"/>
        </w:trPr>
        <w:tc>
          <w:tcPr>
            <w:tcW w:w="2830" w:type="dxa"/>
            <w:vMerge/>
            <w:tcBorders>
              <w:left w:val="single" w:sz="4" w:space="0" w:color="auto"/>
            </w:tcBorders>
            <w:shd w:val="clear" w:color="auto" w:fill="FFFFFF"/>
            <w:vAlign w:val="center"/>
          </w:tcPr>
          <w:p w14:paraId="3EE0593B" w14:textId="77777777" w:rsidR="0052476C" w:rsidRDefault="0052476C" w:rsidP="00AE4C08"/>
        </w:tc>
        <w:tc>
          <w:tcPr>
            <w:tcW w:w="2127" w:type="dxa"/>
            <w:vMerge/>
            <w:tcBorders>
              <w:left w:val="single" w:sz="4" w:space="0" w:color="auto"/>
            </w:tcBorders>
            <w:shd w:val="clear" w:color="auto" w:fill="FFFFFF"/>
            <w:vAlign w:val="center"/>
          </w:tcPr>
          <w:p w14:paraId="3FCBF09E" w14:textId="77777777" w:rsidR="0052476C" w:rsidRDefault="0052476C" w:rsidP="00AE4C08"/>
        </w:tc>
        <w:tc>
          <w:tcPr>
            <w:tcW w:w="1701" w:type="dxa"/>
            <w:tcBorders>
              <w:top w:val="single" w:sz="4" w:space="0" w:color="auto"/>
              <w:left w:val="single" w:sz="4" w:space="0" w:color="auto"/>
            </w:tcBorders>
            <w:shd w:val="clear" w:color="auto" w:fill="FFFFFF"/>
            <w:vAlign w:val="bottom"/>
          </w:tcPr>
          <w:p w14:paraId="0DDAC27B" w14:textId="77777777" w:rsidR="0052476C" w:rsidRDefault="0052476C" w:rsidP="00AE4C08">
            <w:pPr>
              <w:pStyle w:val="a9"/>
              <w:spacing w:line="240" w:lineRule="auto"/>
              <w:ind w:firstLine="0"/>
              <w:jc w:val="center"/>
              <w:rPr>
                <w:sz w:val="24"/>
                <w:szCs w:val="24"/>
              </w:rPr>
            </w:pPr>
            <w:r>
              <w:rPr>
                <w:color w:val="000000"/>
                <w:sz w:val="24"/>
                <w:szCs w:val="24"/>
              </w:rPr>
              <w:t>Дебет</w:t>
            </w:r>
          </w:p>
        </w:tc>
        <w:tc>
          <w:tcPr>
            <w:tcW w:w="1984" w:type="dxa"/>
            <w:tcBorders>
              <w:top w:val="single" w:sz="4" w:space="0" w:color="auto"/>
              <w:left w:val="single" w:sz="4" w:space="0" w:color="auto"/>
              <w:right w:val="single" w:sz="4" w:space="0" w:color="auto"/>
            </w:tcBorders>
            <w:shd w:val="clear" w:color="auto" w:fill="FFFFFF"/>
            <w:vAlign w:val="bottom"/>
          </w:tcPr>
          <w:p w14:paraId="1C639D70" w14:textId="77777777" w:rsidR="0052476C" w:rsidRDefault="0052476C" w:rsidP="00AE4C08">
            <w:pPr>
              <w:pStyle w:val="a9"/>
              <w:spacing w:line="240" w:lineRule="auto"/>
              <w:ind w:firstLine="0"/>
              <w:jc w:val="center"/>
              <w:rPr>
                <w:sz w:val="24"/>
                <w:szCs w:val="24"/>
              </w:rPr>
            </w:pPr>
            <w:r>
              <w:rPr>
                <w:color w:val="000000"/>
                <w:sz w:val="24"/>
                <w:szCs w:val="24"/>
              </w:rPr>
              <w:t>Кредит</w:t>
            </w:r>
          </w:p>
        </w:tc>
        <w:tc>
          <w:tcPr>
            <w:tcW w:w="1457" w:type="dxa"/>
            <w:vMerge/>
            <w:tcBorders>
              <w:left w:val="single" w:sz="4" w:space="0" w:color="auto"/>
              <w:right w:val="single" w:sz="4" w:space="0" w:color="auto"/>
            </w:tcBorders>
            <w:shd w:val="clear" w:color="auto" w:fill="FFFFFF"/>
            <w:vAlign w:val="bottom"/>
          </w:tcPr>
          <w:p w14:paraId="349B805E" w14:textId="77777777" w:rsidR="0052476C" w:rsidRDefault="0052476C" w:rsidP="00AE4C08">
            <w:pPr>
              <w:pStyle w:val="a9"/>
              <w:spacing w:line="240" w:lineRule="auto"/>
              <w:ind w:firstLine="0"/>
              <w:jc w:val="center"/>
              <w:rPr>
                <w:sz w:val="24"/>
                <w:szCs w:val="24"/>
              </w:rPr>
            </w:pPr>
          </w:p>
        </w:tc>
      </w:tr>
      <w:tr w:rsidR="0052476C" w14:paraId="33DED4C6" w14:textId="77777777" w:rsidTr="0052476C">
        <w:trPr>
          <w:trHeight w:hRule="exact" w:val="1282"/>
          <w:jc w:val="center"/>
        </w:trPr>
        <w:tc>
          <w:tcPr>
            <w:tcW w:w="2830" w:type="dxa"/>
            <w:tcBorders>
              <w:top w:val="single" w:sz="4" w:space="0" w:color="auto"/>
              <w:left w:val="single" w:sz="4" w:space="0" w:color="auto"/>
              <w:bottom w:val="single" w:sz="4" w:space="0" w:color="auto"/>
            </w:tcBorders>
            <w:shd w:val="clear" w:color="auto" w:fill="FFFFFF"/>
            <w:vAlign w:val="bottom"/>
          </w:tcPr>
          <w:p w14:paraId="0FFBA3DA" w14:textId="4FA72866" w:rsidR="0052476C" w:rsidRDefault="0052476C" w:rsidP="0052476C">
            <w:pPr>
              <w:pStyle w:val="a9"/>
              <w:spacing w:line="264" w:lineRule="auto"/>
              <w:ind w:firstLine="0"/>
              <w:rPr>
                <w:sz w:val="24"/>
                <w:szCs w:val="24"/>
              </w:rPr>
            </w:pPr>
            <w:r>
              <w:rPr>
                <w:sz w:val="24"/>
                <w:szCs w:val="24"/>
              </w:rPr>
              <w:t>На объект 1 (Здание, ул. Советская 85) отнесены общепроизводственные затраты</w:t>
            </w:r>
          </w:p>
        </w:tc>
        <w:tc>
          <w:tcPr>
            <w:tcW w:w="2127" w:type="dxa"/>
            <w:tcBorders>
              <w:top w:val="single" w:sz="4" w:space="0" w:color="auto"/>
              <w:left w:val="single" w:sz="4" w:space="0" w:color="auto"/>
              <w:bottom w:val="single" w:sz="4" w:space="0" w:color="auto"/>
            </w:tcBorders>
            <w:shd w:val="clear" w:color="auto" w:fill="FFFFFF"/>
            <w:vAlign w:val="center"/>
          </w:tcPr>
          <w:p w14:paraId="43C99872" w14:textId="4E0F8EEB" w:rsidR="0052476C" w:rsidRDefault="0052476C" w:rsidP="00AE4C08">
            <w:pPr>
              <w:pStyle w:val="a9"/>
              <w:spacing w:line="264" w:lineRule="auto"/>
              <w:ind w:firstLine="0"/>
              <w:jc w:val="center"/>
              <w:rPr>
                <w:sz w:val="24"/>
                <w:szCs w:val="24"/>
              </w:rPr>
            </w:pPr>
            <w:r>
              <w:rPr>
                <w:color w:val="000000"/>
                <w:sz w:val="24"/>
                <w:szCs w:val="24"/>
              </w:rPr>
              <w:t>Бухгалтерская справка</w:t>
            </w:r>
          </w:p>
        </w:tc>
        <w:tc>
          <w:tcPr>
            <w:tcW w:w="1701" w:type="dxa"/>
            <w:tcBorders>
              <w:top w:val="single" w:sz="4" w:space="0" w:color="auto"/>
              <w:left w:val="single" w:sz="4" w:space="0" w:color="auto"/>
              <w:bottom w:val="single" w:sz="4" w:space="0" w:color="auto"/>
            </w:tcBorders>
            <w:shd w:val="clear" w:color="auto" w:fill="FFFFFF"/>
            <w:vAlign w:val="center"/>
          </w:tcPr>
          <w:p w14:paraId="27EA145F" w14:textId="70DDE55D" w:rsidR="0052476C" w:rsidRDefault="0052476C" w:rsidP="00AE4C08">
            <w:pPr>
              <w:pStyle w:val="a9"/>
              <w:spacing w:line="264" w:lineRule="auto"/>
              <w:ind w:firstLine="0"/>
              <w:jc w:val="center"/>
              <w:rPr>
                <w:sz w:val="24"/>
                <w:szCs w:val="24"/>
              </w:rPr>
            </w:pPr>
            <w:r w:rsidRPr="0052476C">
              <w:rPr>
                <w:sz w:val="24"/>
                <w:szCs w:val="24"/>
              </w:rPr>
              <w:t>20 «Основное производство</w:t>
            </w:r>
            <w:r>
              <w:rPr>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A1C5AE0" w14:textId="66A3F6A5" w:rsidR="0052476C" w:rsidRDefault="0052476C" w:rsidP="00AE4C08">
            <w:pPr>
              <w:pStyle w:val="a9"/>
              <w:spacing w:line="264" w:lineRule="auto"/>
              <w:ind w:firstLine="0"/>
              <w:jc w:val="center"/>
              <w:rPr>
                <w:sz w:val="24"/>
                <w:szCs w:val="24"/>
              </w:rPr>
            </w:pPr>
            <w:r w:rsidRPr="0052476C">
              <w:rPr>
                <w:color w:val="000000"/>
                <w:sz w:val="24"/>
                <w:szCs w:val="24"/>
              </w:rPr>
              <w:t>25 «Обще</w:t>
            </w:r>
            <w:r w:rsidRPr="0052476C">
              <w:rPr>
                <w:color w:val="000000"/>
                <w:sz w:val="24"/>
                <w:szCs w:val="24"/>
              </w:rPr>
              <w:softHyphen/>
              <w:t>производственные расходы»</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0CD71F77" w14:textId="0A7BB517" w:rsidR="0052476C" w:rsidRDefault="0052476C" w:rsidP="00AE4C08">
            <w:pPr>
              <w:pStyle w:val="a9"/>
              <w:spacing w:line="264" w:lineRule="auto"/>
              <w:ind w:firstLine="0"/>
              <w:jc w:val="center"/>
              <w:rPr>
                <w:sz w:val="24"/>
                <w:szCs w:val="24"/>
              </w:rPr>
            </w:pPr>
            <w:r>
              <w:rPr>
                <w:sz w:val="24"/>
                <w:szCs w:val="24"/>
              </w:rPr>
              <w:t xml:space="preserve">128 870,09 </w:t>
            </w:r>
          </w:p>
        </w:tc>
      </w:tr>
      <w:tr w:rsidR="0052476C" w14:paraId="44F1631A" w14:textId="77777777" w:rsidTr="00AE4C08">
        <w:trPr>
          <w:trHeight w:hRule="exact" w:val="1282"/>
          <w:jc w:val="center"/>
        </w:trPr>
        <w:tc>
          <w:tcPr>
            <w:tcW w:w="2830" w:type="dxa"/>
            <w:tcBorders>
              <w:top w:val="single" w:sz="4" w:space="0" w:color="auto"/>
              <w:left w:val="single" w:sz="4" w:space="0" w:color="auto"/>
              <w:bottom w:val="single" w:sz="4" w:space="0" w:color="auto"/>
            </w:tcBorders>
            <w:shd w:val="clear" w:color="auto" w:fill="FFFFFF"/>
            <w:vAlign w:val="bottom"/>
          </w:tcPr>
          <w:p w14:paraId="7FEFCF9B" w14:textId="25D415CA" w:rsidR="0052476C" w:rsidRDefault="0052476C" w:rsidP="0052476C">
            <w:pPr>
              <w:pStyle w:val="a9"/>
              <w:spacing w:line="264" w:lineRule="auto"/>
              <w:ind w:firstLine="0"/>
              <w:jc w:val="center"/>
              <w:rPr>
                <w:color w:val="000000"/>
                <w:sz w:val="24"/>
                <w:szCs w:val="24"/>
              </w:rPr>
            </w:pPr>
            <w:r>
              <w:rPr>
                <w:sz w:val="24"/>
                <w:szCs w:val="24"/>
              </w:rPr>
              <w:lastRenderedPageBreak/>
              <w:t>На объект 1 (Здание, ул. Советская 85) отнесены общехозяйственные затраты</w:t>
            </w:r>
          </w:p>
        </w:tc>
        <w:tc>
          <w:tcPr>
            <w:tcW w:w="2127" w:type="dxa"/>
            <w:tcBorders>
              <w:top w:val="single" w:sz="4" w:space="0" w:color="auto"/>
              <w:left w:val="single" w:sz="4" w:space="0" w:color="auto"/>
              <w:bottom w:val="single" w:sz="4" w:space="0" w:color="auto"/>
            </w:tcBorders>
            <w:shd w:val="clear" w:color="auto" w:fill="FFFFFF"/>
            <w:vAlign w:val="center"/>
          </w:tcPr>
          <w:p w14:paraId="2DFC79F3" w14:textId="56FD312F" w:rsidR="0052476C" w:rsidRDefault="0052476C" w:rsidP="0052476C">
            <w:pPr>
              <w:pStyle w:val="a9"/>
              <w:spacing w:line="264" w:lineRule="auto"/>
              <w:ind w:firstLine="0"/>
              <w:jc w:val="center"/>
              <w:rPr>
                <w:color w:val="000000"/>
                <w:sz w:val="24"/>
                <w:szCs w:val="24"/>
              </w:rPr>
            </w:pPr>
            <w:r>
              <w:rPr>
                <w:color w:val="000000"/>
                <w:sz w:val="24"/>
                <w:szCs w:val="24"/>
              </w:rPr>
              <w:t>Бухгалтерская справка</w:t>
            </w:r>
          </w:p>
        </w:tc>
        <w:tc>
          <w:tcPr>
            <w:tcW w:w="1701" w:type="dxa"/>
            <w:tcBorders>
              <w:top w:val="single" w:sz="4" w:space="0" w:color="auto"/>
              <w:left w:val="single" w:sz="4" w:space="0" w:color="auto"/>
              <w:bottom w:val="single" w:sz="4" w:space="0" w:color="auto"/>
            </w:tcBorders>
            <w:shd w:val="clear" w:color="auto" w:fill="FFFFFF"/>
            <w:vAlign w:val="center"/>
          </w:tcPr>
          <w:p w14:paraId="49DF36DE" w14:textId="4A54BC54" w:rsidR="0052476C" w:rsidRDefault="0052476C" w:rsidP="0052476C">
            <w:pPr>
              <w:pStyle w:val="a9"/>
              <w:spacing w:line="264" w:lineRule="auto"/>
              <w:ind w:firstLine="0"/>
              <w:jc w:val="center"/>
              <w:rPr>
                <w:color w:val="000000"/>
                <w:sz w:val="24"/>
                <w:szCs w:val="24"/>
              </w:rPr>
            </w:pPr>
            <w:r w:rsidRPr="0052476C">
              <w:rPr>
                <w:sz w:val="24"/>
                <w:szCs w:val="24"/>
              </w:rPr>
              <w:t>20 «Основное производство</w:t>
            </w:r>
            <w:r>
              <w:rPr>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348C974" w14:textId="2ECF95E8" w:rsidR="0052476C" w:rsidRDefault="0052476C" w:rsidP="0052476C">
            <w:pPr>
              <w:pStyle w:val="a9"/>
              <w:spacing w:line="264" w:lineRule="auto"/>
              <w:ind w:firstLine="0"/>
              <w:jc w:val="center"/>
              <w:rPr>
                <w:color w:val="000000"/>
                <w:sz w:val="24"/>
                <w:szCs w:val="24"/>
              </w:rPr>
            </w:pPr>
            <w:r>
              <w:rPr>
                <w:color w:val="000000"/>
                <w:sz w:val="24"/>
                <w:szCs w:val="24"/>
              </w:rPr>
              <w:t>26</w:t>
            </w:r>
            <w:r w:rsidRPr="0052476C">
              <w:rPr>
                <w:color w:val="000000"/>
                <w:sz w:val="24"/>
                <w:szCs w:val="24"/>
              </w:rPr>
              <w:t xml:space="preserve"> «Обще</w:t>
            </w:r>
            <w:r>
              <w:rPr>
                <w:color w:val="000000"/>
                <w:sz w:val="24"/>
                <w:szCs w:val="24"/>
              </w:rPr>
              <w:t>хозяйственные</w:t>
            </w:r>
            <w:r w:rsidRPr="0052476C">
              <w:rPr>
                <w:color w:val="000000"/>
                <w:sz w:val="24"/>
                <w:szCs w:val="24"/>
              </w:rPr>
              <w:t xml:space="preserve"> расходы»</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A6522B5" w14:textId="3BB11851" w:rsidR="0052476C" w:rsidRDefault="0052476C" w:rsidP="0052476C">
            <w:pPr>
              <w:pStyle w:val="a9"/>
              <w:spacing w:line="264" w:lineRule="auto"/>
              <w:ind w:firstLine="0"/>
              <w:jc w:val="center"/>
              <w:rPr>
                <w:sz w:val="24"/>
                <w:szCs w:val="24"/>
              </w:rPr>
            </w:pPr>
            <w:r>
              <w:rPr>
                <w:sz w:val="24"/>
                <w:szCs w:val="24"/>
              </w:rPr>
              <w:t xml:space="preserve">56 744,83 </w:t>
            </w:r>
          </w:p>
        </w:tc>
      </w:tr>
    </w:tbl>
    <w:p w14:paraId="6F6A16D0" w14:textId="4F69DE01" w:rsidR="0052476C" w:rsidRPr="00A208E4" w:rsidRDefault="00A208E4" w:rsidP="0052476C">
      <w:pPr>
        <w:pStyle w:val="11"/>
        <w:spacing w:before="0" w:line="360" w:lineRule="auto"/>
        <w:ind w:firstLine="940"/>
        <w:jc w:val="left"/>
        <w:rPr>
          <w:color w:val="0070C0"/>
          <w:sz w:val="28"/>
          <w:szCs w:val="28"/>
        </w:rPr>
      </w:pPr>
      <w:r w:rsidRPr="00A208E4">
        <w:rPr>
          <w:color w:val="0070C0"/>
          <w:sz w:val="28"/>
          <w:szCs w:val="28"/>
        </w:rPr>
        <w:t>Таб. 11 – перенести правильно</w:t>
      </w:r>
    </w:p>
    <w:p w14:paraId="72827742" w14:textId="3A12C5F1" w:rsidR="00545BCC" w:rsidRDefault="009E3783" w:rsidP="007B750B">
      <w:pPr>
        <w:pStyle w:val="11"/>
        <w:spacing w:before="0" w:line="360" w:lineRule="auto"/>
        <w:ind w:firstLine="940"/>
        <w:rPr>
          <w:color w:val="000000"/>
          <w:sz w:val="28"/>
          <w:szCs w:val="28"/>
        </w:rPr>
      </w:pPr>
      <w:r w:rsidRPr="00CF1264">
        <w:rPr>
          <w:color w:val="000000"/>
          <w:sz w:val="28"/>
          <w:szCs w:val="28"/>
        </w:rPr>
        <w:t xml:space="preserve">Учет прочих расходов отчетного периода ведется на счете 91 «Прочие доходы и расходы» субсчет 91-2 «Прочие расходы». Аналитический учет прочих расходов ведется по их видам в аналитической карточке по счету 91-2. </w:t>
      </w:r>
    </w:p>
    <w:p w14:paraId="5BFFB406" w14:textId="1B362FB3" w:rsidR="00545BCC" w:rsidRDefault="0052476C" w:rsidP="00CF1264">
      <w:pPr>
        <w:pStyle w:val="11"/>
        <w:spacing w:before="0" w:line="360" w:lineRule="auto"/>
        <w:ind w:firstLine="940"/>
        <w:rPr>
          <w:color w:val="000000"/>
          <w:sz w:val="28"/>
          <w:szCs w:val="28"/>
        </w:rPr>
      </w:pPr>
      <w:r>
        <w:rPr>
          <w:color w:val="000000"/>
          <w:sz w:val="28"/>
          <w:szCs w:val="28"/>
        </w:rPr>
        <w:t xml:space="preserve">В декабре 2020 г. </w:t>
      </w:r>
      <w:r w:rsidRPr="0052476C">
        <w:rPr>
          <w:color w:val="000000"/>
          <w:sz w:val="28"/>
          <w:szCs w:val="28"/>
        </w:rPr>
        <w:t>ООО «СМК «ЭСТЕРА»</w:t>
      </w:r>
      <w:r>
        <w:rPr>
          <w:color w:val="000000"/>
          <w:sz w:val="28"/>
          <w:szCs w:val="28"/>
        </w:rPr>
        <w:t xml:space="preserve"> реализовал материал при демонтаже основных средств на сторону на общую сумму 25 000 руб.</w:t>
      </w:r>
      <w:r w:rsidR="00971807">
        <w:rPr>
          <w:color w:val="000000"/>
          <w:sz w:val="28"/>
          <w:szCs w:val="28"/>
        </w:rPr>
        <w:t xml:space="preserve"> Остаточная стоимость основного средства составила 155 000 руб. При подготовке бухгалтерской отчётности на конец года, была проведена инвентаризация, которая установила недостачу материальных ценностей (естественная убыль) на сумму 7 000 руб.</w:t>
      </w:r>
    </w:p>
    <w:p w14:paraId="1498886C" w14:textId="523AC3DA" w:rsidR="009E3783" w:rsidRPr="00CF1264" w:rsidRDefault="009E3783" w:rsidP="00CF1264">
      <w:pPr>
        <w:pStyle w:val="11"/>
        <w:spacing w:before="0" w:line="360" w:lineRule="auto"/>
        <w:ind w:firstLine="940"/>
        <w:rPr>
          <w:sz w:val="28"/>
          <w:szCs w:val="28"/>
        </w:rPr>
      </w:pPr>
      <w:r w:rsidRPr="00CF1264">
        <w:rPr>
          <w:color w:val="000000"/>
          <w:sz w:val="28"/>
          <w:szCs w:val="28"/>
        </w:rPr>
        <w:t xml:space="preserve">Корреспонденция счетов по учету прочих расходов на предприятии представлена в таблице </w:t>
      </w:r>
      <w:r w:rsidR="0080629E">
        <w:rPr>
          <w:color w:val="000000"/>
          <w:sz w:val="28"/>
          <w:szCs w:val="28"/>
        </w:rPr>
        <w:t>12</w:t>
      </w:r>
      <w:r w:rsidRPr="00CF1264">
        <w:rPr>
          <w:color w:val="000000"/>
          <w:sz w:val="28"/>
          <w:szCs w:val="28"/>
        </w:rPr>
        <w:t>.</w:t>
      </w:r>
    </w:p>
    <w:p w14:paraId="30BEA01C" w14:textId="01C4BCC9" w:rsidR="00F9185C" w:rsidRDefault="009E3783" w:rsidP="00F9185C">
      <w:pPr>
        <w:pStyle w:val="ab"/>
        <w:spacing w:line="360" w:lineRule="auto"/>
        <w:ind w:left="91" w:firstLine="618"/>
        <w:jc w:val="right"/>
        <w:rPr>
          <w:color w:val="000000"/>
        </w:rPr>
      </w:pPr>
      <w:r>
        <w:rPr>
          <w:color w:val="000000"/>
        </w:rPr>
        <w:t xml:space="preserve">Таблица </w:t>
      </w:r>
      <w:r w:rsidR="0080629E">
        <w:rPr>
          <w:color w:val="000000"/>
        </w:rPr>
        <w:t>12</w:t>
      </w:r>
      <w:r>
        <w:rPr>
          <w:color w:val="000000"/>
        </w:rPr>
        <w:t xml:space="preserve"> </w:t>
      </w:r>
    </w:p>
    <w:p w14:paraId="15F6D51B" w14:textId="08D0B3E2" w:rsidR="002627C8" w:rsidRPr="002627C8" w:rsidRDefault="009E3783" w:rsidP="002627C8">
      <w:pPr>
        <w:pStyle w:val="ab"/>
        <w:spacing w:line="360" w:lineRule="auto"/>
        <w:ind w:left="101" w:firstLine="709"/>
        <w:jc w:val="center"/>
        <w:rPr>
          <w:color w:val="FF0000"/>
        </w:rPr>
      </w:pPr>
      <w:r>
        <w:rPr>
          <w:color w:val="000000"/>
        </w:rPr>
        <w:t>Корреспонденция счетов по учету прочих расходов</w:t>
      </w:r>
      <w:r w:rsidR="00B1436C">
        <w:rPr>
          <w:color w:val="000000"/>
        </w:rPr>
        <w:t xml:space="preserve"> </w:t>
      </w:r>
      <w:r>
        <w:rPr>
          <w:color w:val="000000"/>
        </w:rPr>
        <w:t xml:space="preserve">в </w:t>
      </w:r>
      <w:r w:rsidR="001C0E89">
        <w:rPr>
          <w:color w:val="000000"/>
        </w:rPr>
        <w:br/>
      </w:r>
      <w:r w:rsidR="00747763" w:rsidRPr="00747763">
        <w:rPr>
          <w:color w:val="000000"/>
        </w:rPr>
        <w:t>ООО «СМК «ЭСТЕРА</w:t>
      </w:r>
      <w:r>
        <w:rPr>
          <w:color w:val="000000"/>
        </w:rPr>
        <w:t>»</w:t>
      </w:r>
      <w:r w:rsidR="002627C8">
        <w:rPr>
          <w:color w:val="000000"/>
        </w:rPr>
        <w:t xml:space="preserve"> </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404"/>
        <w:gridCol w:w="2126"/>
        <w:gridCol w:w="1843"/>
        <w:gridCol w:w="2411"/>
        <w:gridCol w:w="1315"/>
      </w:tblGrid>
      <w:tr w:rsidR="001F4DB4" w14:paraId="47CD6BC0" w14:textId="48814C45" w:rsidTr="001F4DB4">
        <w:trPr>
          <w:trHeight w:hRule="exact" w:val="379"/>
          <w:jc w:val="center"/>
        </w:trPr>
        <w:tc>
          <w:tcPr>
            <w:tcW w:w="2404" w:type="dxa"/>
            <w:vMerge w:val="restart"/>
            <w:tcBorders>
              <w:top w:val="single" w:sz="4" w:space="0" w:color="auto"/>
              <w:left w:val="single" w:sz="4" w:space="0" w:color="auto"/>
            </w:tcBorders>
            <w:shd w:val="clear" w:color="auto" w:fill="FFFFFF"/>
            <w:vAlign w:val="center"/>
          </w:tcPr>
          <w:p w14:paraId="05337336" w14:textId="77777777" w:rsidR="001F4DB4" w:rsidRDefault="001F4DB4" w:rsidP="000D69E4">
            <w:pPr>
              <w:pStyle w:val="a9"/>
              <w:spacing w:line="240" w:lineRule="auto"/>
              <w:ind w:firstLine="0"/>
              <w:jc w:val="center"/>
              <w:rPr>
                <w:sz w:val="24"/>
                <w:szCs w:val="24"/>
              </w:rPr>
            </w:pPr>
            <w:r>
              <w:rPr>
                <w:color w:val="000000"/>
                <w:sz w:val="24"/>
                <w:szCs w:val="24"/>
              </w:rPr>
              <w:t>Операции</w:t>
            </w:r>
          </w:p>
        </w:tc>
        <w:tc>
          <w:tcPr>
            <w:tcW w:w="2126" w:type="dxa"/>
            <w:vMerge w:val="restart"/>
            <w:tcBorders>
              <w:top w:val="single" w:sz="4" w:space="0" w:color="auto"/>
              <w:left w:val="single" w:sz="4" w:space="0" w:color="auto"/>
            </w:tcBorders>
            <w:shd w:val="clear" w:color="auto" w:fill="FFFFFF"/>
            <w:vAlign w:val="center"/>
          </w:tcPr>
          <w:p w14:paraId="21D79372" w14:textId="77777777" w:rsidR="001F4DB4" w:rsidRDefault="001F4DB4" w:rsidP="000D69E4">
            <w:pPr>
              <w:pStyle w:val="a9"/>
              <w:spacing w:line="240" w:lineRule="auto"/>
              <w:ind w:firstLine="0"/>
              <w:jc w:val="center"/>
              <w:rPr>
                <w:sz w:val="24"/>
                <w:szCs w:val="24"/>
              </w:rPr>
            </w:pPr>
            <w:r>
              <w:rPr>
                <w:color w:val="000000"/>
                <w:sz w:val="24"/>
                <w:szCs w:val="24"/>
              </w:rPr>
              <w:t>Первичный документ</w:t>
            </w:r>
          </w:p>
        </w:tc>
        <w:tc>
          <w:tcPr>
            <w:tcW w:w="4254" w:type="dxa"/>
            <w:gridSpan w:val="2"/>
            <w:tcBorders>
              <w:top w:val="single" w:sz="4" w:space="0" w:color="auto"/>
              <w:left w:val="single" w:sz="4" w:space="0" w:color="auto"/>
              <w:right w:val="single" w:sz="4" w:space="0" w:color="auto"/>
            </w:tcBorders>
            <w:shd w:val="clear" w:color="auto" w:fill="FFFFFF"/>
            <w:vAlign w:val="bottom"/>
          </w:tcPr>
          <w:p w14:paraId="66403210" w14:textId="77777777" w:rsidR="001F4DB4" w:rsidRDefault="001F4DB4" w:rsidP="000D69E4">
            <w:pPr>
              <w:pStyle w:val="a9"/>
              <w:spacing w:line="240" w:lineRule="auto"/>
              <w:ind w:firstLine="0"/>
              <w:jc w:val="center"/>
              <w:rPr>
                <w:sz w:val="24"/>
                <w:szCs w:val="24"/>
              </w:rPr>
            </w:pPr>
            <w:r>
              <w:rPr>
                <w:color w:val="000000"/>
                <w:sz w:val="24"/>
                <w:szCs w:val="24"/>
              </w:rPr>
              <w:t>Корреспонденция счетов</w:t>
            </w:r>
          </w:p>
        </w:tc>
        <w:tc>
          <w:tcPr>
            <w:tcW w:w="1315" w:type="dxa"/>
            <w:vMerge w:val="restart"/>
            <w:tcBorders>
              <w:top w:val="single" w:sz="4" w:space="0" w:color="auto"/>
              <w:left w:val="single" w:sz="4" w:space="0" w:color="auto"/>
              <w:right w:val="single" w:sz="4" w:space="0" w:color="auto"/>
            </w:tcBorders>
            <w:shd w:val="clear" w:color="auto" w:fill="FFFFFF"/>
            <w:vAlign w:val="bottom"/>
          </w:tcPr>
          <w:p w14:paraId="2357D081" w14:textId="7FCEA236" w:rsidR="001F4DB4" w:rsidRDefault="001F4DB4" w:rsidP="001F4DB4">
            <w:pPr>
              <w:pStyle w:val="a9"/>
              <w:spacing w:line="240" w:lineRule="auto"/>
              <w:ind w:firstLine="0"/>
              <w:jc w:val="center"/>
              <w:rPr>
                <w:sz w:val="24"/>
                <w:szCs w:val="24"/>
              </w:rPr>
            </w:pPr>
            <w:r>
              <w:rPr>
                <w:sz w:val="24"/>
                <w:szCs w:val="24"/>
              </w:rPr>
              <w:t>Сумма, руб.</w:t>
            </w:r>
          </w:p>
        </w:tc>
      </w:tr>
      <w:tr w:rsidR="001F4DB4" w14:paraId="51CEBA11" w14:textId="3F44DD0F" w:rsidTr="001F4DB4">
        <w:trPr>
          <w:trHeight w:hRule="exact" w:val="374"/>
          <w:jc w:val="center"/>
        </w:trPr>
        <w:tc>
          <w:tcPr>
            <w:tcW w:w="2404" w:type="dxa"/>
            <w:vMerge/>
            <w:tcBorders>
              <w:left w:val="single" w:sz="4" w:space="0" w:color="auto"/>
            </w:tcBorders>
            <w:shd w:val="clear" w:color="auto" w:fill="FFFFFF"/>
            <w:vAlign w:val="center"/>
          </w:tcPr>
          <w:p w14:paraId="2EAB79B8" w14:textId="77777777" w:rsidR="001F4DB4" w:rsidRDefault="001F4DB4" w:rsidP="000D69E4"/>
        </w:tc>
        <w:tc>
          <w:tcPr>
            <w:tcW w:w="2126" w:type="dxa"/>
            <w:vMerge/>
            <w:tcBorders>
              <w:left w:val="single" w:sz="4" w:space="0" w:color="auto"/>
            </w:tcBorders>
            <w:shd w:val="clear" w:color="auto" w:fill="FFFFFF"/>
            <w:vAlign w:val="center"/>
          </w:tcPr>
          <w:p w14:paraId="036960F0" w14:textId="77777777" w:rsidR="001F4DB4" w:rsidRDefault="001F4DB4" w:rsidP="000D69E4"/>
        </w:tc>
        <w:tc>
          <w:tcPr>
            <w:tcW w:w="1843" w:type="dxa"/>
            <w:tcBorders>
              <w:top w:val="single" w:sz="4" w:space="0" w:color="auto"/>
              <w:left w:val="single" w:sz="4" w:space="0" w:color="auto"/>
            </w:tcBorders>
            <w:shd w:val="clear" w:color="auto" w:fill="FFFFFF"/>
            <w:vAlign w:val="bottom"/>
          </w:tcPr>
          <w:p w14:paraId="7CB88989" w14:textId="77777777" w:rsidR="001F4DB4" w:rsidRDefault="001F4DB4" w:rsidP="000D69E4">
            <w:pPr>
              <w:pStyle w:val="a9"/>
              <w:spacing w:line="240" w:lineRule="auto"/>
              <w:ind w:firstLine="0"/>
              <w:jc w:val="center"/>
              <w:rPr>
                <w:sz w:val="24"/>
                <w:szCs w:val="24"/>
              </w:rPr>
            </w:pPr>
            <w:r>
              <w:rPr>
                <w:color w:val="000000"/>
                <w:sz w:val="24"/>
                <w:szCs w:val="24"/>
              </w:rPr>
              <w:t>Дебет</w:t>
            </w:r>
          </w:p>
        </w:tc>
        <w:tc>
          <w:tcPr>
            <w:tcW w:w="2411" w:type="dxa"/>
            <w:tcBorders>
              <w:top w:val="single" w:sz="4" w:space="0" w:color="auto"/>
              <w:left w:val="single" w:sz="4" w:space="0" w:color="auto"/>
              <w:right w:val="single" w:sz="4" w:space="0" w:color="auto"/>
            </w:tcBorders>
            <w:shd w:val="clear" w:color="auto" w:fill="FFFFFF"/>
            <w:vAlign w:val="bottom"/>
          </w:tcPr>
          <w:p w14:paraId="4E814F5E" w14:textId="77777777" w:rsidR="001F4DB4" w:rsidRDefault="001F4DB4" w:rsidP="000D69E4">
            <w:pPr>
              <w:pStyle w:val="a9"/>
              <w:spacing w:line="240" w:lineRule="auto"/>
              <w:ind w:firstLine="0"/>
              <w:jc w:val="center"/>
              <w:rPr>
                <w:sz w:val="24"/>
                <w:szCs w:val="24"/>
              </w:rPr>
            </w:pPr>
            <w:r>
              <w:rPr>
                <w:color w:val="000000"/>
                <w:sz w:val="24"/>
                <w:szCs w:val="24"/>
              </w:rPr>
              <w:t>Кредит</w:t>
            </w:r>
          </w:p>
        </w:tc>
        <w:tc>
          <w:tcPr>
            <w:tcW w:w="1315" w:type="dxa"/>
            <w:vMerge/>
            <w:tcBorders>
              <w:left w:val="single" w:sz="4" w:space="0" w:color="auto"/>
              <w:right w:val="single" w:sz="4" w:space="0" w:color="auto"/>
            </w:tcBorders>
            <w:shd w:val="clear" w:color="auto" w:fill="FFFFFF"/>
            <w:vAlign w:val="bottom"/>
          </w:tcPr>
          <w:p w14:paraId="4FE157DF" w14:textId="77777777" w:rsidR="001F4DB4" w:rsidRDefault="001F4DB4" w:rsidP="001F4DB4">
            <w:pPr>
              <w:pStyle w:val="a9"/>
              <w:spacing w:line="240" w:lineRule="auto"/>
              <w:ind w:firstLine="0"/>
              <w:jc w:val="center"/>
              <w:rPr>
                <w:sz w:val="24"/>
                <w:szCs w:val="24"/>
              </w:rPr>
            </w:pPr>
          </w:p>
        </w:tc>
      </w:tr>
      <w:tr w:rsidR="001F4DB4" w14:paraId="7CCB9CB4" w14:textId="1DF7F785" w:rsidTr="001F4DB4">
        <w:trPr>
          <w:trHeight w:hRule="exact" w:val="1282"/>
          <w:jc w:val="center"/>
        </w:trPr>
        <w:tc>
          <w:tcPr>
            <w:tcW w:w="2404" w:type="dxa"/>
            <w:tcBorders>
              <w:top w:val="single" w:sz="4" w:space="0" w:color="auto"/>
              <w:left w:val="single" w:sz="4" w:space="0" w:color="auto"/>
            </w:tcBorders>
            <w:shd w:val="clear" w:color="auto" w:fill="FFFFFF"/>
            <w:vAlign w:val="center"/>
          </w:tcPr>
          <w:p w14:paraId="02C4EDC1" w14:textId="39846385" w:rsidR="001F4DB4" w:rsidRDefault="001F4DB4" w:rsidP="000D69E4">
            <w:pPr>
              <w:pStyle w:val="a9"/>
              <w:spacing w:line="266" w:lineRule="auto"/>
              <w:ind w:firstLine="0"/>
              <w:jc w:val="center"/>
              <w:rPr>
                <w:sz w:val="24"/>
                <w:szCs w:val="24"/>
              </w:rPr>
            </w:pPr>
            <w:r w:rsidRPr="001F4DB4">
              <w:rPr>
                <w:color w:val="000000"/>
                <w:sz w:val="24"/>
                <w:szCs w:val="24"/>
              </w:rPr>
              <w:t>Списана остаточная стоимость выбывших объектов основных средств</w:t>
            </w:r>
          </w:p>
        </w:tc>
        <w:tc>
          <w:tcPr>
            <w:tcW w:w="2126" w:type="dxa"/>
            <w:tcBorders>
              <w:top w:val="single" w:sz="4" w:space="0" w:color="auto"/>
              <w:left w:val="single" w:sz="4" w:space="0" w:color="auto"/>
            </w:tcBorders>
            <w:shd w:val="clear" w:color="auto" w:fill="FFFFFF"/>
            <w:vAlign w:val="center"/>
          </w:tcPr>
          <w:p w14:paraId="57E1B4D7" w14:textId="77777777" w:rsidR="001F4DB4" w:rsidRDefault="001F4DB4" w:rsidP="000D69E4">
            <w:pPr>
              <w:pStyle w:val="a9"/>
              <w:spacing w:line="266" w:lineRule="auto"/>
              <w:ind w:firstLine="0"/>
              <w:jc w:val="center"/>
              <w:rPr>
                <w:sz w:val="24"/>
                <w:szCs w:val="24"/>
              </w:rPr>
            </w:pPr>
            <w:r>
              <w:rPr>
                <w:color w:val="000000"/>
                <w:sz w:val="24"/>
                <w:szCs w:val="24"/>
              </w:rPr>
              <w:t>Акт о списании объектов основных средств</w:t>
            </w:r>
          </w:p>
        </w:tc>
        <w:tc>
          <w:tcPr>
            <w:tcW w:w="1843" w:type="dxa"/>
            <w:vMerge w:val="restart"/>
            <w:tcBorders>
              <w:top w:val="single" w:sz="4" w:space="0" w:color="auto"/>
              <w:left w:val="single" w:sz="4" w:space="0" w:color="auto"/>
            </w:tcBorders>
            <w:shd w:val="clear" w:color="auto" w:fill="FFFFFF"/>
            <w:vAlign w:val="center"/>
          </w:tcPr>
          <w:p w14:paraId="08E39100" w14:textId="77777777" w:rsidR="001F4DB4" w:rsidRDefault="001F4DB4" w:rsidP="000D69E4">
            <w:pPr>
              <w:pStyle w:val="a9"/>
              <w:spacing w:line="264" w:lineRule="auto"/>
              <w:ind w:firstLine="0"/>
              <w:jc w:val="center"/>
              <w:rPr>
                <w:sz w:val="24"/>
                <w:szCs w:val="24"/>
              </w:rPr>
            </w:pPr>
            <w:r>
              <w:rPr>
                <w:color w:val="000000"/>
                <w:sz w:val="24"/>
                <w:szCs w:val="24"/>
              </w:rPr>
              <w:t>91-2 «Прочие расходы» в разрезе субсчетов по видам затрат</w:t>
            </w:r>
          </w:p>
        </w:tc>
        <w:tc>
          <w:tcPr>
            <w:tcW w:w="2411" w:type="dxa"/>
            <w:tcBorders>
              <w:top w:val="single" w:sz="4" w:space="0" w:color="auto"/>
              <w:left w:val="single" w:sz="4" w:space="0" w:color="auto"/>
              <w:right w:val="single" w:sz="4" w:space="0" w:color="auto"/>
            </w:tcBorders>
            <w:shd w:val="clear" w:color="auto" w:fill="FFFFFF"/>
            <w:vAlign w:val="bottom"/>
          </w:tcPr>
          <w:p w14:paraId="1D3E5EE8" w14:textId="77777777" w:rsidR="001F4DB4" w:rsidRDefault="001F4DB4" w:rsidP="000D69E4">
            <w:pPr>
              <w:pStyle w:val="a9"/>
              <w:spacing w:line="264" w:lineRule="auto"/>
              <w:ind w:firstLine="0"/>
              <w:jc w:val="center"/>
              <w:rPr>
                <w:sz w:val="24"/>
                <w:szCs w:val="24"/>
              </w:rPr>
            </w:pPr>
            <w:r>
              <w:rPr>
                <w:color w:val="000000"/>
                <w:sz w:val="24"/>
                <w:szCs w:val="24"/>
              </w:rPr>
              <w:t>01 «Основные средства» субсчет «Выбытие основных средств»</w:t>
            </w:r>
          </w:p>
        </w:tc>
        <w:tc>
          <w:tcPr>
            <w:tcW w:w="1315" w:type="dxa"/>
            <w:tcBorders>
              <w:top w:val="single" w:sz="4" w:space="0" w:color="auto"/>
              <w:left w:val="single" w:sz="4" w:space="0" w:color="auto"/>
              <w:right w:val="single" w:sz="4" w:space="0" w:color="auto"/>
            </w:tcBorders>
            <w:shd w:val="clear" w:color="auto" w:fill="FFFFFF"/>
            <w:vAlign w:val="bottom"/>
          </w:tcPr>
          <w:p w14:paraId="4CDF6C01" w14:textId="449C756B" w:rsidR="001F4DB4" w:rsidRDefault="001F4DB4" w:rsidP="000D69E4">
            <w:pPr>
              <w:pStyle w:val="a9"/>
              <w:spacing w:line="264" w:lineRule="auto"/>
              <w:ind w:firstLine="0"/>
              <w:jc w:val="center"/>
              <w:rPr>
                <w:sz w:val="24"/>
                <w:szCs w:val="24"/>
              </w:rPr>
            </w:pPr>
            <w:r>
              <w:rPr>
                <w:sz w:val="24"/>
                <w:szCs w:val="24"/>
              </w:rPr>
              <w:t>155000</w:t>
            </w:r>
          </w:p>
        </w:tc>
      </w:tr>
      <w:tr w:rsidR="001F4DB4" w14:paraId="73FBD0EA" w14:textId="165AFF19" w:rsidTr="001F4DB4">
        <w:trPr>
          <w:trHeight w:hRule="exact" w:val="1013"/>
          <w:jc w:val="center"/>
        </w:trPr>
        <w:tc>
          <w:tcPr>
            <w:tcW w:w="2404" w:type="dxa"/>
            <w:tcBorders>
              <w:top w:val="single" w:sz="4" w:space="0" w:color="auto"/>
              <w:left w:val="single" w:sz="4" w:space="0" w:color="auto"/>
            </w:tcBorders>
            <w:shd w:val="clear" w:color="auto" w:fill="FFFFFF"/>
          </w:tcPr>
          <w:p w14:paraId="2A47AEF6" w14:textId="77777777" w:rsidR="001F4DB4" w:rsidRDefault="001F4DB4" w:rsidP="000D69E4">
            <w:pPr>
              <w:pStyle w:val="a9"/>
              <w:spacing w:line="266" w:lineRule="auto"/>
              <w:ind w:firstLine="0"/>
              <w:jc w:val="center"/>
              <w:rPr>
                <w:sz w:val="24"/>
                <w:szCs w:val="24"/>
              </w:rPr>
            </w:pPr>
            <w:r>
              <w:rPr>
                <w:color w:val="000000"/>
                <w:sz w:val="24"/>
                <w:szCs w:val="24"/>
              </w:rPr>
              <w:t>Списана фактическая себестоимость проданных материалов</w:t>
            </w:r>
          </w:p>
        </w:tc>
        <w:tc>
          <w:tcPr>
            <w:tcW w:w="2126" w:type="dxa"/>
            <w:tcBorders>
              <w:top w:val="single" w:sz="4" w:space="0" w:color="auto"/>
              <w:left w:val="single" w:sz="4" w:space="0" w:color="auto"/>
            </w:tcBorders>
            <w:shd w:val="clear" w:color="auto" w:fill="FFFFFF"/>
            <w:vAlign w:val="center"/>
          </w:tcPr>
          <w:p w14:paraId="1B0FD9BA" w14:textId="77777777" w:rsidR="001F4DB4" w:rsidRDefault="001F4DB4" w:rsidP="000D69E4">
            <w:pPr>
              <w:pStyle w:val="a9"/>
              <w:spacing w:line="266" w:lineRule="auto"/>
              <w:ind w:firstLine="0"/>
              <w:jc w:val="center"/>
              <w:rPr>
                <w:sz w:val="24"/>
                <w:szCs w:val="24"/>
              </w:rPr>
            </w:pPr>
            <w:r>
              <w:rPr>
                <w:color w:val="000000"/>
                <w:sz w:val="24"/>
                <w:szCs w:val="24"/>
              </w:rPr>
              <w:t>Акт приема-передачи, бухгалтерская справка</w:t>
            </w:r>
          </w:p>
        </w:tc>
        <w:tc>
          <w:tcPr>
            <w:tcW w:w="1843" w:type="dxa"/>
            <w:vMerge/>
            <w:tcBorders>
              <w:left w:val="single" w:sz="4" w:space="0" w:color="auto"/>
            </w:tcBorders>
            <w:shd w:val="clear" w:color="auto" w:fill="FFFFFF"/>
            <w:vAlign w:val="center"/>
          </w:tcPr>
          <w:p w14:paraId="4A207D8D" w14:textId="77777777" w:rsidR="001F4DB4" w:rsidRDefault="001F4DB4" w:rsidP="000D69E4"/>
        </w:tc>
        <w:tc>
          <w:tcPr>
            <w:tcW w:w="2411" w:type="dxa"/>
            <w:tcBorders>
              <w:top w:val="single" w:sz="4" w:space="0" w:color="auto"/>
              <w:left w:val="single" w:sz="4" w:space="0" w:color="auto"/>
              <w:right w:val="single" w:sz="4" w:space="0" w:color="auto"/>
            </w:tcBorders>
            <w:shd w:val="clear" w:color="auto" w:fill="FFFFFF"/>
            <w:vAlign w:val="center"/>
          </w:tcPr>
          <w:p w14:paraId="5B7D60EA" w14:textId="77777777" w:rsidR="001F4DB4" w:rsidRDefault="001F4DB4" w:rsidP="000D69E4">
            <w:pPr>
              <w:pStyle w:val="a9"/>
              <w:spacing w:line="240" w:lineRule="auto"/>
              <w:ind w:firstLine="0"/>
              <w:jc w:val="center"/>
              <w:rPr>
                <w:sz w:val="24"/>
                <w:szCs w:val="24"/>
              </w:rPr>
            </w:pPr>
            <w:r>
              <w:rPr>
                <w:color w:val="000000"/>
                <w:sz w:val="24"/>
                <w:szCs w:val="24"/>
              </w:rPr>
              <w:t>10 «Материалы»</w:t>
            </w:r>
          </w:p>
        </w:tc>
        <w:tc>
          <w:tcPr>
            <w:tcW w:w="1315" w:type="dxa"/>
            <w:tcBorders>
              <w:top w:val="single" w:sz="4" w:space="0" w:color="auto"/>
              <w:left w:val="single" w:sz="4" w:space="0" w:color="auto"/>
              <w:right w:val="single" w:sz="4" w:space="0" w:color="auto"/>
            </w:tcBorders>
            <w:shd w:val="clear" w:color="auto" w:fill="FFFFFF"/>
            <w:vAlign w:val="center"/>
          </w:tcPr>
          <w:p w14:paraId="3BF9272B" w14:textId="25251033" w:rsidR="001F4DB4" w:rsidRDefault="001F4DB4" w:rsidP="001F4DB4">
            <w:pPr>
              <w:pStyle w:val="a9"/>
              <w:spacing w:line="240" w:lineRule="auto"/>
              <w:ind w:firstLine="0"/>
              <w:jc w:val="center"/>
              <w:rPr>
                <w:sz w:val="24"/>
                <w:szCs w:val="24"/>
              </w:rPr>
            </w:pPr>
            <w:r>
              <w:rPr>
                <w:sz w:val="24"/>
                <w:szCs w:val="24"/>
              </w:rPr>
              <w:t>25000</w:t>
            </w:r>
          </w:p>
        </w:tc>
      </w:tr>
      <w:tr w:rsidR="001F4DB4" w14:paraId="56B87156" w14:textId="512A3BF2" w:rsidTr="001F4DB4">
        <w:trPr>
          <w:trHeight w:hRule="exact" w:val="979"/>
          <w:jc w:val="center"/>
        </w:trPr>
        <w:tc>
          <w:tcPr>
            <w:tcW w:w="2404" w:type="dxa"/>
            <w:tcBorders>
              <w:top w:val="single" w:sz="4" w:space="0" w:color="auto"/>
              <w:left w:val="single" w:sz="4" w:space="0" w:color="auto"/>
            </w:tcBorders>
            <w:shd w:val="clear" w:color="auto" w:fill="FFFFFF"/>
            <w:vAlign w:val="bottom"/>
          </w:tcPr>
          <w:p w14:paraId="7121CB0C" w14:textId="77777777" w:rsidR="001F4DB4" w:rsidRDefault="001F4DB4" w:rsidP="0052476C">
            <w:pPr>
              <w:pStyle w:val="a9"/>
              <w:spacing w:line="264" w:lineRule="auto"/>
              <w:ind w:firstLine="0"/>
              <w:jc w:val="center"/>
              <w:rPr>
                <w:sz w:val="24"/>
                <w:szCs w:val="24"/>
              </w:rPr>
            </w:pPr>
            <w:r>
              <w:rPr>
                <w:color w:val="000000"/>
                <w:sz w:val="24"/>
                <w:szCs w:val="24"/>
              </w:rPr>
              <w:t>Списаны суммы дебиторской задолженности, по которой истек срок давности</w:t>
            </w:r>
          </w:p>
        </w:tc>
        <w:tc>
          <w:tcPr>
            <w:tcW w:w="2126" w:type="dxa"/>
            <w:tcBorders>
              <w:top w:val="single" w:sz="4" w:space="0" w:color="auto"/>
              <w:left w:val="single" w:sz="4" w:space="0" w:color="auto"/>
            </w:tcBorders>
            <w:shd w:val="clear" w:color="auto" w:fill="FFFFFF"/>
            <w:vAlign w:val="bottom"/>
          </w:tcPr>
          <w:p w14:paraId="38778425" w14:textId="77777777" w:rsidR="001F4DB4" w:rsidRDefault="001F4DB4" w:rsidP="0052476C">
            <w:pPr>
              <w:pStyle w:val="a9"/>
              <w:spacing w:line="266" w:lineRule="auto"/>
              <w:ind w:firstLine="0"/>
              <w:jc w:val="center"/>
              <w:rPr>
                <w:sz w:val="24"/>
                <w:szCs w:val="24"/>
              </w:rPr>
            </w:pPr>
            <w:r>
              <w:rPr>
                <w:color w:val="000000"/>
                <w:sz w:val="24"/>
                <w:szCs w:val="24"/>
              </w:rPr>
              <w:t>Акт инвентаризации расчетов, бухгалтерская справка</w:t>
            </w:r>
          </w:p>
        </w:tc>
        <w:tc>
          <w:tcPr>
            <w:tcW w:w="1843" w:type="dxa"/>
            <w:vMerge/>
            <w:tcBorders>
              <w:left w:val="single" w:sz="4" w:space="0" w:color="auto"/>
            </w:tcBorders>
            <w:shd w:val="clear" w:color="auto" w:fill="FFFFFF"/>
            <w:vAlign w:val="center"/>
          </w:tcPr>
          <w:p w14:paraId="5C1551C9" w14:textId="77777777" w:rsidR="001F4DB4" w:rsidRDefault="001F4DB4" w:rsidP="0052476C"/>
        </w:tc>
        <w:tc>
          <w:tcPr>
            <w:tcW w:w="2411" w:type="dxa"/>
            <w:tcBorders>
              <w:top w:val="single" w:sz="4" w:space="0" w:color="auto"/>
              <w:left w:val="single" w:sz="4" w:space="0" w:color="auto"/>
              <w:right w:val="single" w:sz="4" w:space="0" w:color="auto"/>
            </w:tcBorders>
            <w:shd w:val="clear" w:color="auto" w:fill="FFFFFF"/>
            <w:vAlign w:val="bottom"/>
          </w:tcPr>
          <w:p w14:paraId="38EF7DC3" w14:textId="77777777" w:rsidR="001F4DB4" w:rsidRDefault="001F4DB4" w:rsidP="0052476C">
            <w:pPr>
              <w:pStyle w:val="a9"/>
              <w:spacing w:line="264" w:lineRule="auto"/>
              <w:ind w:firstLine="0"/>
              <w:jc w:val="center"/>
              <w:rPr>
                <w:sz w:val="24"/>
                <w:szCs w:val="24"/>
              </w:rPr>
            </w:pPr>
            <w:r>
              <w:rPr>
                <w:color w:val="000000"/>
                <w:sz w:val="24"/>
                <w:szCs w:val="24"/>
              </w:rPr>
              <w:t>60 «Расчеты с покупателями и заказчиками», 62, 76</w:t>
            </w:r>
          </w:p>
        </w:tc>
        <w:tc>
          <w:tcPr>
            <w:tcW w:w="1315" w:type="dxa"/>
            <w:tcBorders>
              <w:top w:val="single" w:sz="4" w:space="0" w:color="auto"/>
              <w:left w:val="single" w:sz="4" w:space="0" w:color="auto"/>
              <w:right w:val="single" w:sz="4" w:space="0" w:color="auto"/>
            </w:tcBorders>
            <w:shd w:val="clear" w:color="auto" w:fill="FFFFFF"/>
            <w:vAlign w:val="bottom"/>
          </w:tcPr>
          <w:p w14:paraId="5C4AA208" w14:textId="5FCFFB97" w:rsidR="001F4DB4" w:rsidRDefault="001F4DB4" w:rsidP="0052476C">
            <w:pPr>
              <w:pStyle w:val="a9"/>
              <w:spacing w:line="264" w:lineRule="auto"/>
              <w:ind w:firstLine="0"/>
              <w:jc w:val="center"/>
              <w:rPr>
                <w:sz w:val="24"/>
                <w:szCs w:val="24"/>
              </w:rPr>
            </w:pPr>
            <w:r>
              <w:rPr>
                <w:sz w:val="24"/>
                <w:szCs w:val="24"/>
              </w:rPr>
              <w:t>18000</w:t>
            </w:r>
          </w:p>
        </w:tc>
      </w:tr>
      <w:tr w:rsidR="001F4DB4" w14:paraId="4664960B" w14:textId="0B5E391D" w:rsidTr="001F4DB4">
        <w:trPr>
          <w:trHeight w:hRule="exact" w:val="979"/>
          <w:jc w:val="center"/>
        </w:trPr>
        <w:tc>
          <w:tcPr>
            <w:tcW w:w="2404" w:type="dxa"/>
            <w:tcBorders>
              <w:top w:val="single" w:sz="4" w:space="0" w:color="auto"/>
              <w:left w:val="single" w:sz="4" w:space="0" w:color="auto"/>
              <w:bottom w:val="single" w:sz="4" w:space="0" w:color="auto"/>
            </w:tcBorders>
            <w:shd w:val="clear" w:color="auto" w:fill="FFFFFF"/>
            <w:vAlign w:val="bottom"/>
          </w:tcPr>
          <w:p w14:paraId="7C5C729A" w14:textId="414A9324" w:rsidR="001036F5" w:rsidRDefault="001F4DB4" w:rsidP="0052476C">
            <w:pPr>
              <w:pStyle w:val="a9"/>
              <w:spacing w:line="266" w:lineRule="auto"/>
              <w:ind w:firstLine="0"/>
              <w:jc w:val="center"/>
              <w:rPr>
                <w:color w:val="000000"/>
                <w:sz w:val="24"/>
                <w:szCs w:val="24"/>
              </w:rPr>
            </w:pPr>
            <w:r>
              <w:rPr>
                <w:color w:val="000000"/>
                <w:sz w:val="24"/>
                <w:szCs w:val="24"/>
              </w:rPr>
              <w:t xml:space="preserve">Списана стоимость потерь от порчи ценностей </w:t>
            </w:r>
            <w:proofErr w:type="gramStart"/>
            <w:r w:rsidRPr="001036F5">
              <w:rPr>
                <w:color w:val="0070C0"/>
                <w:sz w:val="24"/>
                <w:szCs w:val="24"/>
              </w:rPr>
              <w:t xml:space="preserve">при </w:t>
            </w:r>
            <w:r w:rsidR="001036F5" w:rsidRPr="001036F5">
              <w:rPr>
                <w:color w:val="0070C0"/>
                <w:sz w:val="24"/>
                <w:szCs w:val="24"/>
              </w:rPr>
              <w:t>??</w:t>
            </w:r>
            <w:proofErr w:type="gramEnd"/>
          </w:p>
          <w:p w14:paraId="7CE0E5BA" w14:textId="0996E1AD" w:rsidR="001F4DB4" w:rsidRDefault="001036F5" w:rsidP="0052476C">
            <w:pPr>
              <w:pStyle w:val="a9"/>
              <w:spacing w:line="266" w:lineRule="auto"/>
              <w:ind w:firstLine="0"/>
              <w:jc w:val="center"/>
              <w:rPr>
                <w:sz w:val="24"/>
                <w:szCs w:val="24"/>
              </w:rPr>
            </w:pPr>
            <w:r>
              <w:rPr>
                <w:color w:val="000000"/>
                <w:sz w:val="24"/>
                <w:szCs w:val="24"/>
              </w:rPr>
              <w:t>??</w:t>
            </w:r>
            <w:r w:rsidR="001F4DB4">
              <w:rPr>
                <w:color w:val="000000"/>
                <w:sz w:val="24"/>
                <w:szCs w:val="24"/>
              </w:rPr>
              <w:t>отсутствии виновных лиц</w:t>
            </w:r>
          </w:p>
        </w:tc>
        <w:tc>
          <w:tcPr>
            <w:tcW w:w="2126" w:type="dxa"/>
            <w:tcBorders>
              <w:top w:val="single" w:sz="4" w:space="0" w:color="auto"/>
              <w:left w:val="single" w:sz="4" w:space="0" w:color="auto"/>
              <w:bottom w:val="single" w:sz="4" w:space="0" w:color="auto"/>
            </w:tcBorders>
            <w:shd w:val="clear" w:color="auto" w:fill="FFFFFF"/>
            <w:vAlign w:val="bottom"/>
          </w:tcPr>
          <w:p w14:paraId="5ADA0994" w14:textId="77777777" w:rsidR="001F4DB4" w:rsidRDefault="001F4DB4" w:rsidP="0052476C">
            <w:pPr>
              <w:pStyle w:val="a9"/>
              <w:spacing w:line="266" w:lineRule="auto"/>
              <w:ind w:firstLine="0"/>
              <w:jc w:val="center"/>
              <w:rPr>
                <w:sz w:val="24"/>
                <w:szCs w:val="24"/>
              </w:rPr>
            </w:pPr>
            <w:r w:rsidRPr="001036F5">
              <w:rPr>
                <w:color w:val="0070C0"/>
                <w:sz w:val="24"/>
                <w:szCs w:val="24"/>
              </w:rPr>
              <w:t>Инвентаризационная</w:t>
            </w:r>
            <w:r>
              <w:rPr>
                <w:color w:val="000000"/>
                <w:sz w:val="24"/>
                <w:szCs w:val="24"/>
              </w:rPr>
              <w:t xml:space="preserve"> опись ТМЦ, приказ руководителя</w:t>
            </w:r>
          </w:p>
        </w:tc>
        <w:tc>
          <w:tcPr>
            <w:tcW w:w="1843" w:type="dxa"/>
            <w:vMerge/>
            <w:tcBorders>
              <w:left w:val="single" w:sz="4" w:space="0" w:color="auto"/>
              <w:bottom w:val="single" w:sz="4" w:space="0" w:color="auto"/>
            </w:tcBorders>
            <w:shd w:val="clear" w:color="auto" w:fill="FFFFFF"/>
            <w:vAlign w:val="center"/>
          </w:tcPr>
          <w:p w14:paraId="79AE5A17" w14:textId="77777777" w:rsidR="001F4DB4" w:rsidRDefault="001F4DB4" w:rsidP="0052476C"/>
        </w:tc>
        <w:tc>
          <w:tcPr>
            <w:tcW w:w="2411" w:type="dxa"/>
            <w:tcBorders>
              <w:top w:val="single" w:sz="4" w:space="0" w:color="auto"/>
              <w:left w:val="single" w:sz="4" w:space="0" w:color="auto"/>
              <w:bottom w:val="single" w:sz="4" w:space="0" w:color="auto"/>
              <w:right w:val="single" w:sz="4" w:space="0" w:color="auto"/>
            </w:tcBorders>
            <w:shd w:val="clear" w:color="auto" w:fill="FFFFFF"/>
            <w:vAlign w:val="bottom"/>
          </w:tcPr>
          <w:p w14:paraId="30C310B4" w14:textId="77777777" w:rsidR="001F4DB4" w:rsidRDefault="001F4DB4" w:rsidP="0052476C">
            <w:pPr>
              <w:pStyle w:val="a9"/>
              <w:spacing w:line="266" w:lineRule="auto"/>
              <w:ind w:firstLine="0"/>
              <w:jc w:val="center"/>
              <w:rPr>
                <w:sz w:val="24"/>
                <w:szCs w:val="24"/>
              </w:rPr>
            </w:pPr>
            <w:r>
              <w:rPr>
                <w:color w:val="000000"/>
                <w:sz w:val="24"/>
                <w:szCs w:val="24"/>
              </w:rPr>
              <w:t>94 «Недостачи и потери от порчи ценностей»</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bottom"/>
          </w:tcPr>
          <w:p w14:paraId="38C1C2F6" w14:textId="5E134307" w:rsidR="001F4DB4" w:rsidRDefault="001F4DB4" w:rsidP="0052476C">
            <w:pPr>
              <w:pStyle w:val="a9"/>
              <w:spacing w:line="266" w:lineRule="auto"/>
              <w:ind w:firstLine="0"/>
              <w:jc w:val="center"/>
              <w:rPr>
                <w:sz w:val="24"/>
                <w:szCs w:val="24"/>
              </w:rPr>
            </w:pPr>
            <w:r>
              <w:rPr>
                <w:sz w:val="24"/>
                <w:szCs w:val="24"/>
              </w:rPr>
              <w:t>7000</w:t>
            </w:r>
          </w:p>
        </w:tc>
      </w:tr>
    </w:tbl>
    <w:p w14:paraId="273F330F" w14:textId="77777777" w:rsidR="002627C8" w:rsidRDefault="002627C8" w:rsidP="009E3783">
      <w:pPr>
        <w:spacing w:after="0" w:line="360" w:lineRule="auto"/>
        <w:rPr>
          <w:rFonts w:ascii="Times New Roman" w:hAnsi="Times New Roman" w:cs="Times New Roman"/>
          <w:color w:val="FF0000"/>
          <w:sz w:val="28"/>
          <w:szCs w:val="28"/>
        </w:rPr>
      </w:pPr>
    </w:p>
    <w:p w14:paraId="42B768C6" w14:textId="42DFA529" w:rsidR="00747763" w:rsidRDefault="009E3783" w:rsidP="009E3783">
      <w:pPr>
        <w:pStyle w:val="11"/>
        <w:spacing w:before="0" w:line="360" w:lineRule="auto"/>
        <w:ind w:firstLine="940"/>
        <w:rPr>
          <w:color w:val="000000"/>
        </w:rPr>
      </w:pPr>
      <w:r>
        <w:rPr>
          <w:color w:val="000000"/>
        </w:rPr>
        <w:t xml:space="preserve">Таким образом, для ведения учета на предприятии создана </w:t>
      </w:r>
      <w:r>
        <w:rPr>
          <w:color w:val="000000"/>
        </w:rPr>
        <w:lastRenderedPageBreak/>
        <w:t xml:space="preserve">бухгалтерия, которая действует на основании Положения о бухгалтерии </w:t>
      </w:r>
      <w:r w:rsidR="00747763" w:rsidRPr="00747763">
        <w:rPr>
          <w:color w:val="000000"/>
        </w:rPr>
        <w:t>ООО «СМК «ЭСТЕРА</w:t>
      </w:r>
      <w:r>
        <w:rPr>
          <w:color w:val="000000"/>
        </w:rPr>
        <w:t xml:space="preserve">». </w:t>
      </w:r>
    </w:p>
    <w:p w14:paraId="561A2E07" w14:textId="0295564D" w:rsidR="009E3783" w:rsidRDefault="009E3783" w:rsidP="009E3783">
      <w:pPr>
        <w:pStyle w:val="11"/>
        <w:spacing w:before="0" w:line="360" w:lineRule="auto"/>
        <w:ind w:firstLine="940"/>
        <w:rPr>
          <w:color w:val="000000"/>
        </w:rPr>
      </w:pPr>
      <w:bookmarkStart w:id="62" w:name="_Hlk83737974"/>
      <w:r>
        <w:rPr>
          <w:color w:val="000000"/>
        </w:rPr>
        <w:t>Аналитический учет расходов ведется по видам затрат, видам продукции, центрам ответственности. Применяемое программное обеспечение позволяет вести учет в полном объеме, применительно к потребностям предприятия, получать необходимые контрольные отчеты о составе, структуре и динамике расходов с целью выработки управленческих решений.</w:t>
      </w:r>
    </w:p>
    <w:bookmarkEnd w:id="62"/>
    <w:p w14:paraId="29113B44" w14:textId="6F812D72" w:rsidR="00914360" w:rsidRDefault="00C72668" w:rsidP="009E3783">
      <w:pPr>
        <w:pStyle w:val="11"/>
        <w:spacing w:before="0" w:line="360" w:lineRule="auto"/>
        <w:ind w:firstLine="940"/>
      </w:pPr>
      <w:r>
        <w:t xml:space="preserve">За счет того, что объем информации в </w:t>
      </w:r>
      <w:r w:rsidRPr="00C72668">
        <w:t>ООО «СМК «ЭСТЕРА»</w:t>
      </w:r>
      <w:r>
        <w:t xml:space="preserve"> большой, и требуется внимательность, постоянная сверка данных, бухгалтерия организации использует автоматизированный бухгалтерский учет в программе 1С Предприятия.</w:t>
      </w:r>
    </w:p>
    <w:p w14:paraId="49B95657" w14:textId="1FAD425B" w:rsidR="00C72668" w:rsidRDefault="00C72668" w:rsidP="009E3783">
      <w:pPr>
        <w:pStyle w:val="11"/>
        <w:spacing w:before="0" w:line="360" w:lineRule="auto"/>
        <w:ind w:firstLine="940"/>
      </w:pPr>
      <w:r>
        <w:t xml:space="preserve">Для отражения расходов используется первичная документация, а именно требования накладные, </w:t>
      </w:r>
      <w:proofErr w:type="spellStart"/>
      <w:r>
        <w:t>лимитно</w:t>
      </w:r>
      <w:proofErr w:type="spellEnd"/>
      <w:r>
        <w:t>-заборные акты, накладные на перемещения.</w:t>
      </w:r>
    </w:p>
    <w:p w14:paraId="54D76E6F" w14:textId="64FB9F8C" w:rsidR="00C72668" w:rsidRDefault="00C72668" w:rsidP="009E3783">
      <w:pPr>
        <w:pStyle w:val="11"/>
        <w:spacing w:before="0" w:line="360" w:lineRule="auto"/>
        <w:ind w:firstLine="940"/>
      </w:pPr>
      <w:r>
        <w:t xml:space="preserve">Для предоставления данных по каждому строящимися объекту, используется аналитические счета, которые позволяют сгруппировать расходы, и достоверно формировать себестоимость строительных работ. </w:t>
      </w:r>
    </w:p>
    <w:p w14:paraId="2424B080" w14:textId="20166F1D" w:rsidR="001036F5" w:rsidRPr="001036F5" w:rsidRDefault="001036F5" w:rsidP="009E3783">
      <w:pPr>
        <w:pStyle w:val="11"/>
        <w:spacing w:before="0" w:line="360" w:lineRule="auto"/>
        <w:ind w:firstLine="940"/>
      </w:pPr>
      <w:r w:rsidRPr="001036F5">
        <w:rPr>
          <w:color w:val="0070C0"/>
        </w:rPr>
        <w:t xml:space="preserve">Не все замечания устранены! </w:t>
      </w:r>
      <w:r>
        <w:rPr>
          <w:color w:val="0070C0"/>
        </w:rPr>
        <w:t>Отражу это в отзыве</w:t>
      </w:r>
    </w:p>
    <w:p w14:paraId="2CC8112F" w14:textId="77777777" w:rsidR="0080629E" w:rsidRDefault="0080629E" w:rsidP="009E3783">
      <w:pPr>
        <w:pStyle w:val="11"/>
        <w:spacing w:before="0" w:line="360" w:lineRule="auto"/>
        <w:ind w:firstLine="940"/>
      </w:pPr>
    </w:p>
    <w:p w14:paraId="1DC4DCDD" w14:textId="3D4B850B" w:rsidR="003F23C6" w:rsidRPr="00747763" w:rsidRDefault="00632E5E" w:rsidP="00914360">
      <w:pPr>
        <w:pStyle w:val="1"/>
        <w:spacing w:before="0"/>
        <w:jc w:val="center"/>
        <w:rPr>
          <w:rFonts w:ascii="Times New Roman" w:hAnsi="Times New Roman" w:cs="Times New Roman"/>
          <w:b/>
          <w:bCs/>
          <w:color w:val="auto"/>
          <w:sz w:val="28"/>
          <w:szCs w:val="28"/>
        </w:rPr>
      </w:pPr>
      <w:bookmarkStart w:id="63" w:name="_Toc84879360"/>
      <w:r w:rsidRPr="00747763">
        <w:rPr>
          <w:rFonts w:ascii="Times New Roman" w:hAnsi="Times New Roman" w:cs="Times New Roman"/>
          <w:b/>
          <w:bCs/>
          <w:color w:val="auto"/>
          <w:sz w:val="28"/>
          <w:szCs w:val="28"/>
        </w:rPr>
        <w:t>2.3</w:t>
      </w:r>
      <w:r w:rsidR="003F23C6" w:rsidRPr="00747763">
        <w:rPr>
          <w:rFonts w:ascii="Times New Roman" w:hAnsi="Times New Roman" w:cs="Times New Roman"/>
          <w:b/>
          <w:bCs/>
          <w:color w:val="auto"/>
          <w:sz w:val="28"/>
          <w:szCs w:val="28"/>
        </w:rPr>
        <w:t>.</w:t>
      </w:r>
      <w:r w:rsidRPr="00747763">
        <w:rPr>
          <w:rFonts w:ascii="Times New Roman" w:hAnsi="Times New Roman" w:cs="Times New Roman"/>
          <w:b/>
          <w:bCs/>
          <w:color w:val="auto"/>
          <w:sz w:val="28"/>
          <w:szCs w:val="28"/>
        </w:rPr>
        <w:t xml:space="preserve"> Анализ </w:t>
      </w:r>
      <w:r w:rsidR="003F23C6" w:rsidRPr="00747763">
        <w:rPr>
          <w:rFonts w:ascii="Times New Roman" w:hAnsi="Times New Roman" w:cs="Times New Roman"/>
          <w:b/>
          <w:bCs/>
          <w:color w:val="auto"/>
          <w:sz w:val="28"/>
          <w:szCs w:val="28"/>
        </w:rPr>
        <w:t>расходов ООО «СМК «ЭСТЕРА»</w:t>
      </w:r>
      <w:bookmarkEnd w:id="63"/>
    </w:p>
    <w:p w14:paraId="682D86FB" w14:textId="35A03AAE" w:rsidR="009E3783" w:rsidRDefault="009E3783">
      <w:pPr>
        <w:rPr>
          <w:rFonts w:ascii="Times New Roman" w:hAnsi="Times New Roman" w:cs="Times New Roman"/>
          <w:b/>
          <w:sz w:val="28"/>
          <w:szCs w:val="28"/>
        </w:rPr>
      </w:pPr>
    </w:p>
    <w:p w14:paraId="2EED116A" w14:textId="77777777" w:rsidR="00395990" w:rsidRDefault="009E3783" w:rsidP="00AF086E">
      <w:pPr>
        <w:pStyle w:val="a6"/>
        <w:spacing w:line="360" w:lineRule="auto"/>
        <w:ind w:firstLine="709"/>
        <w:jc w:val="both"/>
        <w:rPr>
          <w:rFonts w:ascii="Times New Roman" w:hAnsi="Times New Roman" w:cs="Times New Roman"/>
          <w:sz w:val="28"/>
          <w:szCs w:val="28"/>
        </w:rPr>
      </w:pPr>
      <w:r w:rsidRPr="00AF086E">
        <w:rPr>
          <w:rFonts w:ascii="Times New Roman" w:hAnsi="Times New Roman" w:cs="Times New Roman"/>
          <w:sz w:val="28"/>
          <w:szCs w:val="28"/>
        </w:rPr>
        <w:t xml:space="preserve">Важное значение имеет анализ совокупных расходов на весь объем выпуска товарной (реализованной) продукции. При этом используют группировку затрат по функциям управления, экономическим элементам, статьям калькуляции. Проведем анализ расходов предприятия, сгруппированных по функциям затрат. Исходные данные для анализа содержатся в отчете о финансовых результатах. </w:t>
      </w:r>
    </w:p>
    <w:p w14:paraId="5EF7E37A" w14:textId="0DCB9626" w:rsidR="009E3783" w:rsidRDefault="009E3783" w:rsidP="00AF086E">
      <w:pPr>
        <w:pStyle w:val="a6"/>
        <w:spacing w:line="360" w:lineRule="auto"/>
        <w:ind w:firstLine="709"/>
        <w:jc w:val="both"/>
        <w:rPr>
          <w:rFonts w:ascii="Times New Roman" w:hAnsi="Times New Roman" w:cs="Times New Roman"/>
          <w:sz w:val="28"/>
          <w:szCs w:val="28"/>
        </w:rPr>
      </w:pPr>
      <w:r w:rsidRPr="00AF086E">
        <w:rPr>
          <w:rFonts w:ascii="Times New Roman" w:hAnsi="Times New Roman" w:cs="Times New Roman"/>
          <w:sz w:val="28"/>
          <w:szCs w:val="28"/>
        </w:rPr>
        <w:t xml:space="preserve">Анализ доходов и расходов предприятия проводится в таблице </w:t>
      </w:r>
      <w:r w:rsidR="0080629E">
        <w:rPr>
          <w:rFonts w:ascii="Times New Roman" w:hAnsi="Times New Roman" w:cs="Times New Roman"/>
          <w:sz w:val="28"/>
          <w:szCs w:val="28"/>
        </w:rPr>
        <w:t>13</w:t>
      </w:r>
    </w:p>
    <w:p w14:paraId="07EE6D0A" w14:textId="60D9C789" w:rsidR="00914360" w:rsidRDefault="00914360" w:rsidP="00AF086E">
      <w:pPr>
        <w:pStyle w:val="a6"/>
        <w:spacing w:line="360" w:lineRule="auto"/>
        <w:ind w:firstLine="709"/>
        <w:jc w:val="both"/>
        <w:rPr>
          <w:rFonts w:ascii="Times New Roman" w:hAnsi="Times New Roman" w:cs="Times New Roman"/>
          <w:sz w:val="28"/>
          <w:szCs w:val="28"/>
        </w:rPr>
      </w:pPr>
    </w:p>
    <w:p w14:paraId="388910C2" w14:textId="77777777" w:rsidR="0080629E" w:rsidRDefault="0080629E" w:rsidP="00F9185C">
      <w:pPr>
        <w:pStyle w:val="ab"/>
        <w:spacing w:line="360" w:lineRule="auto"/>
        <w:ind w:left="24" w:firstLine="827"/>
        <w:jc w:val="right"/>
        <w:rPr>
          <w:color w:val="000000"/>
        </w:rPr>
      </w:pPr>
    </w:p>
    <w:p w14:paraId="040514E6" w14:textId="679ABCBF" w:rsidR="00F9185C" w:rsidRDefault="009E3783" w:rsidP="00F9185C">
      <w:pPr>
        <w:pStyle w:val="ab"/>
        <w:spacing w:line="360" w:lineRule="auto"/>
        <w:ind w:left="24" w:firstLine="827"/>
        <w:jc w:val="right"/>
        <w:rPr>
          <w:color w:val="000000"/>
        </w:rPr>
      </w:pPr>
      <w:r>
        <w:rPr>
          <w:color w:val="000000"/>
        </w:rPr>
        <w:t xml:space="preserve">Таблица </w:t>
      </w:r>
      <w:r w:rsidR="0080629E">
        <w:rPr>
          <w:color w:val="000000"/>
        </w:rPr>
        <w:t>13</w:t>
      </w:r>
      <w:r>
        <w:rPr>
          <w:color w:val="000000"/>
        </w:rPr>
        <w:t xml:space="preserve"> </w:t>
      </w:r>
    </w:p>
    <w:p w14:paraId="70A501F9" w14:textId="15BCB8AA" w:rsidR="009E3783" w:rsidRDefault="009E3783" w:rsidP="00F9185C">
      <w:pPr>
        <w:pStyle w:val="ab"/>
        <w:spacing w:line="360" w:lineRule="auto"/>
        <w:ind w:left="24" w:firstLine="827"/>
        <w:jc w:val="center"/>
        <w:rPr>
          <w:color w:val="000000"/>
        </w:rPr>
      </w:pPr>
      <w:r>
        <w:rPr>
          <w:color w:val="000000"/>
        </w:rPr>
        <w:t xml:space="preserve">Анализ доходов и расходов </w:t>
      </w:r>
      <w:r w:rsidR="00395990" w:rsidRPr="00395990">
        <w:rPr>
          <w:color w:val="000000"/>
        </w:rPr>
        <w:t>ООО «СМК «ЭСТЕРА</w:t>
      </w:r>
      <w:r>
        <w:rPr>
          <w:color w:val="000000"/>
        </w:rPr>
        <w:t xml:space="preserve">» за </w:t>
      </w:r>
      <w:r w:rsidR="00914360">
        <w:rPr>
          <w:color w:val="000000"/>
        </w:rPr>
        <w:t>2018</w:t>
      </w:r>
      <w:r>
        <w:rPr>
          <w:color w:val="000000"/>
        </w:rPr>
        <w:t>-</w:t>
      </w:r>
      <w:r w:rsidR="00914360">
        <w:rPr>
          <w:color w:val="000000"/>
        </w:rPr>
        <w:t>2020</w:t>
      </w:r>
      <w:r>
        <w:rPr>
          <w:color w:val="000000"/>
        </w:rPr>
        <w:t xml:space="preserve"> гг.</w:t>
      </w:r>
    </w:p>
    <w:tbl>
      <w:tblPr>
        <w:tblW w:w="0" w:type="auto"/>
        <w:tblInd w:w="-431" w:type="dxa"/>
        <w:tblLook w:val="04A0" w:firstRow="1" w:lastRow="0" w:firstColumn="1" w:lastColumn="0" w:noHBand="0" w:noVBand="1"/>
      </w:tblPr>
      <w:tblGrid>
        <w:gridCol w:w="1880"/>
        <w:gridCol w:w="1107"/>
        <w:gridCol w:w="743"/>
        <w:gridCol w:w="889"/>
        <w:gridCol w:w="821"/>
        <w:gridCol w:w="788"/>
        <w:gridCol w:w="717"/>
        <w:gridCol w:w="788"/>
        <w:gridCol w:w="821"/>
        <w:gridCol w:w="788"/>
        <w:gridCol w:w="717"/>
      </w:tblGrid>
      <w:tr w:rsidR="00F9185C" w:rsidRPr="002E395F" w14:paraId="21773279" w14:textId="77777777" w:rsidTr="002E395F">
        <w:trPr>
          <w:trHeight w:val="584"/>
        </w:trPr>
        <w:tc>
          <w:tcPr>
            <w:tcW w:w="1844" w:type="dxa"/>
            <w:vMerge w:val="restart"/>
            <w:tcBorders>
              <w:top w:val="single" w:sz="4" w:space="0" w:color="auto"/>
              <w:left w:val="single" w:sz="4" w:space="0" w:color="auto"/>
              <w:right w:val="single" w:sz="4" w:space="0" w:color="auto"/>
            </w:tcBorders>
            <w:shd w:val="clear" w:color="000000" w:fill="FFFFFF"/>
            <w:vAlign w:val="center"/>
            <w:hideMark/>
          </w:tcPr>
          <w:p w14:paraId="68208F47" w14:textId="4A6026AB" w:rsidR="00914360" w:rsidRPr="002E395F" w:rsidRDefault="00914360" w:rsidP="00EB5B9B">
            <w:pPr>
              <w:spacing w:after="0" w:line="240" w:lineRule="auto"/>
              <w:rPr>
                <w:rFonts w:ascii="Calibri" w:eastAsia="Times New Roman" w:hAnsi="Calibri" w:cs="Calibri"/>
                <w:color w:val="000000"/>
                <w:lang w:eastAsia="ru-RU"/>
              </w:rPr>
            </w:pPr>
            <w:r w:rsidRPr="002E395F">
              <w:rPr>
                <w:rFonts w:ascii="Calibri" w:eastAsia="Times New Roman" w:hAnsi="Calibri" w:cs="Calibri"/>
                <w:color w:val="000000"/>
                <w:lang w:eastAsia="ru-RU"/>
              </w:rPr>
              <w:t> </w:t>
            </w:r>
            <w:r w:rsidRPr="002E395F">
              <w:rPr>
                <w:rFonts w:ascii="Times New Roman" w:eastAsia="Times New Roman" w:hAnsi="Times New Roman" w:cs="Times New Roman"/>
                <w:color w:val="000000"/>
                <w:lang w:eastAsia="ru-RU"/>
              </w:rPr>
              <w:t>Показатели</w:t>
            </w:r>
          </w:p>
        </w:tc>
        <w:tc>
          <w:tcPr>
            <w:tcW w:w="3568" w:type="dxa"/>
            <w:gridSpan w:val="4"/>
            <w:tcBorders>
              <w:top w:val="single" w:sz="4" w:space="0" w:color="auto"/>
              <w:left w:val="nil"/>
              <w:bottom w:val="single" w:sz="4" w:space="0" w:color="auto"/>
              <w:right w:val="single" w:sz="4" w:space="0" w:color="auto"/>
            </w:tcBorders>
            <w:shd w:val="clear" w:color="000000" w:fill="FFFFFF"/>
            <w:vAlign w:val="center"/>
            <w:hideMark/>
          </w:tcPr>
          <w:p w14:paraId="4425985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Периоды, годы</w:t>
            </w:r>
          </w:p>
        </w:tc>
        <w:tc>
          <w:tcPr>
            <w:tcW w:w="0" w:type="auto"/>
            <w:gridSpan w:val="2"/>
            <w:vMerge w:val="restart"/>
            <w:tcBorders>
              <w:top w:val="single" w:sz="4" w:space="0" w:color="auto"/>
              <w:left w:val="nil"/>
              <w:right w:val="single" w:sz="4" w:space="0" w:color="auto"/>
            </w:tcBorders>
            <w:shd w:val="clear" w:color="000000" w:fill="FFFFFF"/>
            <w:vAlign w:val="center"/>
            <w:hideMark/>
          </w:tcPr>
          <w:p w14:paraId="5FF712FA"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Изменение</w:t>
            </w:r>
          </w:p>
          <w:p w14:paraId="715243FA" w14:textId="249FE66D"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за 2019 год</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06D01E"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2020</w:t>
            </w:r>
          </w:p>
        </w:tc>
        <w:tc>
          <w:tcPr>
            <w:tcW w:w="0" w:type="auto"/>
            <w:gridSpan w:val="2"/>
            <w:vMerge w:val="restart"/>
            <w:tcBorders>
              <w:top w:val="single" w:sz="4" w:space="0" w:color="auto"/>
              <w:left w:val="nil"/>
              <w:right w:val="single" w:sz="4" w:space="0" w:color="auto"/>
            </w:tcBorders>
            <w:shd w:val="clear" w:color="000000" w:fill="FFFFFF"/>
            <w:vAlign w:val="center"/>
            <w:hideMark/>
          </w:tcPr>
          <w:p w14:paraId="43CBCEF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Изменение</w:t>
            </w:r>
          </w:p>
          <w:p w14:paraId="2C6B0A4F" w14:textId="7CCFD7D5"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за 2020 год</w:t>
            </w:r>
          </w:p>
        </w:tc>
      </w:tr>
      <w:tr w:rsidR="00F9185C" w:rsidRPr="002E395F" w14:paraId="529E4502" w14:textId="77777777" w:rsidTr="002E395F">
        <w:trPr>
          <w:trHeight w:val="315"/>
        </w:trPr>
        <w:tc>
          <w:tcPr>
            <w:tcW w:w="1844" w:type="dxa"/>
            <w:vMerge/>
            <w:tcBorders>
              <w:left w:val="single" w:sz="4" w:space="0" w:color="auto"/>
              <w:right w:val="single" w:sz="4" w:space="0" w:color="auto"/>
            </w:tcBorders>
            <w:shd w:val="clear" w:color="000000" w:fill="FFFFFF"/>
            <w:vAlign w:val="center"/>
            <w:hideMark/>
          </w:tcPr>
          <w:p w14:paraId="74D80127" w14:textId="57E38C9C" w:rsidR="00914360" w:rsidRPr="002E395F" w:rsidRDefault="00914360" w:rsidP="00914360">
            <w:pPr>
              <w:spacing w:after="0" w:line="240" w:lineRule="auto"/>
              <w:rPr>
                <w:rFonts w:ascii="Calibri" w:eastAsia="Times New Roman" w:hAnsi="Calibri" w:cs="Calibri"/>
                <w:color w:val="000000"/>
                <w:lang w:eastAsia="ru-RU"/>
              </w:rPr>
            </w:pPr>
          </w:p>
        </w:tc>
        <w:tc>
          <w:tcPr>
            <w:tcW w:w="1852" w:type="dxa"/>
            <w:gridSpan w:val="2"/>
            <w:tcBorders>
              <w:top w:val="single" w:sz="4" w:space="0" w:color="auto"/>
              <w:left w:val="nil"/>
              <w:bottom w:val="single" w:sz="4" w:space="0" w:color="auto"/>
              <w:right w:val="single" w:sz="4" w:space="0" w:color="auto"/>
            </w:tcBorders>
            <w:shd w:val="clear" w:color="000000" w:fill="FFFFFF"/>
            <w:vAlign w:val="center"/>
            <w:hideMark/>
          </w:tcPr>
          <w:p w14:paraId="1DB13406"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2018</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32259196"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2019</w:t>
            </w:r>
          </w:p>
        </w:tc>
        <w:tc>
          <w:tcPr>
            <w:tcW w:w="0" w:type="auto"/>
            <w:gridSpan w:val="2"/>
            <w:vMerge/>
            <w:tcBorders>
              <w:left w:val="nil"/>
              <w:bottom w:val="single" w:sz="4" w:space="0" w:color="auto"/>
              <w:right w:val="single" w:sz="4" w:space="0" w:color="auto"/>
            </w:tcBorders>
            <w:shd w:val="clear" w:color="000000" w:fill="FFFFFF"/>
            <w:vAlign w:val="center"/>
            <w:hideMark/>
          </w:tcPr>
          <w:p w14:paraId="664F054D" w14:textId="41D33DCF"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8B44B3"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p>
        </w:tc>
        <w:tc>
          <w:tcPr>
            <w:tcW w:w="0" w:type="auto"/>
            <w:gridSpan w:val="2"/>
            <w:vMerge/>
            <w:tcBorders>
              <w:left w:val="nil"/>
              <w:bottom w:val="single" w:sz="4" w:space="0" w:color="auto"/>
              <w:right w:val="single" w:sz="4" w:space="0" w:color="auto"/>
            </w:tcBorders>
            <w:shd w:val="clear" w:color="000000" w:fill="FFFFFF"/>
            <w:vAlign w:val="center"/>
            <w:hideMark/>
          </w:tcPr>
          <w:p w14:paraId="79D745D0" w14:textId="1DA45133"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r>
      <w:tr w:rsidR="002E395F" w:rsidRPr="002E395F" w14:paraId="38E17A0F" w14:textId="77777777" w:rsidTr="002E395F">
        <w:trPr>
          <w:trHeight w:val="1362"/>
        </w:trPr>
        <w:tc>
          <w:tcPr>
            <w:tcW w:w="1844" w:type="dxa"/>
            <w:vMerge/>
            <w:tcBorders>
              <w:left w:val="single" w:sz="4" w:space="0" w:color="auto"/>
              <w:bottom w:val="single" w:sz="4" w:space="0" w:color="auto"/>
              <w:right w:val="single" w:sz="4" w:space="0" w:color="auto"/>
            </w:tcBorders>
            <w:shd w:val="clear" w:color="000000" w:fill="FFFFFF"/>
            <w:vAlign w:val="center"/>
            <w:hideMark/>
          </w:tcPr>
          <w:p w14:paraId="1CCA3A44" w14:textId="4CBAC07F" w:rsidR="00914360" w:rsidRPr="002E395F" w:rsidRDefault="00914360" w:rsidP="00914360">
            <w:pPr>
              <w:spacing w:after="0" w:line="240" w:lineRule="auto"/>
              <w:rPr>
                <w:rFonts w:ascii="Times New Roman" w:eastAsia="Times New Roman" w:hAnsi="Times New Roman" w:cs="Times New Roman"/>
                <w:color w:val="000000"/>
                <w:lang w:eastAsia="ru-RU"/>
              </w:rPr>
            </w:pPr>
          </w:p>
        </w:tc>
        <w:tc>
          <w:tcPr>
            <w:tcW w:w="1108" w:type="dxa"/>
            <w:tcBorders>
              <w:top w:val="nil"/>
              <w:left w:val="single" w:sz="4" w:space="0" w:color="auto"/>
              <w:bottom w:val="single" w:sz="4" w:space="0" w:color="000000"/>
              <w:right w:val="single" w:sz="4" w:space="0" w:color="auto"/>
            </w:tcBorders>
            <w:shd w:val="clear" w:color="000000" w:fill="FFFFFF"/>
            <w:vAlign w:val="center"/>
            <w:hideMark/>
          </w:tcPr>
          <w:p w14:paraId="152A02B2"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07B61ECA"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Удельный вес,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70C7E0BB"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3F054C5C"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Удельный вес,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494F4AF3"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01FB2AD7"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Удельного веса,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1BA7366D"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78DFAF8A"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Удельный вес,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385E3DF7"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127BF7E3"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Удельного веса, %</w:t>
            </w:r>
          </w:p>
        </w:tc>
      </w:tr>
      <w:tr w:rsidR="002E395F" w:rsidRPr="002E395F" w14:paraId="16A906EC"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48F0AE54"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Выручка от продаж</w:t>
            </w:r>
          </w:p>
        </w:tc>
        <w:tc>
          <w:tcPr>
            <w:tcW w:w="1108" w:type="dxa"/>
            <w:tcBorders>
              <w:top w:val="nil"/>
              <w:left w:val="nil"/>
              <w:bottom w:val="single" w:sz="4" w:space="0" w:color="auto"/>
              <w:right w:val="single" w:sz="4" w:space="0" w:color="auto"/>
            </w:tcBorders>
            <w:shd w:val="clear" w:color="000000" w:fill="FFFFFF"/>
            <w:vAlign w:val="center"/>
            <w:hideMark/>
          </w:tcPr>
          <w:p w14:paraId="545CB63D"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159727</w:t>
            </w:r>
          </w:p>
        </w:tc>
        <w:tc>
          <w:tcPr>
            <w:tcW w:w="0" w:type="auto"/>
            <w:tcBorders>
              <w:top w:val="nil"/>
              <w:left w:val="nil"/>
              <w:bottom w:val="single" w:sz="4" w:space="0" w:color="auto"/>
              <w:right w:val="single" w:sz="4" w:space="0" w:color="auto"/>
            </w:tcBorders>
            <w:shd w:val="clear" w:color="000000" w:fill="FFFFFF"/>
            <w:vAlign w:val="center"/>
            <w:hideMark/>
          </w:tcPr>
          <w:p w14:paraId="03C82751" w14:textId="57896DD1"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14:paraId="30990A25"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128836</w:t>
            </w:r>
          </w:p>
        </w:tc>
        <w:tc>
          <w:tcPr>
            <w:tcW w:w="0" w:type="auto"/>
            <w:tcBorders>
              <w:top w:val="nil"/>
              <w:left w:val="nil"/>
              <w:bottom w:val="single" w:sz="4" w:space="0" w:color="auto"/>
              <w:right w:val="single" w:sz="4" w:space="0" w:color="auto"/>
            </w:tcBorders>
            <w:shd w:val="clear" w:color="000000" w:fill="FFFFFF"/>
            <w:vAlign w:val="center"/>
            <w:hideMark/>
          </w:tcPr>
          <w:p w14:paraId="7A26FE5C" w14:textId="4E061234"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100,00</w:t>
            </w:r>
          </w:p>
        </w:tc>
        <w:tc>
          <w:tcPr>
            <w:tcW w:w="0" w:type="auto"/>
            <w:tcBorders>
              <w:top w:val="nil"/>
              <w:left w:val="nil"/>
              <w:bottom w:val="single" w:sz="4" w:space="0" w:color="auto"/>
              <w:right w:val="single" w:sz="4" w:space="0" w:color="auto"/>
            </w:tcBorders>
            <w:shd w:val="clear" w:color="000000" w:fill="FFFFFF"/>
            <w:vAlign w:val="center"/>
            <w:hideMark/>
          </w:tcPr>
          <w:p w14:paraId="44F9163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-30891</w:t>
            </w:r>
          </w:p>
        </w:tc>
        <w:tc>
          <w:tcPr>
            <w:tcW w:w="0" w:type="auto"/>
            <w:tcBorders>
              <w:top w:val="nil"/>
              <w:left w:val="nil"/>
              <w:bottom w:val="single" w:sz="4" w:space="0" w:color="auto"/>
              <w:right w:val="single" w:sz="4" w:space="0" w:color="auto"/>
            </w:tcBorders>
            <w:shd w:val="clear" w:color="000000" w:fill="FFFFFF"/>
            <w:vAlign w:val="center"/>
            <w:hideMark/>
          </w:tcPr>
          <w:p w14:paraId="22D6337E" w14:textId="59F5308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c>
          <w:tcPr>
            <w:tcW w:w="0" w:type="auto"/>
            <w:tcBorders>
              <w:top w:val="nil"/>
              <w:left w:val="nil"/>
              <w:bottom w:val="single" w:sz="4" w:space="0" w:color="auto"/>
              <w:right w:val="single" w:sz="4" w:space="0" w:color="auto"/>
            </w:tcBorders>
            <w:shd w:val="clear" w:color="000000" w:fill="FFFFFF"/>
            <w:vAlign w:val="center"/>
            <w:hideMark/>
          </w:tcPr>
          <w:p w14:paraId="0E8237C0"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77389</w:t>
            </w:r>
          </w:p>
        </w:tc>
        <w:tc>
          <w:tcPr>
            <w:tcW w:w="0" w:type="auto"/>
            <w:tcBorders>
              <w:top w:val="nil"/>
              <w:left w:val="nil"/>
              <w:bottom w:val="single" w:sz="4" w:space="0" w:color="auto"/>
              <w:right w:val="single" w:sz="4" w:space="0" w:color="auto"/>
            </w:tcBorders>
            <w:shd w:val="clear" w:color="000000" w:fill="FFFFFF"/>
            <w:vAlign w:val="center"/>
            <w:hideMark/>
          </w:tcPr>
          <w:p w14:paraId="34A18576" w14:textId="2E538A81"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100,00</w:t>
            </w:r>
          </w:p>
        </w:tc>
        <w:tc>
          <w:tcPr>
            <w:tcW w:w="0" w:type="auto"/>
            <w:tcBorders>
              <w:top w:val="nil"/>
              <w:left w:val="nil"/>
              <w:bottom w:val="single" w:sz="4" w:space="0" w:color="auto"/>
              <w:right w:val="single" w:sz="4" w:space="0" w:color="auto"/>
            </w:tcBorders>
            <w:shd w:val="clear" w:color="000000" w:fill="FFFFFF"/>
            <w:vAlign w:val="center"/>
            <w:hideMark/>
          </w:tcPr>
          <w:p w14:paraId="3389C900"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-51447</w:t>
            </w:r>
          </w:p>
        </w:tc>
        <w:tc>
          <w:tcPr>
            <w:tcW w:w="0" w:type="auto"/>
            <w:tcBorders>
              <w:top w:val="nil"/>
              <w:left w:val="nil"/>
              <w:bottom w:val="single" w:sz="4" w:space="0" w:color="auto"/>
              <w:right w:val="single" w:sz="4" w:space="0" w:color="auto"/>
            </w:tcBorders>
            <w:shd w:val="clear" w:color="000000" w:fill="FFFFFF"/>
            <w:vAlign w:val="center"/>
            <w:hideMark/>
          </w:tcPr>
          <w:p w14:paraId="47F0C344" w14:textId="55F53A13"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r>
      <w:tr w:rsidR="002E395F" w:rsidRPr="002E395F" w14:paraId="038881FB"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6D7B4341"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Полная себестоимость продукции</w:t>
            </w:r>
          </w:p>
        </w:tc>
        <w:tc>
          <w:tcPr>
            <w:tcW w:w="1108" w:type="dxa"/>
            <w:tcBorders>
              <w:top w:val="nil"/>
              <w:left w:val="nil"/>
              <w:bottom w:val="single" w:sz="4" w:space="0" w:color="auto"/>
              <w:right w:val="single" w:sz="4" w:space="0" w:color="auto"/>
            </w:tcBorders>
            <w:shd w:val="clear" w:color="000000" w:fill="FFFFFF"/>
            <w:vAlign w:val="center"/>
            <w:hideMark/>
          </w:tcPr>
          <w:p w14:paraId="2CD0054F"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139524</w:t>
            </w:r>
          </w:p>
        </w:tc>
        <w:tc>
          <w:tcPr>
            <w:tcW w:w="0" w:type="auto"/>
            <w:tcBorders>
              <w:top w:val="nil"/>
              <w:left w:val="nil"/>
              <w:bottom w:val="single" w:sz="4" w:space="0" w:color="auto"/>
              <w:right w:val="single" w:sz="4" w:space="0" w:color="auto"/>
            </w:tcBorders>
            <w:shd w:val="clear" w:color="000000" w:fill="FFFFFF"/>
            <w:vAlign w:val="center"/>
            <w:hideMark/>
          </w:tcPr>
          <w:p w14:paraId="4368625E" w14:textId="3BC1C21F"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87,35</w:t>
            </w:r>
          </w:p>
        </w:tc>
        <w:tc>
          <w:tcPr>
            <w:tcW w:w="0" w:type="auto"/>
            <w:tcBorders>
              <w:top w:val="nil"/>
              <w:left w:val="nil"/>
              <w:bottom w:val="single" w:sz="4" w:space="0" w:color="auto"/>
              <w:right w:val="single" w:sz="4" w:space="0" w:color="auto"/>
            </w:tcBorders>
            <w:shd w:val="clear" w:color="000000" w:fill="FFFFFF"/>
            <w:vAlign w:val="center"/>
            <w:hideMark/>
          </w:tcPr>
          <w:p w14:paraId="1692929B"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126486</w:t>
            </w:r>
          </w:p>
        </w:tc>
        <w:tc>
          <w:tcPr>
            <w:tcW w:w="0" w:type="auto"/>
            <w:tcBorders>
              <w:top w:val="nil"/>
              <w:left w:val="nil"/>
              <w:bottom w:val="single" w:sz="4" w:space="0" w:color="auto"/>
              <w:right w:val="single" w:sz="4" w:space="0" w:color="auto"/>
            </w:tcBorders>
            <w:shd w:val="clear" w:color="000000" w:fill="FFFFFF"/>
            <w:vAlign w:val="center"/>
            <w:hideMark/>
          </w:tcPr>
          <w:p w14:paraId="100F11B6" w14:textId="1340E33A"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98,18</w:t>
            </w:r>
          </w:p>
        </w:tc>
        <w:tc>
          <w:tcPr>
            <w:tcW w:w="0" w:type="auto"/>
            <w:tcBorders>
              <w:top w:val="nil"/>
              <w:left w:val="nil"/>
              <w:bottom w:val="single" w:sz="4" w:space="0" w:color="auto"/>
              <w:right w:val="single" w:sz="4" w:space="0" w:color="auto"/>
            </w:tcBorders>
            <w:shd w:val="clear" w:color="000000" w:fill="FFFFFF"/>
            <w:vAlign w:val="center"/>
            <w:hideMark/>
          </w:tcPr>
          <w:p w14:paraId="2D273EF2"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-13038</w:t>
            </w:r>
          </w:p>
        </w:tc>
        <w:tc>
          <w:tcPr>
            <w:tcW w:w="0" w:type="auto"/>
            <w:tcBorders>
              <w:top w:val="nil"/>
              <w:left w:val="nil"/>
              <w:bottom w:val="single" w:sz="4" w:space="0" w:color="auto"/>
              <w:right w:val="single" w:sz="4" w:space="0" w:color="auto"/>
            </w:tcBorders>
            <w:shd w:val="clear" w:color="000000" w:fill="FFFFFF"/>
            <w:vAlign w:val="center"/>
            <w:hideMark/>
          </w:tcPr>
          <w:p w14:paraId="55A69CDC" w14:textId="3B59D1E2"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10,82</w:t>
            </w:r>
          </w:p>
        </w:tc>
        <w:tc>
          <w:tcPr>
            <w:tcW w:w="0" w:type="auto"/>
            <w:tcBorders>
              <w:top w:val="nil"/>
              <w:left w:val="nil"/>
              <w:bottom w:val="single" w:sz="4" w:space="0" w:color="auto"/>
              <w:right w:val="single" w:sz="4" w:space="0" w:color="auto"/>
            </w:tcBorders>
            <w:shd w:val="clear" w:color="000000" w:fill="FFFFFF"/>
            <w:vAlign w:val="center"/>
            <w:hideMark/>
          </w:tcPr>
          <w:p w14:paraId="73DC80AE"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81533</w:t>
            </w:r>
          </w:p>
        </w:tc>
        <w:tc>
          <w:tcPr>
            <w:tcW w:w="0" w:type="auto"/>
            <w:tcBorders>
              <w:top w:val="nil"/>
              <w:left w:val="nil"/>
              <w:bottom w:val="single" w:sz="4" w:space="0" w:color="auto"/>
              <w:right w:val="single" w:sz="4" w:space="0" w:color="auto"/>
            </w:tcBorders>
            <w:shd w:val="clear" w:color="000000" w:fill="FFFFFF"/>
            <w:vAlign w:val="center"/>
            <w:hideMark/>
          </w:tcPr>
          <w:p w14:paraId="6D418E77" w14:textId="7FD58C36"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105,35</w:t>
            </w:r>
          </w:p>
        </w:tc>
        <w:tc>
          <w:tcPr>
            <w:tcW w:w="0" w:type="auto"/>
            <w:tcBorders>
              <w:top w:val="nil"/>
              <w:left w:val="nil"/>
              <w:bottom w:val="single" w:sz="4" w:space="0" w:color="auto"/>
              <w:right w:val="single" w:sz="4" w:space="0" w:color="auto"/>
            </w:tcBorders>
            <w:shd w:val="clear" w:color="000000" w:fill="FFFFFF"/>
            <w:vAlign w:val="center"/>
            <w:hideMark/>
          </w:tcPr>
          <w:p w14:paraId="070363CB"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-44953</w:t>
            </w:r>
          </w:p>
        </w:tc>
        <w:tc>
          <w:tcPr>
            <w:tcW w:w="0" w:type="auto"/>
            <w:tcBorders>
              <w:top w:val="nil"/>
              <w:left w:val="nil"/>
              <w:bottom w:val="single" w:sz="4" w:space="0" w:color="auto"/>
              <w:right w:val="single" w:sz="4" w:space="0" w:color="auto"/>
            </w:tcBorders>
            <w:shd w:val="clear" w:color="000000" w:fill="FFFFFF"/>
            <w:vAlign w:val="center"/>
            <w:hideMark/>
          </w:tcPr>
          <w:p w14:paraId="28182044" w14:textId="3E70EDE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7,18</w:t>
            </w:r>
          </w:p>
        </w:tc>
      </w:tr>
      <w:tr w:rsidR="002E395F" w:rsidRPr="002E395F" w14:paraId="1424991F"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26EF2DE3"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Прибыль (убыток) от продаж</w:t>
            </w:r>
          </w:p>
        </w:tc>
        <w:tc>
          <w:tcPr>
            <w:tcW w:w="1108" w:type="dxa"/>
            <w:tcBorders>
              <w:top w:val="nil"/>
              <w:left w:val="nil"/>
              <w:bottom w:val="single" w:sz="4" w:space="0" w:color="auto"/>
              <w:right w:val="single" w:sz="4" w:space="0" w:color="auto"/>
            </w:tcBorders>
            <w:shd w:val="clear" w:color="000000" w:fill="FFFFFF"/>
            <w:vAlign w:val="center"/>
            <w:hideMark/>
          </w:tcPr>
          <w:p w14:paraId="40C01DAE"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20203</w:t>
            </w:r>
          </w:p>
        </w:tc>
        <w:tc>
          <w:tcPr>
            <w:tcW w:w="0" w:type="auto"/>
            <w:tcBorders>
              <w:top w:val="nil"/>
              <w:left w:val="nil"/>
              <w:bottom w:val="single" w:sz="4" w:space="0" w:color="auto"/>
              <w:right w:val="single" w:sz="4" w:space="0" w:color="auto"/>
            </w:tcBorders>
            <w:shd w:val="clear" w:color="000000" w:fill="FFFFFF"/>
            <w:vAlign w:val="center"/>
            <w:hideMark/>
          </w:tcPr>
          <w:p w14:paraId="253F693D" w14:textId="0D637B2E"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12,65</w:t>
            </w:r>
          </w:p>
        </w:tc>
        <w:tc>
          <w:tcPr>
            <w:tcW w:w="0" w:type="auto"/>
            <w:tcBorders>
              <w:top w:val="nil"/>
              <w:left w:val="nil"/>
              <w:bottom w:val="single" w:sz="4" w:space="0" w:color="auto"/>
              <w:right w:val="single" w:sz="4" w:space="0" w:color="auto"/>
            </w:tcBorders>
            <w:shd w:val="clear" w:color="000000" w:fill="FFFFFF"/>
            <w:vAlign w:val="center"/>
            <w:hideMark/>
          </w:tcPr>
          <w:p w14:paraId="0CB51883"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2350</w:t>
            </w:r>
          </w:p>
        </w:tc>
        <w:tc>
          <w:tcPr>
            <w:tcW w:w="0" w:type="auto"/>
            <w:tcBorders>
              <w:top w:val="nil"/>
              <w:left w:val="nil"/>
              <w:bottom w:val="single" w:sz="4" w:space="0" w:color="auto"/>
              <w:right w:val="single" w:sz="4" w:space="0" w:color="auto"/>
            </w:tcBorders>
            <w:shd w:val="clear" w:color="000000" w:fill="FFFFFF"/>
            <w:vAlign w:val="center"/>
            <w:hideMark/>
          </w:tcPr>
          <w:p w14:paraId="1A7A1AC8" w14:textId="3C795965"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1,82</w:t>
            </w:r>
          </w:p>
        </w:tc>
        <w:tc>
          <w:tcPr>
            <w:tcW w:w="0" w:type="auto"/>
            <w:tcBorders>
              <w:top w:val="nil"/>
              <w:left w:val="nil"/>
              <w:bottom w:val="single" w:sz="4" w:space="0" w:color="auto"/>
              <w:right w:val="single" w:sz="4" w:space="0" w:color="auto"/>
            </w:tcBorders>
            <w:shd w:val="clear" w:color="000000" w:fill="FFFFFF"/>
            <w:vAlign w:val="center"/>
            <w:hideMark/>
          </w:tcPr>
          <w:p w14:paraId="59621F2E"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-17853</w:t>
            </w:r>
          </w:p>
        </w:tc>
        <w:tc>
          <w:tcPr>
            <w:tcW w:w="0" w:type="auto"/>
            <w:tcBorders>
              <w:top w:val="nil"/>
              <w:left w:val="nil"/>
              <w:bottom w:val="single" w:sz="4" w:space="0" w:color="auto"/>
              <w:right w:val="single" w:sz="4" w:space="0" w:color="auto"/>
            </w:tcBorders>
            <w:shd w:val="clear" w:color="000000" w:fill="FFFFFF"/>
            <w:vAlign w:val="center"/>
            <w:hideMark/>
          </w:tcPr>
          <w:p w14:paraId="24530E37" w14:textId="16674EB0"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-10,82</w:t>
            </w:r>
          </w:p>
        </w:tc>
        <w:tc>
          <w:tcPr>
            <w:tcW w:w="0" w:type="auto"/>
            <w:tcBorders>
              <w:top w:val="nil"/>
              <w:left w:val="nil"/>
              <w:bottom w:val="single" w:sz="4" w:space="0" w:color="auto"/>
              <w:right w:val="single" w:sz="4" w:space="0" w:color="auto"/>
            </w:tcBorders>
            <w:shd w:val="clear" w:color="000000" w:fill="FFFFFF"/>
            <w:vAlign w:val="center"/>
            <w:hideMark/>
          </w:tcPr>
          <w:p w14:paraId="21551A0A"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-4144</w:t>
            </w:r>
          </w:p>
        </w:tc>
        <w:tc>
          <w:tcPr>
            <w:tcW w:w="0" w:type="auto"/>
            <w:tcBorders>
              <w:top w:val="nil"/>
              <w:left w:val="nil"/>
              <w:bottom w:val="single" w:sz="4" w:space="0" w:color="auto"/>
              <w:right w:val="single" w:sz="4" w:space="0" w:color="auto"/>
            </w:tcBorders>
            <w:shd w:val="clear" w:color="000000" w:fill="FFFFFF"/>
            <w:vAlign w:val="center"/>
            <w:hideMark/>
          </w:tcPr>
          <w:p w14:paraId="58D4C51A" w14:textId="144264FF"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-5,35</w:t>
            </w:r>
          </w:p>
        </w:tc>
        <w:tc>
          <w:tcPr>
            <w:tcW w:w="0" w:type="auto"/>
            <w:tcBorders>
              <w:top w:val="nil"/>
              <w:left w:val="nil"/>
              <w:bottom w:val="single" w:sz="4" w:space="0" w:color="auto"/>
              <w:right w:val="single" w:sz="4" w:space="0" w:color="auto"/>
            </w:tcBorders>
            <w:shd w:val="clear" w:color="000000" w:fill="FFFFFF"/>
            <w:vAlign w:val="center"/>
            <w:hideMark/>
          </w:tcPr>
          <w:p w14:paraId="759A5D9E"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-6494</w:t>
            </w:r>
          </w:p>
        </w:tc>
        <w:tc>
          <w:tcPr>
            <w:tcW w:w="0" w:type="auto"/>
            <w:tcBorders>
              <w:top w:val="nil"/>
              <w:left w:val="nil"/>
              <w:bottom w:val="single" w:sz="4" w:space="0" w:color="auto"/>
              <w:right w:val="single" w:sz="4" w:space="0" w:color="auto"/>
            </w:tcBorders>
            <w:shd w:val="clear" w:color="000000" w:fill="FFFFFF"/>
            <w:vAlign w:val="center"/>
            <w:hideMark/>
          </w:tcPr>
          <w:p w14:paraId="3E067B2C" w14:textId="522940CF"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-7,18</w:t>
            </w:r>
          </w:p>
        </w:tc>
      </w:tr>
      <w:tr w:rsidR="002E395F" w:rsidRPr="002E395F" w14:paraId="0EFF0F0E"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5B12F8FA"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Проценты к:</w:t>
            </w:r>
          </w:p>
        </w:tc>
        <w:tc>
          <w:tcPr>
            <w:tcW w:w="1108" w:type="dxa"/>
            <w:tcBorders>
              <w:top w:val="nil"/>
              <w:left w:val="nil"/>
              <w:bottom w:val="single" w:sz="4" w:space="0" w:color="auto"/>
              <w:right w:val="single" w:sz="4" w:space="0" w:color="auto"/>
            </w:tcBorders>
            <w:shd w:val="clear" w:color="000000" w:fill="FFFFFF"/>
            <w:vAlign w:val="center"/>
          </w:tcPr>
          <w:p w14:paraId="01E669F0" w14:textId="188E0144"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F7ACADD" w14:textId="5363039A"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24C586B6" w14:textId="3E0EA880"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48CDB96D" w14:textId="1CAD43CC"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174F651D" w14:textId="155944B3"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5BE6CD32" w14:textId="70089C18"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405AD1D4" w14:textId="5D03A61D"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730839C" w14:textId="3689BC25"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1B35F075" w14:textId="4FE2454F" w:rsidR="00914360" w:rsidRPr="002E395F" w:rsidRDefault="00914360" w:rsidP="00914360">
            <w:pPr>
              <w:spacing w:after="0" w:line="240" w:lineRule="auto"/>
              <w:jc w:val="right"/>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F568AD9" w14:textId="793A6283"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r>
      <w:tr w:rsidR="002E395F" w:rsidRPr="002E395F" w14:paraId="2177B95E" w14:textId="77777777" w:rsidTr="002E395F">
        <w:trPr>
          <w:trHeight w:val="429"/>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69F142C8"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получению</w:t>
            </w:r>
          </w:p>
        </w:tc>
        <w:tc>
          <w:tcPr>
            <w:tcW w:w="1108" w:type="dxa"/>
            <w:tcBorders>
              <w:top w:val="nil"/>
              <w:left w:val="nil"/>
              <w:bottom w:val="single" w:sz="4" w:space="0" w:color="auto"/>
              <w:right w:val="single" w:sz="4" w:space="0" w:color="auto"/>
            </w:tcBorders>
            <w:shd w:val="clear" w:color="000000" w:fill="FFFFFF"/>
            <w:vAlign w:val="center"/>
            <w:hideMark/>
          </w:tcPr>
          <w:p w14:paraId="679BE36C"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12463</w:t>
            </w:r>
          </w:p>
        </w:tc>
        <w:tc>
          <w:tcPr>
            <w:tcW w:w="0" w:type="auto"/>
            <w:tcBorders>
              <w:top w:val="nil"/>
              <w:left w:val="nil"/>
              <w:bottom w:val="single" w:sz="4" w:space="0" w:color="auto"/>
              <w:right w:val="single" w:sz="4" w:space="0" w:color="auto"/>
            </w:tcBorders>
            <w:shd w:val="clear" w:color="000000" w:fill="FFFFFF"/>
            <w:vAlign w:val="center"/>
            <w:hideMark/>
          </w:tcPr>
          <w:p w14:paraId="62708E3C" w14:textId="2E246178"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7,80</w:t>
            </w:r>
          </w:p>
        </w:tc>
        <w:tc>
          <w:tcPr>
            <w:tcW w:w="0" w:type="auto"/>
            <w:tcBorders>
              <w:top w:val="nil"/>
              <w:left w:val="nil"/>
              <w:bottom w:val="single" w:sz="4" w:space="0" w:color="auto"/>
              <w:right w:val="single" w:sz="4" w:space="0" w:color="auto"/>
            </w:tcBorders>
            <w:shd w:val="clear" w:color="000000" w:fill="FFFFFF"/>
            <w:vAlign w:val="center"/>
            <w:hideMark/>
          </w:tcPr>
          <w:p w14:paraId="130D7222"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12228</w:t>
            </w:r>
          </w:p>
        </w:tc>
        <w:tc>
          <w:tcPr>
            <w:tcW w:w="0" w:type="auto"/>
            <w:tcBorders>
              <w:top w:val="nil"/>
              <w:left w:val="nil"/>
              <w:bottom w:val="single" w:sz="4" w:space="0" w:color="auto"/>
              <w:right w:val="single" w:sz="4" w:space="0" w:color="auto"/>
            </w:tcBorders>
            <w:shd w:val="clear" w:color="000000" w:fill="FFFFFF"/>
            <w:vAlign w:val="center"/>
            <w:hideMark/>
          </w:tcPr>
          <w:p w14:paraId="05E05022" w14:textId="44BBF8A8"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9,49</w:t>
            </w:r>
          </w:p>
        </w:tc>
        <w:tc>
          <w:tcPr>
            <w:tcW w:w="0" w:type="auto"/>
            <w:tcBorders>
              <w:top w:val="nil"/>
              <w:left w:val="nil"/>
              <w:bottom w:val="single" w:sz="4" w:space="0" w:color="auto"/>
              <w:right w:val="single" w:sz="4" w:space="0" w:color="auto"/>
            </w:tcBorders>
            <w:shd w:val="clear" w:color="000000" w:fill="FFFFFF"/>
            <w:vAlign w:val="center"/>
            <w:hideMark/>
          </w:tcPr>
          <w:p w14:paraId="096ECA4C"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-235</w:t>
            </w:r>
          </w:p>
        </w:tc>
        <w:tc>
          <w:tcPr>
            <w:tcW w:w="0" w:type="auto"/>
            <w:tcBorders>
              <w:top w:val="nil"/>
              <w:left w:val="nil"/>
              <w:bottom w:val="single" w:sz="4" w:space="0" w:color="auto"/>
              <w:right w:val="single" w:sz="4" w:space="0" w:color="auto"/>
            </w:tcBorders>
            <w:shd w:val="clear" w:color="000000" w:fill="FFFFFF"/>
            <w:vAlign w:val="center"/>
            <w:hideMark/>
          </w:tcPr>
          <w:p w14:paraId="7A5383F2" w14:textId="7A3F2A7B"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1,69</w:t>
            </w:r>
          </w:p>
        </w:tc>
        <w:tc>
          <w:tcPr>
            <w:tcW w:w="0" w:type="auto"/>
            <w:tcBorders>
              <w:top w:val="nil"/>
              <w:left w:val="nil"/>
              <w:bottom w:val="single" w:sz="4" w:space="0" w:color="auto"/>
              <w:right w:val="single" w:sz="4" w:space="0" w:color="auto"/>
            </w:tcBorders>
            <w:shd w:val="clear" w:color="000000" w:fill="FFFFFF"/>
            <w:vAlign w:val="center"/>
            <w:hideMark/>
          </w:tcPr>
          <w:p w14:paraId="70F9DFE9"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5185</w:t>
            </w:r>
          </w:p>
        </w:tc>
        <w:tc>
          <w:tcPr>
            <w:tcW w:w="0" w:type="auto"/>
            <w:tcBorders>
              <w:top w:val="nil"/>
              <w:left w:val="nil"/>
              <w:bottom w:val="single" w:sz="4" w:space="0" w:color="auto"/>
              <w:right w:val="single" w:sz="4" w:space="0" w:color="auto"/>
            </w:tcBorders>
            <w:shd w:val="clear" w:color="000000" w:fill="FFFFFF"/>
            <w:vAlign w:val="center"/>
            <w:hideMark/>
          </w:tcPr>
          <w:p w14:paraId="3D0FD75E" w14:textId="644DAEA3"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6,70</w:t>
            </w:r>
          </w:p>
        </w:tc>
        <w:tc>
          <w:tcPr>
            <w:tcW w:w="0" w:type="auto"/>
            <w:tcBorders>
              <w:top w:val="nil"/>
              <w:left w:val="nil"/>
              <w:bottom w:val="single" w:sz="4" w:space="0" w:color="auto"/>
              <w:right w:val="single" w:sz="4" w:space="0" w:color="auto"/>
            </w:tcBorders>
            <w:shd w:val="clear" w:color="000000" w:fill="FFFFFF"/>
            <w:vAlign w:val="center"/>
            <w:hideMark/>
          </w:tcPr>
          <w:p w14:paraId="23C61661"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-7043</w:t>
            </w:r>
          </w:p>
        </w:tc>
        <w:tc>
          <w:tcPr>
            <w:tcW w:w="0" w:type="auto"/>
            <w:tcBorders>
              <w:top w:val="nil"/>
              <w:left w:val="nil"/>
              <w:bottom w:val="single" w:sz="4" w:space="0" w:color="auto"/>
              <w:right w:val="single" w:sz="4" w:space="0" w:color="auto"/>
            </w:tcBorders>
            <w:shd w:val="clear" w:color="000000" w:fill="FFFFFF"/>
            <w:vAlign w:val="center"/>
            <w:hideMark/>
          </w:tcPr>
          <w:p w14:paraId="015549EE" w14:textId="13318A18"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-2,79</w:t>
            </w:r>
          </w:p>
        </w:tc>
      </w:tr>
      <w:tr w:rsidR="002E395F" w:rsidRPr="002E395F" w14:paraId="735C5548"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090EFDCE"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уплате</w:t>
            </w:r>
          </w:p>
        </w:tc>
        <w:tc>
          <w:tcPr>
            <w:tcW w:w="1108" w:type="dxa"/>
            <w:tcBorders>
              <w:top w:val="nil"/>
              <w:left w:val="nil"/>
              <w:bottom w:val="single" w:sz="4" w:space="0" w:color="auto"/>
              <w:right w:val="single" w:sz="4" w:space="0" w:color="auto"/>
            </w:tcBorders>
            <w:shd w:val="clear" w:color="000000" w:fill="FFFFFF"/>
            <w:vAlign w:val="center"/>
            <w:hideMark/>
          </w:tcPr>
          <w:p w14:paraId="1F2B7339"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0F00BB3"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73FDC27E"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91B4E43"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7964F2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C67A42C" w14:textId="6E8B7D41"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c>
          <w:tcPr>
            <w:tcW w:w="0" w:type="auto"/>
            <w:tcBorders>
              <w:top w:val="nil"/>
              <w:left w:val="nil"/>
              <w:bottom w:val="single" w:sz="4" w:space="0" w:color="auto"/>
              <w:right w:val="single" w:sz="4" w:space="0" w:color="auto"/>
            </w:tcBorders>
            <w:shd w:val="clear" w:color="000000" w:fill="FFFFFF"/>
            <w:vAlign w:val="center"/>
            <w:hideMark/>
          </w:tcPr>
          <w:p w14:paraId="6F120260"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20F20747"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00DDF93"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F46C765" w14:textId="78510BD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r>
      <w:tr w:rsidR="002E395F" w:rsidRPr="002E395F" w14:paraId="79FCAFFB"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3840AB36"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Прочие:</w:t>
            </w:r>
          </w:p>
        </w:tc>
        <w:tc>
          <w:tcPr>
            <w:tcW w:w="1108" w:type="dxa"/>
            <w:tcBorders>
              <w:top w:val="nil"/>
              <w:left w:val="nil"/>
              <w:bottom w:val="single" w:sz="4" w:space="0" w:color="auto"/>
              <w:right w:val="single" w:sz="4" w:space="0" w:color="auto"/>
            </w:tcBorders>
            <w:shd w:val="clear" w:color="000000" w:fill="FFFFFF"/>
            <w:vAlign w:val="center"/>
          </w:tcPr>
          <w:p w14:paraId="23F4FA6E" w14:textId="17FC6C3B"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08381034" w14:textId="78A2C8C0"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69D23DE1" w14:textId="297E983B"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419CDA46" w14:textId="7EB2B960"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96E7ABC" w14:textId="053288B2"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5E6746D3" w14:textId="6331B67B"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B150643" w14:textId="6E4B8B73"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09E0A9D" w14:textId="0758A200"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A09ED72" w14:textId="36E842D4" w:rsidR="00914360" w:rsidRPr="002E395F" w:rsidRDefault="00914360" w:rsidP="00914360">
            <w:pPr>
              <w:spacing w:after="0" w:line="240" w:lineRule="auto"/>
              <w:jc w:val="right"/>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29E70209" w14:textId="1AD34AC6"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r>
      <w:tr w:rsidR="002E395F" w:rsidRPr="002E395F" w14:paraId="3DD6BD17"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6DF82C0A"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доходы</w:t>
            </w:r>
          </w:p>
        </w:tc>
        <w:tc>
          <w:tcPr>
            <w:tcW w:w="1108" w:type="dxa"/>
            <w:tcBorders>
              <w:top w:val="nil"/>
              <w:left w:val="nil"/>
              <w:bottom w:val="single" w:sz="4" w:space="0" w:color="auto"/>
              <w:right w:val="single" w:sz="4" w:space="0" w:color="auto"/>
            </w:tcBorders>
            <w:shd w:val="clear" w:color="000000" w:fill="FFFFFF"/>
            <w:vAlign w:val="center"/>
            <w:hideMark/>
          </w:tcPr>
          <w:p w14:paraId="64BE5F36"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24</w:t>
            </w:r>
          </w:p>
        </w:tc>
        <w:tc>
          <w:tcPr>
            <w:tcW w:w="0" w:type="auto"/>
            <w:tcBorders>
              <w:top w:val="nil"/>
              <w:left w:val="nil"/>
              <w:bottom w:val="single" w:sz="4" w:space="0" w:color="auto"/>
              <w:right w:val="single" w:sz="4" w:space="0" w:color="auto"/>
            </w:tcBorders>
            <w:shd w:val="clear" w:color="000000" w:fill="FFFFFF"/>
            <w:vAlign w:val="center"/>
            <w:hideMark/>
          </w:tcPr>
          <w:p w14:paraId="765783E3" w14:textId="2B51C673"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0,02</w:t>
            </w:r>
          </w:p>
        </w:tc>
        <w:tc>
          <w:tcPr>
            <w:tcW w:w="0" w:type="auto"/>
            <w:tcBorders>
              <w:top w:val="nil"/>
              <w:left w:val="nil"/>
              <w:bottom w:val="single" w:sz="4" w:space="0" w:color="auto"/>
              <w:right w:val="single" w:sz="4" w:space="0" w:color="auto"/>
            </w:tcBorders>
            <w:shd w:val="clear" w:color="000000" w:fill="FFFFFF"/>
            <w:vAlign w:val="center"/>
            <w:hideMark/>
          </w:tcPr>
          <w:p w14:paraId="166BA38A"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113</w:t>
            </w:r>
          </w:p>
        </w:tc>
        <w:tc>
          <w:tcPr>
            <w:tcW w:w="0" w:type="auto"/>
            <w:tcBorders>
              <w:top w:val="nil"/>
              <w:left w:val="nil"/>
              <w:bottom w:val="single" w:sz="4" w:space="0" w:color="auto"/>
              <w:right w:val="single" w:sz="4" w:space="0" w:color="auto"/>
            </w:tcBorders>
            <w:shd w:val="clear" w:color="000000" w:fill="FFFFFF"/>
            <w:vAlign w:val="center"/>
            <w:hideMark/>
          </w:tcPr>
          <w:p w14:paraId="3A6D9337" w14:textId="7B36F394"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0,09</w:t>
            </w:r>
          </w:p>
        </w:tc>
        <w:tc>
          <w:tcPr>
            <w:tcW w:w="0" w:type="auto"/>
            <w:tcBorders>
              <w:top w:val="nil"/>
              <w:left w:val="nil"/>
              <w:bottom w:val="single" w:sz="4" w:space="0" w:color="auto"/>
              <w:right w:val="single" w:sz="4" w:space="0" w:color="auto"/>
            </w:tcBorders>
            <w:shd w:val="clear" w:color="000000" w:fill="FFFFFF"/>
            <w:vAlign w:val="center"/>
            <w:hideMark/>
          </w:tcPr>
          <w:p w14:paraId="18B573A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14:paraId="0422C33C" w14:textId="062B71C0"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0,07</w:t>
            </w:r>
          </w:p>
        </w:tc>
        <w:tc>
          <w:tcPr>
            <w:tcW w:w="0" w:type="auto"/>
            <w:tcBorders>
              <w:top w:val="nil"/>
              <w:left w:val="nil"/>
              <w:bottom w:val="single" w:sz="4" w:space="0" w:color="auto"/>
              <w:right w:val="single" w:sz="4" w:space="0" w:color="auto"/>
            </w:tcBorders>
            <w:shd w:val="clear" w:color="000000" w:fill="FFFFFF"/>
            <w:vAlign w:val="center"/>
            <w:hideMark/>
          </w:tcPr>
          <w:p w14:paraId="44A8880C"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vAlign w:val="center"/>
            <w:hideMark/>
          </w:tcPr>
          <w:p w14:paraId="1078177E" w14:textId="4BB78554"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0,01</w:t>
            </w:r>
          </w:p>
        </w:tc>
        <w:tc>
          <w:tcPr>
            <w:tcW w:w="0" w:type="auto"/>
            <w:tcBorders>
              <w:top w:val="nil"/>
              <w:left w:val="nil"/>
              <w:bottom w:val="single" w:sz="4" w:space="0" w:color="auto"/>
              <w:right w:val="single" w:sz="4" w:space="0" w:color="auto"/>
            </w:tcBorders>
            <w:shd w:val="clear" w:color="000000" w:fill="FFFFFF"/>
            <w:vAlign w:val="center"/>
            <w:hideMark/>
          </w:tcPr>
          <w:p w14:paraId="6A29FC29"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14:paraId="67BBA45B" w14:textId="5A82B24B"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-0,08</w:t>
            </w:r>
          </w:p>
        </w:tc>
      </w:tr>
      <w:tr w:rsidR="002E395F" w:rsidRPr="002E395F" w14:paraId="2CFA6132"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7220F69E"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расходы</w:t>
            </w:r>
          </w:p>
        </w:tc>
        <w:tc>
          <w:tcPr>
            <w:tcW w:w="1108" w:type="dxa"/>
            <w:tcBorders>
              <w:top w:val="nil"/>
              <w:left w:val="nil"/>
              <w:bottom w:val="single" w:sz="4" w:space="0" w:color="auto"/>
              <w:right w:val="single" w:sz="4" w:space="0" w:color="auto"/>
            </w:tcBorders>
            <w:shd w:val="clear" w:color="000000" w:fill="FFFFFF"/>
            <w:vAlign w:val="center"/>
            <w:hideMark/>
          </w:tcPr>
          <w:p w14:paraId="75A1EE60"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110</w:t>
            </w:r>
          </w:p>
        </w:tc>
        <w:tc>
          <w:tcPr>
            <w:tcW w:w="0" w:type="auto"/>
            <w:tcBorders>
              <w:top w:val="nil"/>
              <w:left w:val="nil"/>
              <w:bottom w:val="single" w:sz="4" w:space="0" w:color="auto"/>
              <w:right w:val="single" w:sz="4" w:space="0" w:color="auto"/>
            </w:tcBorders>
            <w:shd w:val="clear" w:color="000000" w:fill="FFFFFF"/>
            <w:vAlign w:val="center"/>
            <w:hideMark/>
          </w:tcPr>
          <w:p w14:paraId="6042D721" w14:textId="62FECBB9"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0,07</w:t>
            </w:r>
          </w:p>
        </w:tc>
        <w:tc>
          <w:tcPr>
            <w:tcW w:w="0" w:type="auto"/>
            <w:tcBorders>
              <w:top w:val="nil"/>
              <w:left w:val="nil"/>
              <w:bottom w:val="single" w:sz="4" w:space="0" w:color="auto"/>
              <w:right w:val="single" w:sz="4" w:space="0" w:color="auto"/>
            </w:tcBorders>
            <w:shd w:val="clear" w:color="000000" w:fill="FFFFFF"/>
            <w:vAlign w:val="center"/>
            <w:hideMark/>
          </w:tcPr>
          <w:p w14:paraId="7F43E95F"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247</w:t>
            </w:r>
          </w:p>
        </w:tc>
        <w:tc>
          <w:tcPr>
            <w:tcW w:w="0" w:type="auto"/>
            <w:tcBorders>
              <w:top w:val="nil"/>
              <w:left w:val="nil"/>
              <w:bottom w:val="single" w:sz="4" w:space="0" w:color="auto"/>
              <w:right w:val="single" w:sz="4" w:space="0" w:color="auto"/>
            </w:tcBorders>
            <w:shd w:val="clear" w:color="000000" w:fill="FFFFFF"/>
            <w:vAlign w:val="center"/>
            <w:hideMark/>
          </w:tcPr>
          <w:p w14:paraId="6B5CE04A" w14:textId="63DA684C"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0,19</w:t>
            </w:r>
          </w:p>
        </w:tc>
        <w:tc>
          <w:tcPr>
            <w:tcW w:w="0" w:type="auto"/>
            <w:tcBorders>
              <w:top w:val="nil"/>
              <w:left w:val="nil"/>
              <w:bottom w:val="single" w:sz="4" w:space="0" w:color="auto"/>
              <w:right w:val="single" w:sz="4" w:space="0" w:color="auto"/>
            </w:tcBorders>
            <w:shd w:val="clear" w:color="000000" w:fill="FFFFFF"/>
            <w:vAlign w:val="center"/>
            <w:hideMark/>
          </w:tcPr>
          <w:p w14:paraId="65155D9C"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137</w:t>
            </w:r>
          </w:p>
        </w:tc>
        <w:tc>
          <w:tcPr>
            <w:tcW w:w="0" w:type="auto"/>
            <w:tcBorders>
              <w:top w:val="nil"/>
              <w:left w:val="nil"/>
              <w:bottom w:val="single" w:sz="4" w:space="0" w:color="auto"/>
              <w:right w:val="single" w:sz="4" w:space="0" w:color="auto"/>
            </w:tcBorders>
            <w:shd w:val="clear" w:color="000000" w:fill="FFFFFF"/>
            <w:vAlign w:val="center"/>
            <w:hideMark/>
          </w:tcPr>
          <w:p w14:paraId="7FB504B5" w14:textId="4CE0219F"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0,12</w:t>
            </w:r>
          </w:p>
        </w:tc>
        <w:tc>
          <w:tcPr>
            <w:tcW w:w="0" w:type="auto"/>
            <w:tcBorders>
              <w:top w:val="nil"/>
              <w:left w:val="nil"/>
              <w:bottom w:val="single" w:sz="4" w:space="0" w:color="auto"/>
              <w:right w:val="single" w:sz="4" w:space="0" w:color="auto"/>
            </w:tcBorders>
            <w:shd w:val="clear" w:color="000000" w:fill="FFFFFF"/>
            <w:vAlign w:val="center"/>
            <w:hideMark/>
          </w:tcPr>
          <w:p w14:paraId="5E828831"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260</w:t>
            </w:r>
          </w:p>
        </w:tc>
        <w:tc>
          <w:tcPr>
            <w:tcW w:w="0" w:type="auto"/>
            <w:tcBorders>
              <w:top w:val="nil"/>
              <w:left w:val="nil"/>
              <w:bottom w:val="single" w:sz="4" w:space="0" w:color="auto"/>
              <w:right w:val="single" w:sz="4" w:space="0" w:color="auto"/>
            </w:tcBorders>
            <w:shd w:val="clear" w:color="000000" w:fill="FFFFFF"/>
            <w:vAlign w:val="center"/>
            <w:hideMark/>
          </w:tcPr>
          <w:p w14:paraId="50AFA421" w14:textId="4D76ADD2"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0,34</w:t>
            </w:r>
          </w:p>
        </w:tc>
        <w:tc>
          <w:tcPr>
            <w:tcW w:w="0" w:type="auto"/>
            <w:tcBorders>
              <w:top w:val="nil"/>
              <w:left w:val="nil"/>
              <w:bottom w:val="single" w:sz="4" w:space="0" w:color="auto"/>
              <w:right w:val="single" w:sz="4" w:space="0" w:color="auto"/>
            </w:tcBorders>
            <w:shd w:val="clear" w:color="000000" w:fill="FFFFFF"/>
            <w:vAlign w:val="center"/>
            <w:hideMark/>
          </w:tcPr>
          <w:p w14:paraId="7D386824"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14:paraId="78002B54" w14:textId="5CF7420E"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0,14</w:t>
            </w:r>
          </w:p>
        </w:tc>
      </w:tr>
      <w:tr w:rsidR="002E395F" w:rsidRPr="002E395F" w14:paraId="1B6C1AA3"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1C6F8280"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Прибыль (убыток):</w:t>
            </w:r>
          </w:p>
        </w:tc>
        <w:tc>
          <w:tcPr>
            <w:tcW w:w="1108" w:type="dxa"/>
            <w:tcBorders>
              <w:top w:val="nil"/>
              <w:left w:val="nil"/>
              <w:bottom w:val="single" w:sz="4" w:space="0" w:color="auto"/>
              <w:right w:val="single" w:sz="4" w:space="0" w:color="auto"/>
            </w:tcBorders>
            <w:shd w:val="clear" w:color="000000" w:fill="FFFFFF"/>
            <w:vAlign w:val="center"/>
          </w:tcPr>
          <w:p w14:paraId="7CEE18FA" w14:textId="74C8990C"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55411CAA" w14:textId="67EC716F"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DF58AB0" w14:textId="34096820"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0FD64F1E" w14:textId="6A3CA817"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2BA5E8D3" w14:textId="7353A061"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16E19F9A" w14:textId="7EFAB736"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68B48C38" w14:textId="01A3AB99"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1741FCD" w14:textId="1291E24F" w:rsidR="00914360" w:rsidRPr="002E395F" w:rsidRDefault="00914360" w:rsidP="00914360">
            <w:pPr>
              <w:spacing w:after="0" w:line="240" w:lineRule="auto"/>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0EF4E50D" w14:textId="524A970E" w:rsidR="00914360" w:rsidRPr="002E395F" w:rsidRDefault="00914360" w:rsidP="00914360">
            <w:pPr>
              <w:spacing w:after="0" w:line="240" w:lineRule="auto"/>
              <w:jc w:val="right"/>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6403D4A6" w14:textId="2231244E"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r>
      <w:tr w:rsidR="002E395F" w:rsidRPr="002E395F" w14:paraId="4AD06A4E"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1D46A0B5"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до налогообложения</w:t>
            </w:r>
          </w:p>
        </w:tc>
        <w:tc>
          <w:tcPr>
            <w:tcW w:w="1108" w:type="dxa"/>
            <w:tcBorders>
              <w:top w:val="nil"/>
              <w:left w:val="nil"/>
              <w:bottom w:val="single" w:sz="4" w:space="0" w:color="auto"/>
              <w:right w:val="single" w:sz="4" w:space="0" w:color="auto"/>
            </w:tcBorders>
            <w:shd w:val="clear" w:color="000000" w:fill="FFFFFF"/>
            <w:vAlign w:val="center"/>
            <w:hideMark/>
          </w:tcPr>
          <w:p w14:paraId="399000CB"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32580</w:t>
            </w:r>
          </w:p>
        </w:tc>
        <w:tc>
          <w:tcPr>
            <w:tcW w:w="0" w:type="auto"/>
            <w:tcBorders>
              <w:top w:val="nil"/>
              <w:left w:val="nil"/>
              <w:bottom w:val="single" w:sz="4" w:space="0" w:color="auto"/>
              <w:right w:val="single" w:sz="4" w:space="0" w:color="auto"/>
            </w:tcBorders>
            <w:shd w:val="clear" w:color="000000" w:fill="FFFFFF"/>
            <w:vAlign w:val="center"/>
            <w:hideMark/>
          </w:tcPr>
          <w:p w14:paraId="647B38B2" w14:textId="4A1DB94A"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20,40</w:t>
            </w:r>
          </w:p>
        </w:tc>
        <w:tc>
          <w:tcPr>
            <w:tcW w:w="0" w:type="auto"/>
            <w:tcBorders>
              <w:top w:val="nil"/>
              <w:left w:val="nil"/>
              <w:bottom w:val="single" w:sz="4" w:space="0" w:color="auto"/>
              <w:right w:val="single" w:sz="4" w:space="0" w:color="auto"/>
            </w:tcBorders>
            <w:shd w:val="clear" w:color="000000" w:fill="FFFFFF"/>
            <w:vAlign w:val="center"/>
            <w:hideMark/>
          </w:tcPr>
          <w:p w14:paraId="663AF36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14444</w:t>
            </w:r>
          </w:p>
        </w:tc>
        <w:tc>
          <w:tcPr>
            <w:tcW w:w="0" w:type="auto"/>
            <w:tcBorders>
              <w:top w:val="nil"/>
              <w:left w:val="nil"/>
              <w:bottom w:val="single" w:sz="4" w:space="0" w:color="auto"/>
              <w:right w:val="single" w:sz="4" w:space="0" w:color="auto"/>
            </w:tcBorders>
            <w:shd w:val="clear" w:color="000000" w:fill="FFFFFF"/>
            <w:vAlign w:val="center"/>
            <w:hideMark/>
          </w:tcPr>
          <w:p w14:paraId="7E98C873" w14:textId="715A3AB3"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11,21</w:t>
            </w:r>
          </w:p>
        </w:tc>
        <w:tc>
          <w:tcPr>
            <w:tcW w:w="0" w:type="auto"/>
            <w:tcBorders>
              <w:top w:val="nil"/>
              <w:left w:val="nil"/>
              <w:bottom w:val="single" w:sz="4" w:space="0" w:color="auto"/>
              <w:right w:val="single" w:sz="4" w:space="0" w:color="auto"/>
            </w:tcBorders>
            <w:shd w:val="clear" w:color="000000" w:fill="FFFFFF"/>
            <w:vAlign w:val="center"/>
            <w:hideMark/>
          </w:tcPr>
          <w:p w14:paraId="464EE4A7"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-18136</w:t>
            </w:r>
          </w:p>
        </w:tc>
        <w:tc>
          <w:tcPr>
            <w:tcW w:w="0" w:type="auto"/>
            <w:tcBorders>
              <w:top w:val="nil"/>
              <w:left w:val="nil"/>
              <w:bottom w:val="single" w:sz="4" w:space="0" w:color="auto"/>
              <w:right w:val="single" w:sz="4" w:space="0" w:color="auto"/>
            </w:tcBorders>
            <w:shd w:val="clear" w:color="000000" w:fill="FFFFFF"/>
            <w:vAlign w:val="center"/>
            <w:hideMark/>
          </w:tcPr>
          <w:p w14:paraId="5BA6C4B1" w14:textId="2D8AD7AB"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-9,19</w:t>
            </w:r>
          </w:p>
        </w:tc>
        <w:tc>
          <w:tcPr>
            <w:tcW w:w="0" w:type="auto"/>
            <w:tcBorders>
              <w:top w:val="nil"/>
              <w:left w:val="nil"/>
              <w:bottom w:val="single" w:sz="4" w:space="0" w:color="auto"/>
              <w:right w:val="single" w:sz="4" w:space="0" w:color="auto"/>
            </w:tcBorders>
            <w:shd w:val="clear" w:color="000000" w:fill="FFFFFF"/>
            <w:vAlign w:val="center"/>
            <w:hideMark/>
          </w:tcPr>
          <w:p w14:paraId="27D494F7"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786</w:t>
            </w:r>
          </w:p>
        </w:tc>
        <w:tc>
          <w:tcPr>
            <w:tcW w:w="0" w:type="auto"/>
            <w:tcBorders>
              <w:top w:val="nil"/>
              <w:left w:val="nil"/>
              <w:bottom w:val="single" w:sz="4" w:space="0" w:color="auto"/>
              <w:right w:val="single" w:sz="4" w:space="0" w:color="auto"/>
            </w:tcBorders>
            <w:shd w:val="clear" w:color="000000" w:fill="FFFFFF"/>
            <w:vAlign w:val="center"/>
            <w:hideMark/>
          </w:tcPr>
          <w:p w14:paraId="21639954" w14:textId="428091AA"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1,02</w:t>
            </w:r>
          </w:p>
        </w:tc>
        <w:tc>
          <w:tcPr>
            <w:tcW w:w="0" w:type="auto"/>
            <w:tcBorders>
              <w:top w:val="nil"/>
              <w:left w:val="nil"/>
              <w:bottom w:val="single" w:sz="4" w:space="0" w:color="auto"/>
              <w:right w:val="single" w:sz="4" w:space="0" w:color="auto"/>
            </w:tcBorders>
            <w:shd w:val="clear" w:color="000000" w:fill="FFFFFF"/>
            <w:vAlign w:val="center"/>
            <w:hideMark/>
          </w:tcPr>
          <w:p w14:paraId="04FDFDF1"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-13658</w:t>
            </w:r>
          </w:p>
        </w:tc>
        <w:tc>
          <w:tcPr>
            <w:tcW w:w="0" w:type="auto"/>
            <w:tcBorders>
              <w:top w:val="nil"/>
              <w:left w:val="nil"/>
              <w:bottom w:val="single" w:sz="4" w:space="0" w:color="auto"/>
              <w:right w:val="single" w:sz="4" w:space="0" w:color="auto"/>
            </w:tcBorders>
            <w:shd w:val="clear" w:color="000000" w:fill="FFFFFF"/>
            <w:vAlign w:val="center"/>
            <w:hideMark/>
          </w:tcPr>
          <w:p w14:paraId="1F03B289" w14:textId="5960F8BA"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-10,20</w:t>
            </w:r>
          </w:p>
        </w:tc>
      </w:tr>
      <w:tr w:rsidR="002E395F" w:rsidRPr="002E395F" w14:paraId="4D4F7FF2"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388B0189" w14:textId="20005C78" w:rsidR="00914360" w:rsidRPr="002E395F" w:rsidRDefault="002E395F" w:rsidP="00914360">
            <w:pPr>
              <w:spacing w:after="0" w:line="240" w:lineRule="auto"/>
              <w:rPr>
                <w:rFonts w:ascii="Times New Roman" w:eastAsia="Times New Roman" w:hAnsi="Times New Roman" w:cs="Times New Roman"/>
                <w:color w:val="000000"/>
                <w:lang w:eastAsia="ru-RU"/>
              </w:rPr>
            </w:pPr>
            <w:proofErr w:type="gramStart"/>
            <w:r w:rsidRPr="002E395F">
              <w:rPr>
                <w:rFonts w:ascii="Times New Roman" w:eastAsia="Times New Roman" w:hAnsi="Times New Roman" w:cs="Times New Roman"/>
                <w:color w:val="000000"/>
                <w:lang w:eastAsia="ru-RU"/>
              </w:rPr>
              <w:t>Ч</w:t>
            </w:r>
            <w:r w:rsidR="00914360" w:rsidRPr="002E395F">
              <w:rPr>
                <w:rFonts w:ascii="Times New Roman" w:eastAsia="Times New Roman" w:hAnsi="Times New Roman" w:cs="Times New Roman"/>
                <w:color w:val="000000"/>
                <w:lang w:eastAsia="ru-RU"/>
              </w:rPr>
              <w:t>истая</w:t>
            </w:r>
            <w:r>
              <w:rPr>
                <w:rFonts w:ascii="Times New Roman" w:eastAsia="Times New Roman" w:hAnsi="Times New Roman" w:cs="Times New Roman"/>
                <w:color w:val="000000"/>
                <w:lang w:eastAsia="ru-RU"/>
              </w:rPr>
              <w:t xml:space="preserve"> </w:t>
            </w:r>
            <w:r w:rsidR="00914360" w:rsidRPr="002E395F">
              <w:rPr>
                <w:rFonts w:ascii="Times New Roman" w:eastAsia="Times New Roman" w:hAnsi="Times New Roman" w:cs="Times New Roman"/>
                <w:color w:val="000000"/>
                <w:lang w:eastAsia="ru-RU"/>
              </w:rPr>
              <w:t xml:space="preserve"> прибыль</w:t>
            </w:r>
            <w:proofErr w:type="gramEnd"/>
          </w:p>
        </w:tc>
        <w:tc>
          <w:tcPr>
            <w:tcW w:w="1108" w:type="dxa"/>
            <w:tcBorders>
              <w:top w:val="nil"/>
              <w:left w:val="nil"/>
              <w:bottom w:val="single" w:sz="4" w:space="0" w:color="auto"/>
              <w:right w:val="single" w:sz="4" w:space="0" w:color="auto"/>
            </w:tcBorders>
            <w:shd w:val="clear" w:color="000000" w:fill="FFFFFF"/>
            <w:vAlign w:val="center"/>
            <w:hideMark/>
          </w:tcPr>
          <w:p w14:paraId="47C6BE62"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26064</w:t>
            </w:r>
          </w:p>
        </w:tc>
        <w:tc>
          <w:tcPr>
            <w:tcW w:w="0" w:type="auto"/>
            <w:tcBorders>
              <w:top w:val="nil"/>
              <w:left w:val="nil"/>
              <w:bottom w:val="single" w:sz="4" w:space="0" w:color="auto"/>
              <w:right w:val="single" w:sz="4" w:space="0" w:color="auto"/>
            </w:tcBorders>
            <w:shd w:val="clear" w:color="000000" w:fill="FFFFFF"/>
            <w:vAlign w:val="center"/>
            <w:hideMark/>
          </w:tcPr>
          <w:p w14:paraId="2E8298BC" w14:textId="7832ECD4"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16,32</w:t>
            </w:r>
          </w:p>
        </w:tc>
        <w:tc>
          <w:tcPr>
            <w:tcW w:w="0" w:type="auto"/>
            <w:tcBorders>
              <w:top w:val="nil"/>
              <w:left w:val="nil"/>
              <w:bottom w:val="single" w:sz="4" w:space="0" w:color="auto"/>
              <w:right w:val="single" w:sz="4" w:space="0" w:color="auto"/>
            </w:tcBorders>
            <w:shd w:val="clear" w:color="000000" w:fill="FFFFFF"/>
            <w:vAlign w:val="center"/>
            <w:hideMark/>
          </w:tcPr>
          <w:p w14:paraId="632A23AF"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11555</w:t>
            </w:r>
          </w:p>
        </w:tc>
        <w:tc>
          <w:tcPr>
            <w:tcW w:w="0" w:type="auto"/>
            <w:tcBorders>
              <w:top w:val="nil"/>
              <w:left w:val="nil"/>
              <w:bottom w:val="single" w:sz="4" w:space="0" w:color="auto"/>
              <w:right w:val="single" w:sz="4" w:space="0" w:color="auto"/>
            </w:tcBorders>
            <w:shd w:val="clear" w:color="000000" w:fill="FFFFFF"/>
            <w:vAlign w:val="center"/>
            <w:hideMark/>
          </w:tcPr>
          <w:p w14:paraId="62A7E409" w14:textId="54B48B7B"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8,97</w:t>
            </w:r>
          </w:p>
        </w:tc>
        <w:tc>
          <w:tcPr>
            <w:tcW w:w="0" w:type="auto"/>
            <w:tcBorders>
              <w:top w:val="nil"/>
              <w:left w:val="nil"/>
              <w:bottom w:val="single" w:sz="4" w:space="0" w:color="auto"/>
              <w:right w:val="single" w:sz="4" w:space="0" w:color="auto"/>
            </w:tcBorders>
            <w:shd w:val="clear" w:color="000000" w:fill="FFFFFF"/>
            <w:vAlign w:val="center"/>
            <w:hideMark/>
          </w:tcPr>
          <w:p w14:paraId="5DE429F3"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-14509</w:t>
            </w:r>
          </w:p>
        </w:tc>
        <w:tc>
          <w:tcPr>
            <w:tcW w:w="0" w:type="auto"/>
            <w:tcBorders>
              <w:top w:val="nil"/>
              <w:left w:val="nil"/>
              <w:bottom w:val="single" w:sz="4" w:space="0" w:color="auto"/>
              <w:right w:val="single" w:sz="4" w:space="0" w:color="auto"/>
            </w:tcBorders>
            <w:shd w:val="clear" w:color="000000" w:fill="FFFFFF"/>
            <w:vAlign w:val="center"/>
            <w:hideMark/>
          </w:tcPr>
          <w:p w14:paraId="152A32B6" w14:textId="2D57E14D"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-7,35</w:t>
            </w:r>
          </w:p>
        </w:tc>
        <w:tc>
          <w:tcPr>
            <w:tcW w:w="0" w:type="auto"/>
            <w:tcBorders>
              <w:top w:val="nil"/>
              <w:left w:val="nil"/>
              <w:bottom w:val="single" w:sz="4" w:space="0" w:color="auto"/>
              <w:right w:val="single" w:sz="4" w:space="0" w:color="auto"/>
            </w:tcBorders>
            <w:shd w:val="clear" w:color="000000" w:fill="FFFFFF"/>
            <w:vAlign w:val="center"/>
            <w:hideMark/>
          </w:tcPr>
          <w:p w14:paraId="0EE82505"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629</w:t>
            </w:r>
          </w:p>
        </w:tc>
        <w:tc>
          <w:tcPr>
            <w:tcW w:w="0" w:type="auto"/>
            <w:tcBorders>
              <w:top w:val="nil"/>
              <w:left w:val="nil"/>
              <w:bottom w:val="single" w:sz="4" w:space="0" w:color="auto"/>
              <w:right w:val="single" w:sz="4" w:space="0" w:color="auto"/>
            </w:tcBorders>
            <w:shd w:val="clear" w:color="000000" w:fill="FFFFFF"/>
            <w:vAlign w:val="center"/>
            <w:hideMark/>
          </w:tcPr>
          <w:p w14:paraId="7AE0ED6E" w14:textId="1F6B04DE"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0,81</w:t>
            </w:r>
          </w:p>
        </w:tc>
        <w:tc>
          <w:tcPr>
            <w:tcW w:w="0" w:type="auto"/>
            <w:tcBorders>
              <w:top w:val="nil"/>
              <w:left w:val="nil"/>
              <w:bottom w:val="single" w:sz="4" w:space="0" w:color="auto"/>
              <w:right w:val="single" w:sz="4" w:space="0" w:color="auto"/>
            </w:tcBorders>
            <w:shd w:val="clear" w:color="000000" w:fill="FFFFFF"/>
            <w:vAlign w:val="center"/>
            <w:hideMark/>
          </w:tcPr>
          <w:p w14:paraId="22019324" w14:textId="77777777" w:rsidR="00914360" w:rsidRPr="002E395F" w:rsidRDefault="00914360" w:rsidP="00914360">
            <w:pPr>
              <w:spacing w:after="0" w:line="240" w:lineRule="auto"/>
              <w:jc w:val="right"/>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-10926</w:t>
            </w:r>
          </w:p>
        </w:tc>
        <w:tc>
          <w:tcPr>
            <w:tcW w:w="0" w:type="auto"/>
            <w:tcBorders>
              <w:top w:val="nil"/>
              <w:left w:val="nil"/>
              <w:bottom w:val="single" w:sz="4" w:space="0" w:color="auto"/>
              <w:right w:val="single" w:sz="4" w:space="0" w:color="auto"/>
            </w:tcBorders>
            <w:shd w:val="clear" w:color="000000" w:fill="FFFFFF"/>
            <w:vAlign w:val="center"/>
            <w:hideMark/>
          </w:tcPr>
          <w:p w14:paraId="3176A16C" w14:textId="67A66D79"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-8,16</w:t>
            </w:r>
          </w:p>
        </w:tc>
      </w:tr>
    </w:tbl>
    <w:p w14:paraId="6CEC81F7" w14:textId="77777777" w:rsidR="00914360" w:rsidRDefault="00914360" w:rsidP="00914360">
      <w:pPr>
        <w:pStyle w:val="a6"/>
        <w:spacing w:line="360" w:lineRule="auto"/>
        <w:ind w:firstLine="709"/>
        <w:jc w:val="both"/>
        <w:rPr>
          <w:rFonts w:ascii="Times New Roman" w:hAnsi="Times New Roman" w:cs="Times New Roman"/>
          <w:sz w:val="28"/>
          <w:szCs w:val="28"/>
        </w:rPr>
      </w:pPr>
    </w:p>
    <w:p w14:paraId="09725C5B" w14:textId="77777777"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отчету о финансовых результатах за 2018-2020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 xml:space="preserve">. себестоимость продукции связанная с возведением объектов недвижимости составляет 98,18% от полученной выручки в 2019 г., что на 10,82% выше показателя 2018 г., в 2020 г., за счет роста стоимости материалов (металл, дерево), себестоимость готовой продукции оказалась выше полученной выручки, как следствие в 2020 г., организация получила убыток от продаж. </w:t>
      </w:r>
    </w:p>
    <w:p w14:paraId="2177CCEC" w14:textId="7CCCD18B" w:rsidR="00914360"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 был получен максимальный показатель процентов к получению, за анализируемый период. Данная статья финансовой деятельности составляет </w:t>
      </w:r>
      <w:r>
        <w:rPr>
          <w:rFonts w:ascii="Times New Roman" w:hAnsi="Times New Roman" w:cs="Times New Roman"/>
          <w:sz w:val="28"/>
          <w:szCs w:val="28"/>
        </w:rPr>
        <w:lastRenderedPageBreak/>
        <w:t>7,80% от полученной выручки в 2018 г., и 6,70% в 2020 г. Необходимо отметить, что данный показатель снизился за анализируемый период на 7278 тыс. руб.</w:t>
      </w:r>
    </w:p>
    <w:p w14:paraId="588FCA04" w14:textId="7E4741F3"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Прочие доходы составляют всего 0,01% от полученной выручки в 2020 г., что на 108 тыс. руб., меньше показателя 2019 г.</w:t>
      </w:r>
    </w:p>
    <w:p w14:paraId="0EB9FEA4" w14:textId="4EA44683"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Прочие расходы увеличились за три года на 150 тыс. руб. </w:t>
      </w:r>
    </w:p>
    <w:p w14:paraId="0F31F1D3" w14:textId="7A8EDA4A"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роста прочих расходов, а также превышение себестоимости над полученной выручкой, сокращается прибыль до налогообложения на 31794 тыс. руб., что в свою очередь приводит к сокращению чистой прибыли на 25435 тыс. руб.</w:t>
      </w:r>
    </w:p>
    <w:p w14:paraId="51869780" w14:textId="54A3AE40" w:rsidR="009E3783" w:rsidRDefault="009E3783" w:rsidP="00914360">
      <w:pPr>
        <w:pStyle w:val="a6"/>
        <w:spacing w:line="360" w:lineRule="auto"/>
        <w:ind w:firstLine="709"/>
        <w:jc w:val="both"/>
        <w:rPr>
          <w:rFonts w:ascii="Times New Roman" w:hAnsi="Times New Roman" w:cs="Times New Roman"/>
          <w:sz w:val="28"/>
          <w:szCs w:val="28"/>
        </w:rPr>
      </w:pPr>
      <w:r w:rsidRPr="00914360">
        <w:rPr>
          <w:rFonts w:ascii="Times New Roman" w:hAnsi="Times New Roman" w:cs="Times New Roman"/>
          <w:sz w:val="28"/>
          <w:szCs w:val="28"/>
        </w:rPr>
        <w:t xml:space="preserve">Динамика доходов и расходов предприятия по обычным видам деятельности представлена на рисунке </w:t>
      </w:r>
      <w:r w:rsidR="00FD5006">
        <w:rPr>
          <w:rFonts w:ascii="Times New Roman" w:hAnsi="Times New Roman" w:cs="Times New Roman"/>
          <w:sz w:val="28"/>
          <w:szCs w:val="28"/>
        </w:rPr>
        <w:t>4</w:t>
      </w:r>
    </w:p>
    <w:p w14:paraId="6A391DE7" w14:textId="77777777" w:rsidR="00FA1204" w:rsidRDefault="00FA1204" w:rsidP="00914360">
      <w:pPr>
        <w:pStyle w:val="a6"/>
        <w:spacing w:line="360" w:lineRule="auto"/>
        <w:ind w:firstLine="709"/>
        <w:jc w:val="both"/>
        <w:rPr>
          <w:rFonts w:ascii="Times New Roman" w:hAnsi="Times New Roman" w:cs="Times New Roman"/>
          <w:sz w:val="28"/>
          <w:szCs w:val="28"/>
        </w:rPr>
      </w:pPr>
    </w:p>
    <w:p w14:paraId="124842E1" w14:textId="2C3D0B8C" w:rsidR="00914360" w:rsidRDefault="00FA1204"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573295" wp14:editId="23C1D0C6">
            <wp:extent cx="5602605" cy="4429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4429125"/>
                    </a:xfrm>
                    <a:prstGeom prst="rect">
                      <a:avLst/>
                    </a:prstGeom>
                    <a:noFill/>
                  </pic:spPr>
                </pic:pic>
              </a:graphicData>
            </a:graphic>
          </wp:inline>
        </w:drawing>
      </w:r>
    </w:p>
    <w:p w14:paraId="3CF0D187" w14:textId="7DA2EF72" w:rsidR="00FA1204" w:rsidRDefault="00FA1204" w:rsidP="00914360">
      <w:pPr>
        <w:pStyle w:val="a6"/>
        <w:spacing w:line="360" w:lineRule="auto"/>
        <w:ind w:firstLine="709"/>
        <w:jc w:val="both"/>
        <w:rPr>
          <w:rFonts w:ascii="Times New Roman" w:hAnsi="Times New Roman" w:cs="Times New Roman"/>
          <w:sz w:val="28"/>
          <w:szCs w:val="28"/>
        </w:rPr>
      </w:pPr>
    </w:p>
    <w:p w14:paraId="6EC8EC96" w14:textId="6745D876" w:rsidR="00FA1204" w:rsidRDefault="00FA1204"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proofErr w:type="gramStart"/>
      <w:r w:rsidR="00FD5006">
        <w:rPr>
          <w:rFonts w:ascii="Times New Roman" w:hAnsi="Times New Roman" w:cs="Times New Roman"/>
          <w:sz w:val="28"/>
          <w:szCs w:val="28"/>
        </w:rPr>
        <w:t>4</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Динамика основных финансовых показателей деятельности ООО </w:t>
      </w:r>
      <w:r w:rsidRPr="00FA1204">
        <w:rPr>
          <w:rFonts w:ascii="Times New Roman" w:hAnsi="Times New Roman" w:cs="Times New Roman"/>
          <w:sz w:val="28"/>
          <w:szCs w:val="28"/>
        </w:rPr>
        <w:t>«СМК «ЭСТЕРА»</w:t>
      </w:r>
      <w:r>
        <w:rPr>
          <w:rFonts w:ascii="Times New Roman" w:hAnsi="Times New Roman" w:cs="Times New Roman"/>
          <w:sz w:val="28"/>
          <w:szCs w:val="28"/>
        </w:rPr>
        <w:t xml:space="preserve"> за 2018-2020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w:t>
      </w:r>
    </w:p>
    <w:p w14:paraId="268D422B" w14:textId="77777777" w:rsidR="00FA1204" w:rsidRPr="00914360" w:rsidRDefault="00FA1204" w:rsidP="00914360">
      <w:pPr>
        <w:pStyle w:val="a6"/>
        <w:spacing w:line="360" w:lineRule="auto"/>
        <w:ind w:firstLine="709"/>
        <w:jc w:val="both"/>
        <w:rPr>
          <w:rFonts w:ascii="Times New Roman" w:hAnsi="Times New Roman" w:cs="Times New Roman"/>
          <w:sz w:val="28"/>
          <w:szCs w:val="28"/>
        </w:rPr>
      </w:pPr>
    </w:p>
    <w:p w14:paraId="126515C7" w14:textId="3B064A21" w:rsidR="009E3783" w:rsidRPr="00914360" w:rsidRDefault="009E3783" w:rsidP="00914360">
      <w:pPr>
        <w:pStyle w:val="a6"/>
        <w:spacing w:line="360" w:lineRule="auto"/>
        <w:ind w:firstLine="709"/>
        <w:jc w:val="both"/>
        <w:rPr>
          <w:rFonts w:ascii="Times New Roman" w:hAnsi="Times New Roman" w:cs="Times New Roman"/>
          <w:sz w:val="28"/>
          <w:szCs w:val="28"/>
        </w:rPr>
      </w:pPr>
      <w:r w:rsidRPr="00914360">
        <w:rPr>
          <w:rFonts w:ascii="Times New Roman" w:hAnsi="Times New Roman" w:cs="Times New Roman"/>
          <w:sz w:val="28"/>
          <w:szCs w:val="28"/>
        </w:rPr>
        <w:t xml:space="preserve">Анализ себестоимости реализованной продукции предприятия по элементам затрат </w:t>
      </w:r>
      <w:r w:rsidR="00FA1204">
        <w:rPr>
          <w:rFonts w:ascii="Times New Roman" w:hAnsi="Times New Roman" w:cs="Times New Roman"/>
          <w:sz w:val="28"/>
          <w:szCs w:val="28"/>
        </w:rPr>
        <w:t>представлен</w:t>
      </w:r>
      <w:r w:rsidRPr="00914360">
        <w:rPr>
          <w:rFonts w:ascii="Times New Roman" w:hAnsi="Times New Roman" w:cs="Times New Roman"/>
          <w:sz w:val="28"/>
          <w:szCs w:val="28"/>
        </w:rPr>
        <w:t xml:space="preserve"> в таблице 2.9.</w:t>
      </w:r>
    </w:p>
    <w:p w14:paraId="281EB027" w14:textId="620B5993" w:rsidR="00F9185C" w:rsidRDefault="00FA1204" w:rsidP="00F9185C">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80629E">
        <w:rPr>
          <w:rFonts w:ascii="Times New Roman" w:hAnsi="Times New Roman" w:cs="Times New Roman"/>
          <w:sz w:val="28"/>
          <w:szCs w:val="28"/>
        </w:rPr>
        <w:t>14</w:t>
      </w:r>
      <w:r>
        <w:rPr>
          <w:rFonts w:ascii="Times New Roman" w:hAnsi="Times New Roman" w:cs="Times New Roman"/>
          <w:sz w:val="28"/>
          <w:szCs w:val="28"/>
        </w:rPr>
        <w:t xml:space="preserve"> </w:t>
      </w:r>
    </w:p>
    <w:p w14:paraId="5791B1DF" w14:textId="4DE36822" w:rsidR="00FA1204" w:rsidRPr="00FA1204" w:rsidRDefault="00FA1204" w:rsidP="00FA1204">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Динамика и структура расходов </w:t>
      </w:r>
      <w:r w:rsidRPr="00FA1204">
        <w:rPr>
          <w:rFonts w:ascii="Times New Roman" w:hAnsi="Times New Roman" w:cs="Times New Roman"/>
          <w:sz w:val="28"/>
          <w:szCs w:val="28"/>
        </w:rPr>
        <w:t xml:space="preserve">ООО СМК «ЭСТЕРА» за 2018-2020 </w:t>
      </w:r>
      <w:proofErr w:type="spellStart"/>
      <w:r w:rsidRPr="00FA1204">
        <w:rPr>
          <w:rFonts w:ascii="Times New Roman" w:hAnsi="Times New Roman" w:cs="Times New Roman"/>
          <w:sz w:val="28"/>
          <w:szCs w:val="28"/>
        </w:rPr>
        <w:t>г.г</w:t>
      </w:r>
      <w:proofErr w:type="spellEnd"/>
      <w:r w:rsidRPr="00FA1204">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97"/>
        <w:gridCol w:w="726"/>
        <w:gridCol w:w="897"/>
        <w:gridCol w:w="726"/>
        <w:gridCol w:w="840"/>
        <w:gridCol w:w="868"/>
        <w:gridCol w:w="840"/>
        <w:gridCol w:w="726"/>
        <w:gridCol w:w="840"/>
        <w:gridCol w:w="610"/>
      </w:tblGrid>
      <w:tr w:rsidR="00FA16BA" w:rsidRPr="00844BCE" w14:paraId="27C2773F" w14:textId="77777777" w:rsidTr="00F9185C">
        <w:trPr>
          <w:trHeight w:val="330"/>
        </w:trPr>
        <w:tc>
          <w:tcPr>
            <w:tcW w:w="861" w:type="pct"/>
            <w:vMerge w:val="restart"/>
            <w:shd w:val="clear" w:color="000000" w:fill="FFFFFF"/>
            <w:vAlign w:val="center"/>
            <w:hideMark/>
          </w:tcPr>
          <w:p w14:paraId="60D38E26"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Показатели</w:t>
            </w:r>
          </w:p>
        </w:tc>
        <w:tc>
          <w:tcPr>
            <w:tcW w:w="1685" w:type="pct"/>
            <w:gridSpan w:val="4"/>
            <w:shd w:val="clear" w:color="000000" w:fill="FFFFFF"/>
            <w:vAlign w:val="center"/>
            <w:hideMark/>
          </w:tcPr>
          <w:p w14:paraId="2F012C5C"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Периоды, годы</w:t>
            </w:r>
          </w:p>
        </w:tc>
        <w:tc>
          <w:tcPr>
            <w:tcW w:w="887" w:type="pct"/>
            <w:gridSpan w:val="2"/>
            <w:vMerge w:val="restart"/>
            <w:shd w:val="clear" w:color="000000" w:fill="FFFFFF"/>
            <w:vAlign w:val="center"/>
            <w:hideMark/>
          </w:tcPr>
          <w:p w14:paraId="5B0F961E"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Изменение за 2019 год</w:t>
            </w:r>
          </w:p>
        </w:tc>
        <w:tc>
          <w:tcPr>
            <w:tcW w:w="813" w:type="pct"/>
            <w:gridSpan w:val="2"/>
            <w:vMerge w:val="restart"/>
            <w:shd w:val="clear" w:color="000000" w:fill="FFFFFF"/>
            <w:vAlign w:val="center"/>
            <w:hideMark/>
          </w:tcPr>
          <w:p w14:paraId="7FFEEEC9"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2020</w:t>
            </w:r>
          </w:p>
        </w:tc>
        <w:tc>
          <w:tcPr>
            <w:tcW w:w="753" w:type="pct"/>
            <w:gridSpan w:val="2"/>
            <w:vMerge w:val="restart"/>
            <w:shd w:val="clear" w:color="000000" w:fill="FFFFFF"/>
            <w:vAlign w:val="center"/>
            <w:hideMark/>
          </w:tcPr>
          <w:p w14:paraId="721B98D1"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Изменение за 2020 год</w:t>
            </w:r>
          </w:p>
        </w:tc>
      </w:tr>
      <w:tr w:rsidR="00FA16BA" w:rsidRPr="00844BCE" w14:paraId="16AC38A6" w14:textId="77777777" w:rsidTr="00F9185C">
        <w:trPr>
          <w:trHeight w:val="330"/>
        </w:trPr>
        <w:tc>
          <w:tcPr>
            <w:tcW w:w="861" w:type="pct"/>
            <w:vMerge/>
            <w:vAlign w:val="center"/>
            <w:hideMark/>
          </w:tcPr>
          <w:p w14:paraId="6A658653"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842" w:type="pct"/>
            <w:gridSpan w:val="2"/>
            <w:shd w:val="clear" w:color="000000" w:fill="FFFFFF"/>
            <w:vAlign w:val="center"/>
            <w:hideMark/>
          </w:tcPr>
          <w:p w14:paraId="53DF0135"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2018</w:t>
            </w:r>
          </w:p>
        </w:tc>
        <w:tc>
          <w:tcPr>
            <w:tcW w:w="843" w:type="pct"/>
            <w:gridSpan w:val="2"/>
            <w:shd w:val="clear" w:color="000000" w:fill="FFFFFF"/>
            <w:vAlign w:val="center"/>
            <w:hideMark/>
          </w:tcPr>
          <w:p w14:paraId="2D3E2D0A"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2019</w:t>
            </w:r>
          </w:p>
        </w:tc>
        <w:tc>
          <w:tcPr>
            <w:tcW w:w="887" w:type="pct"/>
            <w:gridSpan w:val="2"/>
            <w:vMerge/>
            <w:vAlign w:val="center"/>
            <w:hideMark/>
          </w:tcPr>
          <w:p w14:paraId="4552A9DB"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813" w:type="pct"/>
            <w:gridSpan w:val="2"/>
            <w:vMerge/>
            <w:vAlign w:val="center"/>
            <w:hideMark/>
          </w:tcPr>
          <w:p w14:paraId="0F4B0C81"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753" w:type="pct"/>
            <w:gridSpan w:val="2"/>
            <w:vMerge/>
            <w:vAlign w:val="center"/>
            <w:hideMark/>
          </w:tcPr>
          <w:p w14:paraId="4D2B7173"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r>
      <w:tr w:rsidR="00FA16BA" w:rsidRPr="00844BCE" w14:paraId="3141BC1C" w14:textId="77777777" w:rsidTr="00F9185C">
        <w:trPr>
          <w:trHeight w:val="615"/>
        </w:trPr>
        <w:tc>
          <w:tcPr>
            <w:tcW w:w="861" w:type="pct"/>
            <w:vMerge/>
            <w:vAlign w:val="center"/>
            <w:hideMark/>
          </w:tcPr>
          <w:p w14:paraId="6805F30C"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66" w:type="pct"/>
            <w:vMerge w:val="restart"/>
            <w:shd w:val="clear" w:color="000000" w:fill="FFFFFF"/>
            <w:vAlign w:val="center"/>
            <w:hideMark/>
          </w:tcPr>
          <w:p w14:paraId="4749FCC9"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77" w:type="pct"/>
            <w:vMerge w:val="restart"/>
            <w:shd w:val="clear" w:color="000000" w:fill="FFFFFF"/>
            <w:textDirection w:val="btLr"/>
            <w:vAlign w:val="center"/>
            <w:hideMark/>
          </w:tcPr>
          <w:p w14:paraId="7C73744C"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Удельный вес, %</w:t>
            </w:r>
          </w:p>
        </w:tc>
        <w:tc>
          <w:tcPr>
            <w:tcW w:w="466" w:type="pct"/>
            <w:vMerge w:val="restart"/>
            <w:shd w:val="clear" w:color="000000" w:fill="FFFFFF"/>
            <w:vAlign w:val="center"/>
            <w:hideMark/>
          </w:tcPr>
          <w:p w14:paraId="74417A2C" w14:textId="77777777" w:rsidR="00FA1204" w:rsidRPr="00844BCE" w:rsidRDefault="00FA1204" w:rsidP="00FA16BA">
            <w:pPr>
              <w:spacing w:after="0" w:line="240" w:lineRule="auto"/>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77" w:type="pct"/>
            <w:vMerge w:val="restart"/>
            <w:shd w:val="clear" w:color="000000" w:fill="FFFFFF"/>
            <w:textDirection w:val="btLr"/>
            <w:vAlign w:val="center"/>
            <w:hideMark/>
          </w:tcPr>
          <w:p w14:paraId="0EF8DFDA"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Удельный вес, %</w:t>
            </w:r>
          </w:p>
        </w:tc>
        <w:tc>
          <w:tcPr>
            <w:tcW w:w="436" w:type="pct"/>
            <w:vMerge w:val="restart"/>
            <w:shd w:val="clear" w:color="000000" w:fill="FFFFFF"/>
            <w:vAlign w:val="center"/>
            <w:hideMark/>
          </w:tcPr>
          <w:p w14:paraId="7CB05707"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451" w:type="pct"/>
            <w:vMerge w:val="restart"/>
            <w:shd w:val="clear" w:color="000000" w:fill="FFFFFF"/>
            <w:textDirection w:val="btLr"/>
            <w:vAlign w:val="center"/>
            <w:hideMark/>
          </w:tcPr>
          <w:p w14:paraId="1407A786"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Удельного веса, %</w:t>
            </w:r>
          </w:p>
        </w:tc>
        <w:tc>
          <w:tcPr>
            <w:tcW w:w="436" w:type="pct"/>
            <w:vMerge w:val="restart"/>
            <w:shd w:val="clear" w:color="000000" w:fill="FFFFFF"/>
            <w:vAlign w:val="center"/>
            <w:hideMark/>
          </w:tcPr>
          <w:p w14:paraId="04B27C73"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77" w:type="pct"/>
            <w:vMerge w:val="restart"/>
            <w:shd w:val="clear" w:color="000000" w:fill="FFFFFF"/>
            <w:textDirection w:val="btLr"/>
            <w:vAlign w:val="center"/>
            <w:hideMark/>
          </w:tcPr>
          <w:p w14:paraId="4E5D072B"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Удельный вес, %</w:t>
            </w:r>
          </w:p>
        </w:tc>
        <w:tc>
          <w:tcPr>
            <w:tcW w:w="436" w:type="pct"/>
            <w:vMerge w:val="restart"/>
            <w:shd w:val="clear" w:color="000000" w:fill="FFFFFF"/>
            <w:vAlign w:val="center"/>
            <w:hideMark/>
          </w:tcPr>
          <w:p w14:paraId="61E8C9B8"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17" w:type="pct"/>
            <w:vMerge w:val="restart"/>
            <w:shd w:val="clear" w:color="000000" w:fill="FFFFFF"/>
            <w:textDirection w:val="btLr"/>
            <w:vAlign w:val="center"/>
            <w:hideMark/>
          </w:tcPr>
          <w:p w14:paraId="3A8F9486"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Удельного веса, %</w:t>
            </w:r>
          </w:p>
        </w:tc>
      </w:tr>
      <w:tr w:rsidR="00FA16BA" w:rsidRPr="00844BCE" w14:paraId="25B0CD34" w14:textId="77777777" w:rsidTr="00F9185C">
        <w:trPr>
          <w:trHeight w:val="821"/>
        </w:trPr>
        <w:tc>
          <w:tcPr>
            <w:tcW w:w="861" w:type="pct"/>
            <w:vMerge/>
            <w:vAlign w:val="center"/>
            <w:hideMark/>
          </w:tcPr>
          <w:p w14:paraId="41DA596F"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66" w:type="pct"/>
            <w:vMerge/>
            <w:vAlign w:val="center"/>
            <w:hideMark/>
          </w:tcPr>
          <w:p w14:paraId="70A5DA4D"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77" w:type="pct"/>
            <w:vMerge/>
            <w:vAlign w:val="center"/>
            <w:hideMark/>
          </w:tcPr>
          <w:p w14:paraId="25B4BA27"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66" w:type="pct"/>
            <w:vMerge/>
            <w:vAlign w:val="center"/>
            <w:hideMark/>
          </w:tcPr>
          <w:p w14:paraId="21563F83"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77" w:type="pct"/>
            <w:vMerge/>
            <w:vAlign w:val="center"/>
            <w:hideMark/>
          </w:tcPr>
          <w:p w14:paraId="04CF5A29"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36" w:type="pct"/>
            <w:vMerge/>
            <w:vAlign w:val="center"/>
            <w:hideMark/>
          </w:tcPr>
          <w:p w14:paraId="21C29B02"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51" w:type="pct"/>
            <w:vMerge/>
            <w:vAlign w:val="center"/>
            <w:hideMark/>
          </w:tcPr>
          <w:p w14:paraId="41C15379"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36" w:type="pct"/>
            <w:vMerge/>
            <w:vAlign w:val="center"/>
            <w:hideMark/>
          </w:tcPr>
          <w:p w14:paraId="30AC2831"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77" w:type="pct"/>
            <w:vMerge/>
            <w:vAlign w:val="center"/>
            <w:hideMark/>
          </w:tcPr>
          <w:p w14:paraId="578EB478"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36" w:type="pct"/>
            <w:vMerge/>
            <w:vAlign w:val="center"/>
            <w:hideMark/>
          </w:tcPr>
          <w:p w14:paraId="18AE432D"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17" w:type="pct"/>
            <w:vMerge/>
            <w:vAlign w:val="center"/>
            <w:hideMark/>
          </w:tcPr>
          <w:p w14:paraId="7053D82E"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r>
      <w:tr w:rsidR="00FA16BA" w:rsidRPr="00844BCE" w14:paraId="6D4E7582" w14:textId="77777777" w:rsidTr="00F9185C">
        <w:trPr>
          <w:trHeight w:val="330"/>
        </w:trPr>
        <w:tc>
          <w:tcPr>
            <w:tcW w:w="861" w:type="pct"/>
            <w:shd w:val="clear" w:color="000000" w:fill="FFFFFF"/>
            <w:vAlign w:val="center"/>
            <w:hideMark/>
          </w:tcPr>
          <w:p w14:paraId="0ABD192A"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Материальные расходы</w:t>
            </w:r>
          </w:p>
        </w:tc>
        <w:tc>
          <w:tcPr>
            <w:tcW w:w="466" w:type="pct"/>
            <w:shd w:val="clear" w:color="000000" w:fill="FFFFFF"/>
            <w:vAlign w:val="center"/>
            <w:hideMark/>
          </w:tcPr>
          <w:p w14:paraId="137B087F"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107229</w:t>
            </w:r>
          </w:p>
        </w:tc>
        <w:tc>
          <w:tcPr>
            <w:tcW w:w="377" w:type="pct"/>
            <w:shd w:val="clear" w:color="000000" w:fill="FFFFFF"/>
            <w:vAlign w:val="center"/>
            <w:hideMark/>
          </w:tcPr>
          <w:p w14:paraId="7201B85D" w14:textId="06FC1032"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76,85</w:t>
            </w:r>
          </w:p>
        </w:tc>
        <w:tc>
          <w:tcPr>
            <w:tcW w:w="466" w:type="pct"/>
            <w:shd w:val="clear" w:color="000000" w:fill="FFFFFF"/>
            <w:vAlign w:val="center"/>
            <w:hideMark/>
          </w:tcPr>
          <w:p w14:paraId="470ACBE2"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81168</w:t>
            </w:r>
          </w:p>
        </w:tc>
        <w:tc>
          <w:tcPr>
            <w:tcW w:w="377" w:type="pct"/>
            <w:shd w:val="clear" w:color="000000" w:fill="FFFFFF"/>
            <w:vAlign w:val="center"/>
            <w:hideMark/>
          </w:tcPr>
          <w:p w14:paraId="043C7FF0" w14:textId="0F05EFA9"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64,17</w:t>
            </w:r>
          </w:p>
        </w:tc>
        <w:tc>
          <w:tcPr>
            <w:tcW w:w="436" w:type="pct"/>
            <w:shd w:val="clear" w:color="000000" w:fill="FFFFFF"/>
            <w:vAlign w:val="center"/>
            <w:hideMark/>
          </w:tcPr>
          <w:p w14:paraId="2004BDB5"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-26061</w:t>
            </w:r>
          </w:p>
        </w:tc>
        <w:tc>
          <w:tcPr>
            <w:tcW w:w="451" w:type="pct"/>
            <w:shd w:val="clear" w:color="000000" w:fill="FFFFFF"/>
            <w:vAlign w:val="center"/>
            <w:hideMark/>
          </w:tcPr>
          <w:p w14:paraId="70EE7FF9" w14:textId="71C7E149"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-12,68</w:t>
            </w:r>
          </w:p>
        </w:tc>
        <w:tc>
          <w:tcPr>
            <w:tcW w:w="436" w:type="pct"/>
            <w:shd w:val="clear" w:color="000000" w:fill="FFFFFF"/>
            <w:vAlign w:val="center"/>
            <w:hideMark/>
          </w:tcPr>
          <w:p w14:paraId="08B06EA5"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57686</w:t>
            </w:r>
          </w:p>
        </w:tc>
        <w:tc>
          <w:tcPr>
            <w:tcW w:w="377" w:type="pct"/>
            <w:shd w:val="clear" w:color="000000" w:fill="FFFFFF"/>
            <w:vAlign w:val="center"/>
            <w:hideMark/>
          </w:tcPr>
          <w:p w14:paraId="739154BA" w14:textId="1C1AA4E2"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70,75</w:t>
            </w:r>
          </w:p>
        </w:tc>
        <w:tc>
          <w:tcPr>
            <w:tcW w:w="436" w:type="pct"/>
            <w:shd w:val="clear" w:color="000000" w:fill="FFFFFF"/>
            <w:vAlign w:val="center"/>
            <w:hideMark/>
          </w:tcPr>
          <w:p w14:paraId="296C6AE4"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-23482</w:t>
            </w:r>
          </w:p>
        </w:tc>
        <w:tc>
          <w:tcPr>
            <w:tcW w:w="317" w:type="pct"/>
            <w:shd w:val="clear" w:color="000000" w:fill="FFFFFF"/>
            <w:vAlign w:val="center"/>
            <w:hideMark/>
          </w:tcPr>
          <w:p w14:paraId="3F4D8877" w14:textId="45343337" w:rsidR="00FA1204" w:rsidRPr="00844BCE" w:rsidRDefault="00FA1204"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6,58</w:t>
            </w:r>
          </w:p>
        </w:tc>
      </w:tr>
      <w:tr w:rsidR="00FA16BA" w:rsidRPr="00844BCE" w14:paraId="08D36A5E" w14:textId="77777777" w:rsidTr="00F9185C">
        <w:trPr>
          <w:trHeight w:val="330"/>
        </w:trPr>
        <w:tc>
          <w:tcPr>
            <w:tcW w:w="861" w:type="pct"/>
            <w:shd w:val="clear" w:color="000000" w:fill="FFFFFF"/>
            <w:vAlign w:val="center"/>
            <w:hideMark/>
          </w:tcPr>
          <w:p w14:paraId="75FEF9CE"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Расходы на оплату труда</w:t>
            </w:r>
          </w:p>
        </w:tc>
        <w:tc>
          <w:tcPr>
            <w:tcW w:w="466" w:type="pct"/>
            <w:shd w:val="clear" w:color="000000" w:fill="FFFFFF"/>
            <w:vAlign w:val="center"/>
            <w:hideMark/>
          </w:tcPr>
          <w:p w14:paraId="51C23E29"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21432</w:t>
            </w:r>
          </w:p>
        </w:tc>
        <w:tc>
          <w:tcPr>
            <w:tcW w:w="377" w:type="pct"/>
            <w:shd w:val="clear" w:color="000000" w:fill="FFFFFF"/>
            <w:vAlign w:val="center"/>
            <w:hideMark/>
          </w:tcPr>
          <w:p w14:paraId="23D77B25" w14:textId="7E9D98E6"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15,36</w:t>
            </w:r>
          </w:p>
        </w:tc>
        <w:tc>
          <w:tcPr>
            <w:tcW w:w="466" w:type="pct"/>
            <w:shd w:val="clear" w:color="000000" w:fill="FFFFFF"/>
            <w:vAlign w:val="center"/>
            <w:hideMark/>
          </w:tcPr>
          <w:p w14:paraId="1C9C0286"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28874</w:t>
            </w:r>
          </w:p>
        </w:tc>
        <w:tc>
          <w:tcPr>
            <w:tcW w:w="377" w:type="pct"/>
            <w:shd w:val="clear" w:color="000000" w:fill="FFFFFF"/>
            <w:vAlign w:val="center"/>
            <w:hideMark/>
          </w:tcPr>
          <w:p w14:paraId="28199E7B" w14:textId="7EFF9A2D"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22,83</w:t>
            </w:r>
          </w:p>
        </w:tc>
        <w:tc>
          <w:tcPr>
            <w:tcW w:w="436" w:type="pct"/>
            <w:shd w:val="clear" w:color="000000" w:fill="FFFFFF"/>
            <w:vAlign w:val="center"/>
            <w:hideMark/>
          </w:tcPr>
          <w:p w14:paraId="79E19951"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7442</w:t>
            </w:r>
          </w:p>
        </w:tc>
        <w:tc>
          <w:tcPr>
            <w:tcW w:w="451" w:type="pct"/>
            <w:shd w:val="clear" w:color="000000" w:fill="FFFFFF"/>
            <w:vAlign w:val="center"/>
            <w:hideMark/>
          </w:tcPr>
          <w:p w14:paraId="5EC3A0F3" w14:textId="2ECA9C78"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7,47</w:t>
            </w:r>
          </w:p>
        </w:tc>
        <w:tc>
          <w:tcPr>
            <w:tcW w:w="436" w:type="pct"/>
            <w:shd w:val="clear" w:color="000000" w:fill="FFFFFF"/>
            <w:vAlign w:val="center"/>
            <w:hideMark/>
          </w:tcPr>
          <w:p w14:paraId="1202731B"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14965</w:t>
            </w:r>
          </w:p>
        </w:tc>
        <w:tc>
          <w:tcPr>
            <w:tcW w:w="377" w:type="pct"/>
            <w:shd w:val="clear" w:color="000000" w:fill="FFFFFF"/>
            <w:vAlign w:val="center"/>
            <w:hideMark/>
          </w:tcPr>
          <w:p w14:paraId="03068AB6" w14:textId="2DE185A1"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18,35</w:t>
            </w:r>
          </w:p>
        </w:tc>
        <w:tc>
          <w:tcPr>
            <w:tcW w:w="436" w:type="pct"/>
            <w:shd w:val="clear" w:color="000000" w:fill="FFFFFF"/>
            <w:vAlign w:val="center"/>
            <w:hideMark/>
          </w:tcPr>
          <w:p w14:paraId="2D040890"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-13909</w:t>
            </w:r>
          </w:p>
        </w:tc>
        <w:tc>
          <w:tcPr>
            <w:tcW w:w="317" w:type="pct"/>
            <w:shd w:val="clear" w:color="000000" w:fill="FFFFFF"/>
            <w:vAlign w:val="center"/>
            <w:hideMark/>
          </w:tcPr>
          <w:p w14:paraId="0EC948BF" w14:textId="3FD049C1" w:rsidR="00FA1204" w:rsidRPr="00844BCE" w:rsidRDefault="00FA1204"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-4,47</w:t>
            </w:r>
          </w:p>
        </w:tc>
      </w:tr>
      <w:tr w:rsidR="00F9185C" w:rsidRPr="00844BCE" w14:paraId="11C3A0D2" w14:textId="77777777" w:rsidTr="00F9185C">
        <w:trPr>
          <w:trHeight w:val="330"/>
        </w:trPr>
        <w:tc>
          <w:tcPr>
            <w:tcW w:w="861" w:type="pct"/>
            <w:shd w:val="clear" w:color="000000" w:fill="FFFFFF"/>
            <w:vAlign w:val="center"/>
            <w:hideMark/>
          </w:tcPr>
          <w:p w14:paraId="31A44A80" w14:textId="77777777" w:rsidR="000F7B2F" w:rsidRPr="002E395F" w:rsidRDefault="000F7B2F" w:rsidP="000F7B2F">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Отчисления на социальные нужды</w:t>
            </w:r>
          </w:p>
        </w:tc>
        <w:tc>
          <w:tcPr>
            <w:tcW w:w="466" w:type="pct"/>
            <w:tcBorders>
              <w:top w:val="single" w:sz="8" w:space="0" w:color="auto"/>
              <w:left w:val="single" w:sz="8" w:space="0" w:color="auto"/>
              <w:bottom w:val="nil"/>
              <w:right w:val="nil"/>
            </w:tcBorders>
            <w:shd w:val="clear" w:color="000000" w:fill="FFFFFF"/>
            <w:vAlign w:val="center"/>
            <w:hideMark/>
          </w:tcPr>
          <w:p w14:paraId="06CAECBE" w14:textId="1EC8FB89"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6429,6</w:t>
            </w:r>
          </w:p>
        </w:tc>
        <w:tc>
          <w:tcPr>
            <w:tcW w:w="377" w:type="pct"/>
            <w:tcBorders>
              <w:top w:val="single" w:sz="8" w:space="0" w:color="auto"/>
              <w:left w:val="single" w:sz="8" w:space="0" w:color="auto"/>
              <w:bottom w:val="nil"/>
              <w:right w:val="nil"/>
            </w:tcBorders>
            <w:shd w:val="clear" w:color="000000" w:fill="FFFFFF"/>
            <w:vAlign w:val="center"/>
            <w:hideMark/>
          </w:tcPr>
          <w:p w14:paraId="31E8D924" w14:textId="4F3E2E45"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4,61</w:t>
            </w:r>
          </w:p>
        </w:tc>
        <w:tc>
          <w:tcPr>
            <w:tcW w:w="466" w:type="pct"/>
            <w:tcBorders>
              <w:top w:val="single" w:sz="8" w:space="0" w:color="auto"/>
              <w:left w:val="single" w:sz="8" w:space="0" w:color="auto"/>
              <w:bottom w:val="nil"/>
              <w:right w:val="nil"/>
            </w:tcBorders>
            <w:shd w:val="clear" w:color="000000" w:fill="FFFFFF"/>
            <w:vAlign w:val="center"/>
            <w:hideMark/>
          </w:tcPr>
          <w:p w14:paraId="4CDF02AF" w14:textId="47CB82D5"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8662,2</w:t>
            </w:r>
          </w:p>
        </w:tc>
        <w:tc>
          <w:tcPr>
            <w:tcW w:w="377" w:type="pct"/>
            <w:tcBorders>
              <w:top w:val="single" w:sz="8" w:space="0" w:color="auto"/>
              <w:left w:val="single" w:sz="8" w:space="0" w:color="auto"/>
              <w:bottom w:val="nil"/>
              <w:right w:val="nil"/>
            </w:tcBorders>
            <w:shd w:val="clear" w:color="000000" w:fill="FFFFFF"/>
            <w:vAlign w:val="center"/>
            <w:hideMark/>
          </w:tcPr>
          <w:p w14:paraId="2276CDCA" w14:textId="1F81ECC1"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6,85</w:t>
            </w:r>
          </w:p>
        </w:tc>
        <w:tc>
          <w:tcPr>
            <w:tcW w:w="436" w:type="pct"/>
            <w:tcBorders>
              <w:top w:val="single" w:sz="8" w:space="0" w:color="auto"/>
              <w:left w:val="single" w:sz="8" w:space="0" w:color="auto"/>
              <w:bottom w:val="nil"/>
              <w:right w:val="nil"/>
            </w:tcBorders>
            <w:shd w:val="clear" w:color="000000" w:fill="FFFFFF"/>
            <w:vAlign w:val="center"/>
            <w:hideMark/>
          </w:tcPr>
          <w:p w14:paraId="42C18C88" w14:textId="5EE9E9E3"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2232,6</w:t>
            </w:r>
          </w:p>
        </w:tc>
        <w:tc>
          <w:tcPr>
            <w:tcW w:w="451" w:type="pct"/>
            <w:tcBorders>
              <w:top w:val="single" w:sz="8" w:space="0" w:color="auto"/>
              <w:left w:val="single" w:sz="8" w:space="0" w:color="auto"/>
              <w:bottom w:val="nil"/>
              <w:right w:val="nil"/>
            </w:tcBorders>
            <w:shd w:val="clear" w:color="000000" w:fill="FFFFFF"/>
            <w:vAlign w:val="center"/>
            <w:hideMark/>
          </w:tcPr>
          <w:p w14:paraId="1639288E" w14:textId="22946DF3" w:rsidR="000F7B2F" w:rsidRPr="002E395F" w:rsidRDefault="000F7B2F" w:rsidP="000F7B2F">
            <w:pPr>
              <w:spacing w:after="0" w:line="240" w:lineRule="auto"/>
              <w:jc w:val="center"/>
              <w:rPr>
                <w:rFonts w:ascii="Times New Roman" w:eastAsia="Times New Roman" w:hAnsi="Times New Roman" w:cs="Times New Roman"/>
                <w:lang w:eastAsia="ru-RU"/>
              </w:rPr>
            </w:pPr>
            <w:r w:rsidRPr="002E395F">
              <w:rPr>
                <w:rFonts w:ascii="Times New Roman" w:hAnsi="Times New Roman" w:cs="Times New Roman"/>
              </w:rPr>
              <w:t>2,24</w:t>
            </w:r>
          </w:p>
        </w:tc>
        <w:tc>
          <w:tcPr>
            <w:tcW w:w="436" w:type="pct"/>
            <w:shd w:val="clear" w:color="000000" w:fill="FFFFFF"/>
            <w:vAlign w:val="center"/>
            <w:hideMark/>
          </w:tcPr>
          <w:p w14:paraId="29D59FB0" w14:textId="77777777"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4489,5</w:t>
            </w:r>
          </w:p>
        </w:tc>
        <w:tc>
          <w:tcPr>
            <w:tcW w:w="377" w:type="pct"/>
            <w:shd w:val="clear" w:color="000000" w:fill="FFFFFF"/>
            <w:vAlign w:val="center"/>
            <w:hideMark/>
          </w:tcPr>
          <w:p w14:paraId="035BDD16" w14:textId="70FEEF86"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5,51</w:t>
            </w:r>
          </w:p>
        </w:tc>
        <w:tc>
          <w:tcPr>
            <w:tcW w:w="436" w:type="pct"/>
            <w:shd w:val="clear" w:color="000000" w:fill="FFFFFF"/>
            <w:vAlign w:val="center"/>
            <w:hideMark/>
          </w:tcPr>
          <w:p w14:paraId="763D46AB" w14:textId="77777777" w:rsidR="000F7B2F" w:rsidRPr="002E395F" w:rsidRDefault="000F7B2F" w:rsidP="000F7B2F">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-4172,7</w:t>
            </w:r>
          </w:p>
        </w:tc>
        <w:tc>
          <w:tcPr>
            <w:tcW w:w="317" w:type="pct"/>
            <w:shd w:val="clear" w:color="000000" w:fill="FFFFFF"/>
            <w:vAlign w:val="center"/>
            <w:hideMark/>
          </w:tcPr>
          <w:p w14:paraId="27CCF85F" w14:textId="7F37E4BB" w:rsidR="000F7B2F" w:rsidRPr="00844BCE" w:rsidRDefault="000F7B2F" w:rsidP="000F7B2F">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-1,34</w:t>
            </w:r>
          </w:p>
        </w:tc>
      </w:tr>
      <w:tr w:rsidR="009231BB" w:rsidRPr="00844BCE" w14:paraId="0DC6F93F" w14:textId="77777777" w:rsidTr="00F9185C">
        <w:trPr>
          <w:trHeight w:val="330"/>
        </w:trPr>
        <w:tc>
          <w:tcPr>
            <w:tcW w:w="861" w:type="pct"/>
            <w:shd w:val="clear" w:color="000000" w:fill="FFFFFF"/>
            <w:vAlign w:val="center"/>
            <w:hideMark/>
          </w:tcPr>
          <w:p w14:paraId="18FD63BF" w14:textId="77777777" w:rsidR="009231BB" w:rsidRPr="002E395F" w:rsidRDefault="009231BB" w:rsidP="009231BB">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Амортизация основных средств</w:t>
            </w:r>
          </w:p>
        </w:tc>
        <w:tc>
          <w:tcPr>
            <w:tcW w:w="466" w:type="pct"/>
            <w:tcBorders>
              <w:top w:val="single" w:sz="8" w:space="0" w:color="auto"/>
              <w:left w:val="single" w:sz="8" w:space="0" w:color="auto"/>
              <w:bottom w:val="nil"/>
              <w:right w:val="nil"/>
            </w:tcBorders>
            <w:shd w:val="clear" w:color="000000" w:fill="FFFFFF"/>
            <w:vAlign w:val="center"/>
            <w:hideMark/>
          </w:tcPr>
          <w:p w14:paraId="4BE8467E" w14:textId="08B76C6A"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2532</w:t>
            </w:r>
          </w:p>
        </w:tc>
        <w:tc>
          <w:tcPr>
            <w:tcW w:w="377" w:type="pct"/>
            <w:tcBorders>
              <w:top w:val="single" w:sz="8" w:space="0" w:color="auto"/>
              <w:left w:val="single" w:sz="8" w:space="0" w:color="auto"/>
              <w:bottom w:val="nil"/>
              <w:right w:val="nil"/>
            </w:tcBorders>
            <w:shd w:val="clear" w:color="000000" w:fill="FFFFFF"/>
            <w:vAlign w:val="center"/>
            <w:hideMark/>
          </w:tcPr>
          <w:p w14:paraId="28E51AC7" w14:textId="7F437702"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1,81</w:t>
            </w:r>
          </w:p>
        </w:tc>
        <w:tc>
          <w:tcPr>
            <w:tcW w:w="466" w:type="pct"/>
            <w:tcBorders>
              <w:top w:val="single" w:sz="8" w:space="0" w:color="auto"/>
              <w:left w:val="single" w:sz="8" w:space="0" w:color="auto"/>
              <w:bottom w:val="nil"/>
              <w:right w:val="nil"/>
            </w:tcBorders>
            <w:shd w:val="clear" w:color="000000" w:fill="FFFFFF"/>
            <w:vAlign w:val="center"/>
            <w:hideMark/>
          </w:tcPr>
          <w:p w14:paraId="7841174F" w14:textId="0E56D4E6"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2881</w:t>
            </w:r>
          </w:p>
        </w:tc>
        <w:tc>
          <w:tcPr>
            <w:tcW w:w="377" w:type="pct"/>
            <w:tcBorders>
              <w:top w:val="single" w:sz="8" w:space="0" w:color="auto"/>
              <w:left w:val="single" w:sz="8" w:space="0" w:color="auto"/>
              <w:bottom w:val="nil"/>
              <w:right w:val="nil"/>
            </w:tcBorders>
            <w:shd w:val="clear" w:color="000000" w:fill="FFFFFF"/>
            <w:vAlign w:val="center"/>
            <w:hideMark/>
          </w:tcPr>
          <w:p w14:paraId="74283BCA" w14:textId="5A39927E"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2,28</w:t>
            </w:r>
          </w:p>
        </w:tc>
        <w:tc>
          <w:tcPr>
            <w:tcW w:w="436" w:type="pct"/>
            <w:tcBorders>
              <w:top w:val="single" w:sz="8" w:space="0" w:color="auto"/>
              <w:left w:val="single" w:sz="8" w:space="0" w:color="auto"/>
              <w:bottom w:val="nil"/>
              <w:right w:val="nil"/>
            </w:tcBorders>
            <w:shd w:val="clear" w:color="000000" w:fill="FFFFFF"/>
            <w:vAlign w:val="center"/>
            <w:hideMark/>
          </w:tcPr>
          <w:p w14:paraId="468AAB98" w14:textId="586610E5"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349</w:t>
            </w:r>
          </w:p>
        </w:tc>
        <w:tc>
          <w:tcPr>
            <w:tcW w:w="451" w:type="pct"/>
            <w:tcBorders>
              <w:top w:val="single" w:sz="8" w:space="0" w:color="auto"/>
              <w:left w:val="single" w:sz="8" w:space="0" w:color="auto"/>
              <w:bottom w:val="nil"/>
              <w:right w:val="nil"/>
            </w:tcBorders>
            <w:shd w:val="clear" w:color="000000" w:fill="FFFFFF"/>
            <w:vAlign w:val="center"/>
            <w:hideMark/>
          </w:tcPr>
          <w:p w14:paraId="50E5BFC2" w14:textId="6DB5D4E5" w:rsidR="009231BB" w:rsidRPr="002E395F" w:rsidRDefault="009231BB" w:rsidP="009231BB">
            <w:pPr>
              <w:spacing w:after="0" w:line="240" w:lineRule="auto"/>
              <w:jc w:val="center"/>
              <w:rPr>
                <w:rFonts w:ascii="Times New Roman" w:eastAsia="Times New Roman" w:hAnsi="Times New Roman" w:cs="Times New Roman"/>
                <w:lang w:eastAsia="ru-RU"/>
              </w:rPr>
            </w:pPr>
            <w:r w:rsidRPr="002E395F">
              <w:rPr>
                <w:rFonts w:ascii="Times New Roman" w:hAnsi="Times New Roman" w:cs="Times New Roman"/>
              </w:rPr>
              <w:t>0,46</w:t>
            </w:r>
          </w:p>
        </w:tc>
        <w:tc>
          <w:tcPr>
            <w:tcW w:w="436" w:type="pct"/>
            <w:tcBorders>
              <w:top w:val="single" w:sz="8" w:space="0" w:color="auto"/>
              <w:left w:val="single" w:sz="8" w:space="0" w:color="auto"/>
              <w:bottom w:val="nil"/>
              <w:right w:val="nil"/>
            </w:tcBorders>
            <w:shd w:val="clear" w:color="000000" w:fill="FFFFFF"/>
            <w:vAlign w:val="center"/>
            <w:hideMark/>
          </w:tcPr>
          <w:p w14:paraId="18FA51A4" w14:textId="13A14738"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2711</w:t>
            </w:r>
          </w:p>
        </w:tc>
        <w:tc>
          <w:tcPr>
            <w:tcW w:w="377" w:type="pct"/>
            <w:tcBorders>
              <w:top w:val="single" w:sz="8" w:space="0" w:color="auto"/>
              <w:left w:val="single" w:sz="8" w:space="0" w:color="auto"/>
              <w:bottom w:val="nil"/>
              <w:right w:val="nil"/>
            </w:tcBorders>
            <w:shd w:val="clear" w:color="000000" w:fill="FFFFFF"/>
            <w:vAlign w:val="center"/>
            <w:hideMark/>
          </w:tcPr>
          <w:p w14:paraId="561AC416" w14:textId="73B54F52"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3,33</w:t>
            </w:r>
          </w:p>
        </w:tc>
        <w:tc>
          <w:tcPr>
            <w:tcW w:w="436" w:type="pct"/>
            <w:tcBorders>
              <w:top w:val="single" w:sz="8" w:space="0" w:color="auto"/>
              <w:left w:val="single" w:sz="8" w:space="0" w:color="auto"/>
              <w:bottom w:val="nil"/>
              <w:right w:val="nil"/>
            </w:tcBorders>
            <w:shd w:val="clear" w:color="000000" w:fill="FFFFFF"/>
            <w:vAlign w:val="center"/>
            <w:hideMark/>
          </w:tcPr>
          <w:p w14:paraId="5BE17315" w14:textId="281F195F" w:rsidR="009231BB" w:rsidRPr="002E395F" w:rsidRDefault="009231BB" w:rsidP="009231BB">
            <w:pPr>
              <w:spacing w:after="0" w:line="240" w:lineRule="auto"/>
              <w:jc w:val="right"/>
              <w:rPr>
                <w:rFonts w:ascii="Times New Roman" w:eastAsia="Times New Roman" w:hAnsi="Times New Roman" w:cs="Times New Roman"/>
                <w:lang w:eastAsia="ru-RU"/>
              </w:rPr>
            </w:pPr>
            <w:r w:rsidRPr="002E395F">
              <w:rPr>
                <w:rFonts w:ascii="Times New Roman" w:hAnsi="Times New Roman" w:cs="Times New Roman"/>
              </w:rPr>
              <w:t>-170</w:t>
            </w:r>
          </w:p>
        </w:tc>
        <w:tc>
          <w:tcPr>
            <w:tcW w:w="317" w:type="pct"/>
            <w:tcBorders>
              <w:top w:val="single" w:sz="8" w:space="0" w:color="auto"/>
              <w:left w:val="single" w:sz="8" w:space="0" w:color="auto"/>
              <w:bottom w:val="nil"/>
              <w:right w:val="single" w:sz="8" w:space="0" w:color="auto"/>
            </w:tcBorders>
            <w:shd w:val="clear" w:color="000000" w:fill="FFFFFF"/>
            <w:vAlign w:val="center"/>
            <w:hideMark/>
          </w:tcPr>
          <w:p w14:paraId="7308C677" w14:textId="0DB0FFFE" w:rsidR="009231BB" w:rsidRPr="00844BCE" w:rsidRDefault="009231BB" w:rsidP="009231BB">
            <w:pPr>
              <w:spacing w:after="0" w:line="240" w:lineRule="auto"/>
              <w:jc w:val="right"/>
              <w:rPr>
                <w:rFonts w:ascii="Times New Roman" w:eastAsia="Times New Roman" w:hAnsi="Times New Roman" w:cs="Times New Roman"/>
                <w:color w:val="000000"/>
                <w:lang w:eastAsia="ru-RU"/>
              </w:rPr>
            </w:pPr>
            <w:r w:rsidRPr="00844BCE">
              <w:rPr>
                <w:rFonts w:ascii="Times New Roman" w:hAnsi="Times New Roman" w:cs="Times New Roman"/>
                <w:color w:val="000000"/>
              </w:rPr>
              <w:t>1,05</w:t>
            </w:r>
          </w:p>
        </w:tc>
      </w:tr>
      <w:tr w:rsidR="00FA16BA" w:rsidRPr="00844BCE" w14:paraId="58B4C491" w14:textId="77777777" w:rsidTr="00F9185C">
        <w:trPr>
          <w:trHeight w:val="330"/>
        </w:trPr>
        <w:tc>
          <w:tcPr>
            <w:tcW w:w="861" w:type="pct"/>
            <w:shd w:val="clear" w:color="000000" w:fill="FFFFFF"/>
            <w:vAlign w:val="center"/>
            <w:hideMark/>
          </w:tcPr>
          <w:p w14:paraId="25549BB0"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Налоговые платежи</w:t>
            </w:r>
          </w:p>
        </w:tc>
        <w:tc>
          <w:tcPr>
            <w:tcW w:w="466" w:type="pct"/>
            <w:shd w:val="clear" w:color="000000" w:fill="FFFFFF"/>
            <w:vAlign w:val="center"/>
            <w:hideMark/>
          </w:tcPr>
          <w:p w14:paraId="39E57273"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1245</w:t>
            </w:r>
          </w:p>
        </w:tc>
        <w:tc>
          <w:tcPr>
            <w:tcW w:w="377" w:type="pct"/>
            <w:shd w:val="clear" w:color="000000" w:fill="FFFFFF"/>
            <w:vAlign w:val="center"/>
            <w:hideMark/>
          </w:tcPr>
          <w:p w14:paraId="32647281" w14:textId="32B9E141"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0,89</w:t>
            </w:r>
          </w:p>
        </w:tc>
        <w:tc>
          <w:tcPr>
            <w:tcW w:w="466" w:type="pct"/>
            <w:shd w:val="clear" w:color="000000" w:fill="FFFFFF"/>
            <w:vAlign w:val="center"/>
            <w:hideMark/>
          </w:tcPr>
          <w:p w14:paraId="528998B4"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1360</w:t>
            </w:r>
          </w:p>
        </w:tc>
        <w:tc>
          <w:tcPr>
            <w:tcW w:w="377" w:type="pct"/>
            <w:shd w:val="clear" w:color="000000" w:fill="FFFFFF"/>
            <w:vAlign w:val="center"/>
            <w:hideMark/>
          </w:tcPr>
          <w:p w14:paraId="03B40311" w14:textId="200354FB"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1,08</w:t>
            </w:r>
          </w:p>
        </w:tc>
        <w:tc>
          <w:tcPr>
            <w:tcW w:w="436" w:type="pct"/>
            <w:shd w:val="clear" w:color="000000" w:fill="FFFFFF"/>
            <w:vAlign w:val="center"/>
            <w:hideMark/>
          </w:tcPr>
          <w:p w14:paraId="2BE65634"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115</w:t>
            </w:r>
          </w:p>
        </w:tc>
        <w:tc>
          <w:tcPr>
            <w:tcW w:w="451" w:type="pct"/>
            <w:shd w:val="clear" w:color="000000" w:fill="FFFFFF"/>
            <w:vAlign w:val="center"/>
            <w:hideMark/>
          </w:tcPr>
          <w:p w14:paraId="3E85D71E" w14:textId="3ADFD6E8"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0,18</w:t>
            </w:r>
          </w:p>
        </w:tc>
        <w:tc>
          <w:tcPr>
            <w:tcW w:w="436" w:type="pct"/>
            <w:shd w:val="clear" w:color="000000" w:fill="FFFFFF"/>
            <w:vAlign w:val="center"/>
            <w:hideMark/>
          </w:tcPr>
          <w:p w14:paraId="2F9A65A7"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1036</w:t>
            </w:r>
          </w:p>
        </w:tc>
        <w:tc>
          <w:tcPr>
            <w:tcW w:w="377" w:type="pct"/>
            <w:shd w:val="clear" w:color="000000" w:fill="FFFFFF"/>
            <w:vAlign w:val="center"/>
            <w:hideMark/>
          </w:tcPr>
          <w:p w14:paraId="513A83A5" w14:textId="38446530"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1,27</w:t>
            </w:r>
          </w:p>
        </w:tc>
        <w:tc>
          <w:tcPr>
            <w:tcW w:w="436" w:type="pct"/>
            <w:shd w:val="clear" w:color="000000" w:fill="FFFFFF"/>
            <w:vAlign w:val="center"/>
            <w:hideMark/>
          </w:tcPr>
          <w:p w14:paraId="4CD931D3"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-324</w:t>
            </w:r>
          </w:p>
        </w:tc>
        <w:tc>
          <w:tcPr>
            <w:tcW w:w="317" w:type="pct"/>
            <w:shd w:val="clear" w:color="000000" w:fill="FFFFFF"/>
            <w:vAlign w:val="center"/>
            <w:hideMark/>
          </w:tcPr>
          <w:p w14:paraId="4359402C" w14:textId="32EAB349" w:rsidR="00FA1204" w:rsidRPr="00844BCE" w:rsidRDefault="00FA1204"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0,20</w:t>
            </w:r>
          </w:p>
        </w:tc>
      </w:tr>
      <w:tr w:rsidR="00FA16BA" w:rsidRPr="00844BCE" w14:paraId="173C7A2C" w14:textId="77777777" w:rsidTr="00F9185C">
        <w:trPr>
          <w:trHeight w:val="330"/>
        </w:trPr>
        <w:tc>
          <w:tcPr>
            <w:tcW w:w="861" w:type="pct"/>
            <w:shd w:val="clear" w:color="000000" w:fill="FFFFFF"/>
            <w:vAlign w:val="center"/>
            <w:hideMark/>
          </w:tcPr>
          <w:p w14:paraId="29E5C8AB"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Услуги</w:t>
            </w:r>
          </w:p>
        </w:tc>
        <w:tc>
          <w:tcPr>
            <w:tcW w:w="466" w:type="pct"/>
            <w:shd w:val="clear" w:color="000000" w:fill="FFFFFF"/>
            <w:vAlign w:val="center"/>
            <w:hideMark/>
          </w:tcPr>
          <w:p w14:paraId="6F50015D" w14:textId="2E4A17B0"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519,4</w:t>
            </w:r>
          </w:p>
        </w:tc>
        <w:tc>
          <w:tcPr>
            <w:tcW w:w="377" w:type="pct"/>
            <w:shd w:val="clear" w:color="000000" w:fill="FFFFFF"/>
            <w:vAlign w:val="center"/>
            <w:hideMark/>
          </w:tcPr>
          <w:p w14:paraId="6B51444B" w14:textId="52BA816B"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0,37</w:t>
            </w:r>
          </w:p>
        </w:tc>
        <w:tc>
          <w:tcPr>
            <w:tcW w:w="466" w:type="pct"/>
            <w:shd w:val="clear" w:color="000000" w:fill="FFFFFF"/>
            <w:vAlign w:val="center"/>
            <w:hideMark/>
          </w:tcPr>
          <w:p w14:paraId="27B5E6A9" w14:textId="766DE0DD"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3246,8</w:t>
            </w:r>
          </w:p>
        </w:tc>
        <w:tc>
          <w:tcPr>
            <w:tcW w:w="377" w:type="pct"/>
            <w:shd w:val="clear" w:color="000000" w:fill="FFFFFF"/>
            <w:vAlign w:val="center"/>
            <w:hideMark/>
          </w:tcPr>
          <w:p w14:paraId="085EAD27" w14:textId="2885D36F"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2,57</w:t>
            </w:r>
          </w:p>
        </w:tc>
        <w:tc>
          <w:tcPr>
            <w:tcW w:w="436" w:type="pct"/>
            <w:shd w:val="clear" w:color="000000" w:fill="FFFFFF"/>
            <w:vAlign w:val="center"/>
            <w:hideMark/>
          </w:tcPr>
          <w:p w14:paraId="332556C8" w14:textId="14882D7E"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2727,4</w:t>
            </w:r>
          </w:p>
        </w:tc>
        <w:tc>
          <w:tcPr>
            <w:tcW w:w="451" w:type="pct"/>
            <w:shd w:val="clear" w:color="000000" w:fill="FFFFFF"/>
            <w:vAlign w:val="center"/>
            <w:hideMark/>
          </w:tcPr>
          <w:p w14:paraId="3A7F178A" w14:textId="1E719172" w:rsidR="00FA1204" w:rsidRPr="002E395F" w:rsidRDefault="000F7B2F"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2,19</w:t>
            </w:r>
          </w:p>
        </w:tc>
        <w:tc>
          <w:tcPr>
            <w:tcW w:w="436" w:type="pct"/>
            <w:shd w:val="clear" w:color="000000" w:fill="FFFFFF"/>
            <w:vAlign w:val="center"/>
            <w:hideMark/>
          </w:tcPr>
          <w:p w14:paraId="38B6DDA7" w14:textId="7ABE91DB"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409,5</w:t>
            </w:r>
          </w:p>
        </w:tc>
        <w:tc>
          <w:tcPr>
            <w:tcW w:w="377" w:type="pct"/>
            <w:shd w:val="clear" w:color="000000" w:fill="FFFFFF"/>
            <w:vAlign w:val="center"/>
            <w:hideMark/>
          </w:tcPr>
          <w:p w14:paraId="5A62254F" w14:textId="1E178089"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0,50</w:t>
            </w:r>
          </w:p>
        </w:tc>
        <w:tc>
          <w:tcPr>
            <w:tcW w:w="436" w:type="pct"/>
            <w:shd w:val="clear" w:color="000000" w:fill="FFFFFF"/>
            <w:vAlign w:val="center"/>
            <w:hideMark/>
          </w:tcPr>
          <w:p w14:paraId="023E3925" w14:textId="5678C77F" w:rsidR="00FA1204" w:rsidRPr="002E395F" w:rsidRDefault="000F7B2F"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-2837,3</w:t>
            </w:r>
          </w:p>
        </w:tc>
        <w:tc>
          <w:tcPr>
            <w:tcW w:w="317" w:type="pct"/>
            <w:shd w:val="clear" w:color="000000" w:fill="FFFFFF"/>
            <w:vAlign w:val="center"/>
            <w:hideMark/>
          </w:tcPr>
          <w:p w14:paraId="2822F412" w14:textId="7C3A23FB" w:rsidR="00FA1204" w:rsidRPr="00844BCE" w:rsidRDefault="000F7B2F"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-2,06</w:t>
            </w:r>
          </w:p>
        </w:tc>
      </w:tr>
      <w:tr w:rsidR="00FA16BA" w:rsidRPr="00844BCE" w14:paraId="5A128D87" w14:textId="77777777" w:rsidTr="00F9185C">
        <w:trPr>
          <w:trHeight w:val="330"/>
        </w:trPr>
        <w:tc>
          <w:tcPr>
            <w:tcW w:w="861" w:type="pct"/>
            <w:shd w:val="clear" w:color="000000" w:fill="FFFFFF"/>
            <w:vAlign w:val="center"/>
            <w:hideMark/>
          </w:tcPr>
          <w:p w14:paraId="0627AFE5"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Прочие</w:t>
            </w:r>
          </w:p>
        </w:tc>
        <w:tc>
          <w:tcPr>
            <w:tcW w:w="466" w:type="pct"/>
            <w:shd w:val="clear" w:color="000000" w:fill="FFFFFF"/>
            <w:vAlign w:val="center"/>
            <w:hideMark/>
          </w:tcPr>
          <w:p w14:paraId="3B93A9BA"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137</w:t>
            </w:r>
          </w:p>
        </w:tc>
        <w:tc>
          <w:tcPr>
            <w:tcW w:w="377" w:type="pct"/>
            <w:shd w:val="clear" w:color="000000" w:fill="FFFFFF"/>
            <w:vAlign w:val="center"/>
            <w:hideMark/>
          </w:tcPr>
          <w:p w14:paraId="2AE30DA1" w14:textId="142E58DA"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0,10</w:t>
            </w:r>
          </w:p>
        </w:tc>
        <w:tc>
          <w:tcPr>
            <w:tcW w:w="466" w:type="pct"/>
            <w:shd w:val="clear" w:color="000000" w:fill="FFFFFF"/>
            <w:vAlign w:val="center"/>
            <w:hideMark/>
          </w:tcPr>
          <w:p w14:paraId="638E90C9"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294</w:t>
            </w:r>
          </w:p>
        </w:tc>
        <w:tc>
          <w:tcPr>
            <w:tcW w:w="377" w:type="pct"/>
            <w:shd w:val="clear" w:color="000000" w:fill="FFFFFF"/>
            <w:vAlign w:val="center"/>
            <w:hideMark/>
          </w:tcPr>
          <w:p w14:paraId="6F554ACE" w14:textId="511350D3"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0,23</w:t>
            </w:r>
          </w:p>
        </w:tc>
        <w:tc>
          <w:tcPr>
            <w:tcW w:w="436" w:type="pct"/>
            <w:shd w:val="clear" w:color="000000" w:fill="FFFFFF"/>
            <w:vAlign w:val="center"/>
            <w:hideMark/>
          </w:tcPr>
          <w:p w14:paraId="3623AE3B"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157</w:t>
            </w:r>
          </w:p>
        </w:tc>
        <w:tc>
          <w:tcPr>
            <w:tcW w:w="451" w:type="pct"/>
            <w:shd w:val="clear" w:color="000000" w:fill="FFFFFF"/>
            <w:vAlign w:val="center"/>
            <w:hideMark/>
          </w:tcPr>
          <w:p w14:paraId="11DFEEC5" w14:textId="6D10A03E"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0,13</w:t>
            </w:r>
          </w:p>
        </w:tc>
        <w:tc>
          <w:tcPr>
            <w:tcW w:w="436" w:type="pct"/>
            <w:shd w:val="clear" w:color="000000" w:fill="FFFFFF"/>
            <w:vAlign w:val="center"/>
            <w:hideMark/>
          </w:tcPr>
          <w:p w14:paraId="56D7AD2B"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236</w:t>
            </w:r>
          </w:p>
        </w:tc>
        <w:tc>
          <w:tcPr>
            <w:tcW w:w="377" w:type="pct"/>
            <w:shd w:val="clear" w:color="000000" w:fill="FFFFFF"/>
            <w:vAlign w:val="center"/>
            <w:hideMark/>
          </w:tcPr>
          <w:p w14:paraId="2B1B2DE7" w14:textId="31E05273"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0,29</w:t>
            </w:r>
          </w:p>
        </w:tc>
        <w:tc>
          <w:tcPr>
            <w:tcW w:w="436" w:type="pct"/>
            <w:shd w:val="clear" w:color="000000" w:fill="FFFFFF"/>
            <w:vAlign w:val="center"/>
            <w:hideMark/>
          </w:tcPr>
          <w:p w14:paraId="4CBCC43E"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-58</w:t>
            </w:r>
          </w:p>
        </w:tc>
        <w:tc>
          <w:tcPr>
            <w:tcW w:w="317" w:type="pct"/>
            <w:shd w:val="clear" w:color="000000" w:fill="FFFFFF"/>
            <w:vAlign w:val="center"/>
            <w:hideMark/>
          </w:tcPr>
          <w:p w14:paraId="00C169C0" w14:textId="05C7DD39" w:rsidR="00FA1204" w:rsidRPr="00844BCE" w:rsidRDefault="00FA1204"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0,06</w:t>
            </w:r>
          </w:p>
        </w:tc>
      </w:tr>
      <w:tr w:rsidR="00FA16BA" w:rsidRPr="00844BCE" w14:paraId="7A09FA2F" w14:textId="77777777" w:rsidTr="00F9185C">
        <w:trPr>
          <w:trHeight w:val="330"/>
        </w:trPr>
        <w:tc>
          <w:tcPr>
            <w:tcW w:w="861" w:type="pct"/>
            <w:shd w:val="clear" w:color="000000" w:fill="FFFFFF"/>
            <w:vAlign w:val="center"/>
            <w:hideMark/>
          </w:tcPr>
          <w:p w14:paraId="14CC57F6"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Итого по элементам затрат</w:t>
            </w:r>
          </w:p>
        </w:tc>
        <w:tc>
          <w:tcPr>
            <w:tcW w:w="466" w:type="pct"/>
            <w:shd w:val="clear" w:color="000000" w:fill="FFFFFF"/>
            <w:vAlign w:val="center"/>
            <w:hideMark/>
          </w:tcPr>
          <w:p w14:paraId="7E574757"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139524</w:t>
            </w:r>
          </w:p>
        </w:tc>
        <w:tc>
          <w:tcPr>
            <w:tcW w:w="377" w:type="pct"/>
            <w:shd w:val="clear" w:color="000000" w:fill="FFFFFF"/>
            <w:vAlign w:val="center"/>
            <w:hideMark/>
          </w:tcPr>
          <w:p w14:paraId="7558BFAD" w14:textId="021F84E3" w:rsidR="00FA1204" w:rsidRPr="002E395F" w:rsidRDefault="00FA1204" w:rsidP="00FA1204">
            <w:pPr>
              <w:spacing w:after="0" w:line="240" w:lineRule="auto"/>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 100</w:t>
            </w:r>
          </w:p>
        </w:tc>
        <w:tc>
          <w:tcPr>
            <w:tcW w:w="466" w:type="pct"/>
            <w:shd w:val="clear" w:color="000000" w:fill="FFFFFF"/>
            <w:vAlign w:val="center"/>
            <w:hideMark/>
          </w:tcPr>
          <w:p w14:paraId="68BE3F6A"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126486</w:t>
            </w:r>
          </w:p>
        </w:tc>
        <w:tc>
          <w:tcPr>
            <w:tcW w:w="377" w:type="pct"/>
            <w:shd w:val="clear" w:color="000000" w:fill="FFFFFF"/>
            <w:vAlign w:val="center"/>
            <w:hideMark/>
          </w:tcPr>
          <w:p w14:paraId="6593B12E" w14:textId="0D2F7590" w:rsidR="00FA1204" w:rsidRPr="002E395F" w:rsidRDefault="00FA1204" w:rsidP="00FA1204">
            <w:pPr>
              <w:spacing w:after="0" w:line="240" w:lineRule="auto"/>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100</w:t>
            </w:r>
          </w:p>
        </w:tc>
        <w:tc>
          <w:tcPr>
            <w:tcW w:w="436" w:type="pct"/>
            <w:shd w:val="clear" w:color="000000" w:fill="FFFFFF"/>
            <w:vAlign w:val="center"/>
            <w:hideMark/>
          </w:tcPr>
          <w:p w14:paraId="6E010C39"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-13038</w:t>
            </w:r>
          </w:p>
        </w:tc>
        <w:tc>
          <w:tcPr>
            <w:tcW w:w="451" w:type="pct"/>
            <w:shd w:val="clear" w:color="000000" w:fill="FFFFFF"/>
            <w:vAlign w:val="center"/>
            <w:hideMark/>
          </w:tcPr>
          <w:p w14:paraId="393ED0BB" w14:textId="1C69C54D"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100</w:t>
            </w:r>
          </w:p>
        </w:tc>
        <w:tc>
          <w:tcPr>
            <w:tcW w:w="436" w:type="pct"/>
            <w:shd w:val="clear" w:color="000000" w:fill="FFFFFF"/>
            <w:vAlign w:val="center"/>
            <w:hideMark/>
          </w:tcPr>
          <w:p w14:paraId="39DA70AC"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81533</w:t>
            </w:r>
          </w:p>
        </w:tc>
        <w:tc>
          <w:tcPr>
            <w:tcW w:w="377" w:type="pct"/>
            <w:shd w:val="clear" w:color="000000" w:fill="FFFFFF"/>
            <w:vAlign w:val="center"/>
            <w:hideMark/>
          </w:tcPr>
          <w:p w14:paraId="0C214F0E" w14:textId="0C8DD161" w:rsidR="00FA1204" w:rsidRPr="002E395F" w:rsidRDefault="00FA1204" w:rsidP="00FA1204">
            <w:pPr>
              <w:spacing w:after="0" w:line="240" w:lineRule="auto"/>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100</w:t>
            </w:r>
          </w:p>
        </w:tc>
        <w:tc>
          <w:tcPr>
            <w:tcW w:w="436" w:type="pct"/>
            <w:shd w:val="clear" w:color="000000" w:fill="FFFFFF"/>
            <w:vAlign w:val="center"/>
            <w:hideMark/>
          </w:tcPr>
          <w:p w14:paraId="74E27405"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-44953</w:t>
            </w:r>
          </w:p>
        </w:tc>
        <w:tc>
          <w:tcPr>
            <w:tcW w:w="317" w:type="pct"/>
            <w:shd w:val="clear" w:color="000000" w:fill="FFFFFF"/>
            <w:vAlign w:val="center"/>
            <w:hideMark/>
          </w:tcPr>
          <w:p w14:paraId="2E89DCE7" w14:textId="5F7E8635" w:rsidR="00FA1204" w:rsidRPr="00844BCE" w:rsidRDefault="00FA1204"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0,00</w:t>
            </w:r>
          </w:p>
        </w:tc>
      </w:tr>
    </w:tbl>
    <w:p w14:paraId="570DD1E9" w14:textId="77777777" w:rsidR="00542FD1" w:rsidRDefault="00542FD1" w:rsidP="00914360">
      <w:pPr>
        <w:pStyle w:val="a6"/>
        <w:spacing w:line="360" w:lineRule="auto"/>
        <w:ind w:firstLine="709"/>
        <w:jc w:val="both"/>
        <w:rPr>
          <w:rFonts w:ascii="Times New Roman" w:hAnsi="Times New Roman" w:cs="Times New Roman"/>
          <w:sz w:val="28"/>
          <w:szCs w:val="28"/>
        </w:rPr>
      </w:pPr>
    </w:p>
    <w:p w14:paraId="4A98EFBF" w14:textId="40925A0A"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Основная доля расходов, которая приходится на полную себестоимость относится к материальным расходам. В 2020 г. данная статья затрат составила 70,75% от всех расходов организации.</w:t>
      </w:r>
    </w:p>
    <w:p w14:paraId="4994FAFD" w14:textId="32AEC224"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При этом в суммовом выражении, материальные затраты сократились на 49543 тыс. руб. по отношению к 2018 г.</w:t>
      </w:r>
    </w:p>
    <w:p w14:paraId="755AB432" w14:textId="334AC8E3"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Расходы на оплату труда составляют 18,35% от всех затрат организации, при это доля расходов на оплату труда увеличилась в отчетном году по сравнению с пред прошлогодним периодом. В суммовом выражении расходы на заработную плату сократились на 6467 тыс. руб. Сокращение расходов связано с сокращением численности персонала. </w:t>
      </w:r>
    </w:p>
    <w:p w14:paraId="57097C7D" w14:textId="1AF1B870"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lastRenderedPageBreak/>
        <w:t>За счет сокращения оплаты труда сокращаются отчисления страховых взносов в фонды социального и медицинского страхования. Динамика сокращения составила 1940 тыс. руб.. в 2020 г. по сравнению с 2019 г.</w:t>
      </w:r>
    </w:p>
    <w:p w14:paraId="463D70A3" w14:textId="2963B9CB"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Страховые взносы составляют 5,51% в 2020 г. от всех затрат </w:t>
      </w:r>
      <w:r w:rsidR="00FA16BA">
        <w:rPr>
          <w:rFonts w:ascii="Times New Roman" w:hAnsi="Times New Roman" w:cs="Times New Roman"/>
          <w:sz w:val="28"/>
          <w:szCs w:val="28"/>
          <w:lang w:eastAsia="ru-RU" w:bidi="ru-RU"/>
        </w:rPr>
        <w:t>организации</w:t>
      </w:r>
      <w:r>
        <w:rPr>
          <w:rFonts w:ascii="Times New Roman" w:hAnsi="Times New Roman" w:cs="Times New Roman"/>
          <w:sz w:val="28"/>
          <w:szCs w:val="28"/>
          <w:lang w:eastAsia="ru-RU" w:bidi="ru-RU"/>
        </w:rPr>
        <w:t>.</w:t>
      </w:r>
    </w:p>
    <w:p w14:paraId="435266CF" w14:textId="4EE16A5D" w:rsidR="000F7B2F" w:rsidRDefault="009231BB"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Амортизация основных средств составляет 1,81% в 2018 г., в 2020 г. показатель составил 3,33% от всех затрат, то есть происходит увеличение доли в структуре затрат за счет роста стоимости основных средств в 2019 г. на 349 тыс. руб. </w:t>
      </w:r>
    </w:p>
    <w:p w14:paraId="38BA4E3F" w14:textId="7CC4E1EB" w:rsidR="009231BB" w:rsidRDefault="009231BB"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Налоговые платежи в суммовом выражении изменились не значительно, сокращение составило за три года на 209 тыс. руб.</w:t>
      </w:r>
    </w:p>
    <w:p w14:paraId="281BE597" w14:textId="7EB2D270" w:rsidR="009231BB" w:rsidRDefault="009231BB"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Услуги в структуре затрат составляют на конец отчетного периода 0,50% от всех затрат, или 409,5 тыс. руб., что на 109,9 тыс. руб., меньше показателя 2018 г. </w:t>
      </w:r>
    </w:p>
    <w:p w14:paraId="2D40204E" w14:textId="20F4FCE8" w:rsidR="009231BB" w:rsidRDefault="009231BB"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Прочие расходы увеличились на 99 </w:t>
      </w:r>
      <w:r w:rsidR="005D6021">
        <w:rPr>
          <w:rFonts w:ascii="Times New Roman" w:hAnsi="Times New Roman" w:cs="Times New Roman"/>
          <w:sz w:val="28"/>
          <w:szCs w:val="28"/>
          <w:lang w:eastAsia="ru-RU" w:bidi="ru-RU"/>
        </w:rPr>
        <w:t>тыс.</w:t>
      </w:r>
      <w:r>
        <w:rPr>
          <w:rFonts w:ascii="Times New Roman" w:hAnsi="Times New Roman" w:cs="Times New Roman"/>
          <w:sz w:val="28"/>
          <w:szCs w:val="28"/>
          <w:lang w:eastAsia="ru-RU" w:bidi="ru-RU"/>
        </w:rPr>
        <w:t xml:space="preserve"> </w:t>
      </w:r>
      <w:r w:rsidR="005D6021">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уб.</w:t>
      </w:r>
      <w:r w:rsidR="005D6021">
        <w:rPr>
          <w:rFonts w:ascii="Times New Roman" w:hAnsi="Times New Roman" w:cs="Times New Roman"/>
          <w:sz w:val="28"/>
          <w:szCs w:val="28"/>
          <w:lang w:eastAsia="ru-RU" w:bidi="ru-RU"/>
        </w:rPr>
        <w:t xml:space="preserve">, их доля составляет всего 0,29% от всех затрат 2020 г. </w:t>
      </w:r>
    </w:p>
    <w:p w14:paraId="10AA06C2" w14:textId="079063B9" w:rsidR="009E3783" w:rsidRPr="00914360" w:rsidRDefault="009E3783" w:rsidP="00914360">
      <w:pPr>
        <w:pStyle w:val="a6"/>
        <w:spacing w:line="360" w:lineRule="auto"/>
        <w:ind w:firstLine="709"/>
        <w:jc w:val="both"/>
        <w:rPr>
          <w:rFonts w:ascii="Times New Roman" w:hAnsi="Times New Roman" w:cs="Times New Roman"/>
          <w:sz w:val="28"/>
          <w:szCs w:val="28"/>
          <w:lang w:eastAsia="ru-RU" w:bidi="ru-RU"/>
        </w:rPr>
      </w:pPr>
      <w:r w:rsidRPr="00914360">
        <w:rPr>
          <w:rFonts w:ascii="Times New Roman" w:hAnsi="Times New Roman" w:cs="Times New Roman"/>
          <w:sz w:val="28"/>
          <w:szCs w:val="28"/>
          <w:lang w:eastAsia="ru-RU" w:bidi="ru-RU"/>
        </w:rPr>
        <w:t xml:space="preserve">Структура себестоимости реализованной продукции представлена на рисунке </w:t>
      </w:r>
      <w:r w:rsidR="00FD5006">
        <w:rPr>
          <w:rFonts w:ascii="Times New Roman" w:hAnsi="Times New Roman" w:cs="Times New Roman"/>
          <w:sz w:val="28"/>
          <w:szCs w:val="28"/>
          <w:lang w:eastAsia="ru-RU" w:bidi="ru-RU"/>
        </w:rPr>
        <w:t>5</w:t>
      </w:r>
      <w:r w:rsidRPr="00914360">
        <w:rPr>
          <w:rFonts w:ascii="Times New Roman" w:hAnsi="Times New Roman" w:cs="Times New Roman"/>
          <w:sz w:val="28"/>
          <w:szCs w:val="28"/>
          <w:lang w:eastAsia="ru-RU" w:bidi="ru-RU"/>
        </w:rPr>
        <w:t>.</w:t>
      </w:r>
    </w:p>
    <w:p w14:paraId="65D1FA8B" w14:textId="5F5AF932" w:rsidR="009E3783" w:rsidRPr="00914360" w:rsidRDefault="009E3783" w:rsidP="00914360">
      <w:pPr>
        <w:pStyle w:val="a6"/>
        <w:spacing w:line="360" w:lineRule="auto"/>
        <w:ind w:firstLine="709"/>
        <w:jc w:val="both"/>
        <w:rPr>
          <w:rFonts w:ascii="Times New Roman" w:hAnsi="Times New Roman" w:cs="Times New Roman"/>
          <w:sz w:val="28"/>
          <w:szCs w:val="28"/>
          <w:lang w:eastAsia="ru-RU" w:bidi="ru-RU"/>
        </w:rPr>
      </w:pPr>
    </w:p>
    <w:p w14:paraId="76E0FDBC" w14:textId="4C7E79CB" w:rsidR="009E3783" w:rsidRPr="00914360" w:rsidRDefault="00C27EF0" w:rsidP="00914360">
      <w:pPr>
        <w:pStyle w:val="a6"/>
        <w:spacing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noProof/>
          <w:sz w:val="28"/>
          <w:szCs w:val="28"/>
          <w:lang w:eastAsia="ru-RU"/>
        </w:rPr>
        <w:drawing>
          <wp:inline distT="0" distB="0" distL="0" distR="0" wp14:anchorId="491BFF49" wp14:editId="7A375824">
            <wp:extent cx="4648835" cy="3019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0283" cy="3020365"/>
                    </a:xfrm>
                    <a:prstGeom prst="rect">
                      <a:avLst/>
                    </a:prstGeom>
                    <a:noFill/>
                  </pic:spPr>
                </pic:pic>
              </a:graphicData>
            </a:graphic>
          </wp:inline>
        </w:drawing>
      </w:r>
      <w:r w:rsidR="009E3783" w:rsidRPr="00914360">
        <w:rPr>
          <w:rFonts w:ascii="Times New Roman" w:eastAsia="Times New Roman" w:hAnsi="Times New Roman" w:cs="Times New Roman"/>
          <w:sz w:val="28"/>
          <w:szCs w:val="28"/>
          <w:lang w:eastAsia="ru-RU" w:bidi="ru-RU"/>
        </w:rPr>
        <w:t>-</w:t>
      </w:r>
    </w:p>
    <w:p w14:paraId="7AF6E945" w14:textId="2A00C9B4" w:rsidR="00C27EF0" w:rsidRPr="00C27EF0" w:rsidRDefault="00C27EF0" w:rsidP="00C27EF0">
      <w:pPr>
        <w:pStyle w:val="a6"/>
        <w:spacing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Рисунок </w:t>
      </w:r>
      <w:r w:rsidR="00FD5006">
        <w:rPr>
          <w:rFonts w:ascii="Times New Roman" w:eastAsia="Times New Roman" w:hAnsi="Times New Roman" w:cs="Times New Roman"/>
          <w:sz w:val="28"/>
          <w:szCs w:val="28"/>
          <w:lang w:eastAsia="ru-RU" w:bidi="ru-RU"/>
        </w:rPr>
        <w:t>5</w:t>
      </w:r>
      <w:r>
        <w:rPr>
          <w:rFonts w:ascii="Times New Roman" w:eastAsia="Times New Roman" w:hAnsi="Times New Roman" w:cs="Times New Roman"/>
          <w:sz w:val="28"/>
          <w:szCs w:val="28"/>
          <w:lang w:eastAsia="ru-RU" w:bidi="ru-RU"/>
        </w:rPr>
        <w:t xml:space="preserve"> – Структура себестоимости </w:t>
      </w:r>
      <w:r w:rsidRPr="00C27EF0">
        <w:rPr>
          <w:rFonts w:ascii="Times New Roman" w:eastAsia="Times New Roman" w:hAnsi="Times New Roman" w:cs="Times New Roman"/>
          <w:sz w:val="28"/>
          <w:szCs w:val="28"/>
          <w:lang w:eastAsia="ru-RU" w:bidi="ru-RU"/>
        </w:rPr>
        <w:t xml:space="preserve">ООО СМК «ЭСТЕРА» за 2018-2020 </w:t>
      </w:r>
      <w:proofErr w:type="spellStart"/>
      <w:r w:rsidRPr="00C27EF0">
        <w:rPr>
          <w:rFonts w:ascii="Times New Roman" w:eastAsia="Times New Roman" w:hAnsi="Times New Roman" w:cs="Times New Roman"/>
          <w:sz w:val="28"/>
          <w:szCs w:val="28"/>
          <w:lang w:eastAsia="ru-RU" w:bidi="ru-RU"/>
        </w:rPr>
        <w:t>г.г</w:t>
      </w:r>
      <w:proofErr w:type="spellEnd"/>
      <w:r w:rsidRPr="00C27EF0">
        <w:rPr>
          <w:rFonts w:ascii="Times New Roman" w:eastAsia="Times New Roman" w:hAnsi="Times New Roman" w:cs="Times New Roman"/>
          <w:sz w:val="28"/>
          <w:szCs w:val="28"/>
          <w:lang w:eastAsia="ru-RU" w:bidi="ru-RU"/>
        </w:rPr>
        <w:t>.</w:t>
      </w:r>
    </w:p>
    <w:p w14:paraId="3073088A" w14:textId="740B14D7" w:rsidR="009E3783" w:rsidRPr="00914360" w:rsidRDefault="009E3783" w:rsidP="00914360">
      <w:pPr>
        <w:pStyle w:val="a6"/>
        <w:spacing w:line="360" w:lineRule="auto"/>
        <w:ind w:firstLine="709"/>
        <w:jc w:val="both"/>
        <w:rPr>
          <w:rFonts w:ascii="Times New Roman" w:eastAsia="Times New Roman" w:hAnsi="Times New Roman" w:cs="Times New Roman"/>
          <w:sz w:val="28"/>
          <w:szCs w:val="28"/>
          <w:lang w:eastAsia="ru-RU" w:bidi="ru-RU"/>
        </w:rPr>
      </w:pPr>
      <w:r w:rsidRPr="00914360">
        <w:rPr>
          <w:rFonts w:ascii="Times New Roman" w:eastAsia="Times New Roman" w:hAnsi="Times New Roman" w:cs="Times New Roman"/>
          <w:sz w:val="28"/>
          <w:szCs w:val="28"/>
          <w:lang w:eastAsia="ru-RU" w:bidi="ru-RU"/>
        </w:rPr>
        <w:lastRenderedPageBreak/>
        <w:t xml:space="preserve">В таблице </w:t>
      </w:r>
      <w:r w:rsidR="0080629E">
        <w:rPr>
          <w:rFonts w:ascii="Times New Roman" w:eastAsia="Times New Roman" w:hAnsi="Times New Roman" w:cs="Times New Roman"/>
          <w:sz w:val="28"/>
          <w:szCs w:val="28"/>
          <w:lang w:eastAsia="ru-RU" w:bidi="ru-RU"/>
        </w:rPr>
        <w:t>15</w:t>
      </w:r>
      <w:r w:rsidRPr="00914360">
        <w:rPr>
          <w:rFonts w:ascii="Times New Roman" w:eastAsia="Times New Roman" w:hAnsi="Times New Roman" w:cs="Times New Roman"/>
          <w:sz w:val="28"/>
          <w:szCs w:val="28"/>
          <w:lang w:eastAsia="ru-RU" w:bidi="ru-RU"/>
        </w:rPr>
        <w:t xml:space="preserve"> проводится анализ расходов по статьям калькуляции.</w:t>
      </w:r>
    </w:p>
    <w:p w14:paraId="3CC34C42" w14:textId="7AFFBA2C" w:rsidR="00F9185C" w:rsidRDefault="009E3783" w:rsidP="00F9185C">
      <w:pPr>
        <w:pStyle w:val="a6"/>
        <w:spacing w:line="360" w:lineRule="auto"/>
        <w:ind w:firstLine="709"/>
        <w:jc w:val="right"/>
        <w:rPr>
          <w:rFonts w:ascii="Times New Roman" w:eastAsia="Times New Roman" w:hAnsi="Times New Roman" w:cs="Times New Roman"/>
          <w:sz w:val="28"/>
          <w:szCs w:val="28"/>
          <w:lang w:eastAsia="ru-RU" w:bidi="ru-RU"/>
        </w:rPr>
      </w:pPr>
      <w:r w:rsidRPr="00914360">
        <w:rPr>
          <w:rFonts w:ascii="Times New Roman" w:eastAsia="Times New Roman" w:hAnsi="Times New Roman" w:cs="Times New Roman"/>
          <w:sz w:val="28"/>
          <w:szCs w:val="28"/>
          <w:lang w:eastAsia="ru-RU" w:bidi="ru-RU"/>
        </w:rPr>
        <w:t xml:space="preserve">Таблица </w:t>
      </w:r>
      <w:r w:rsidR="0080629E">
        <w:rPr>
          <w:rFonts w:ascii="Times New Roman" w:eastAsia="Times New Roman" w:hAnsi="Times New Roman" w:cs="Times New Roman"/>
          <w:sz w:val="28"/>
          <w:szCs w:val="28"/>
          <w:lang w:eastAsia="ru-RU" w:bidi="ru-RU"/>
        </w:rPr>
        <w:t>15</w:t>
      </w:r>
    </w:p>
    <w:p w14:paraId="22E4696F" w14:textId="72BC1963" w:rsidR="00C27EF0" w:rsidRPr="001036F5" w:rsidRDefault="009E3783" w:rsidP="00F9185C">
      <w:pPr>
        <w:pStyle w:val="a6"/>
        <w:spacing w:line="360" w:lineRule="auto"/>
        <w:ind w:firstLine="709"/>
        <w:jc w:val="center"/>
        <w:rPr>
          <w:rFonts w:ascii="Times New Roman" w:eastAsia="Times New Roman" w:hAnsi="Times New Roman" w:cs="Times New Roman"/>
          <w:color w:val="0070C0"/>
          <w:sz w:val="28"/>
          <w:szCs w:val="28"/>
          <w:lang w:eastAsia="ru-RU" w:bidi="ru-RU"/>
        </w:rPr>
      </w:pPr>
      <w:r w:rsidRPr="00914360">
        <w:rPr>
          <w:rFonts w:ascii="Times New Roman" w:eastAsia="Times New Roman" w:hAnsi="Times New Roman" w:cs="Times New Roman"/>
          <w:sz w:val="28"/>
          <w:szCs w:val="28"/>
          <w:lang w:eastAsia="ru-RU" w:bidi="ru-RU"/>
        </w:rPr>
        <w:t xml:space="preserve">Анализ расходов по статьям калькуляции в </w:t>
      </w:r>
      <w:bookmarkStart w:id="64" w:name="_Hlk83725777"/>
      <w:r w:rsidR="00C27EF0" w:rsidRPr="00C27EF0">
        <w:rPr>
          <w:rFonts w:ascii="Times New Roman" w:eastAsia="Times New Roman" w:hAnsi="Times New Roman" w:cs="Times New Roman"/>
          <w:sz w:val="28"/>
          <w:szCs w:val="28"/>
          <w:lang w:eastAsia="ru-RU" w:bidi="ru-RU"/>
        </w:rPr>
        <w:t xml:space="preserve">ООО СМК «ЭСТЕРА» </w:t>
      </w:r>
      <w:bookmarkEnd w:id="64"/>
      <w:r w:rsidR="00C27EF0" w:rsidRPr="00C27EF0">
        <w:rPr>
          <w:rFonts w:ascii="Times New Roman" w:eastAsia="Times New Roman" w:hAnsi="Times New Roman" w:cs="Times New Roman"/>
          <w:sz w:val="28"/>
          <w:szCs w:val="28"/>
          <w:lang w:eastAsia="ru-RU" w:bidi="ru-RU"/>
        </w:rPr>
        <w:t xml:space="preserve">за 2018-2020 </w:t>
      </w:r>
      <w:proofErr w:type="spellStart"/>
      <w:r w:rsidR="00C27EF0" w:rsidRPr="002D29B5">
        <w:rPr>
          <w:rFonts w:ascii="Times New Roman" w:eastAsia="Times New Roman" w:hAnsi="Times New Roman" w:cs="Times New Roman"/>
          <w:color w:val="0070C0"/>
          <w:sz w:val="28"/>
          <w:szCs w:val="28"/>
          <w:lang w:eastAsia="ru-RU" w:bidi="ru-RU"/>
        </w:rPr>
        <w:t>г.г</w:t>
      </w:r>
      <w:proofErr w:type="spellEnd"/>
      <w:r w:rsidR="00C27EF0" w:rsidRPr="002D29B5">
        <w:rPr>
          <w:rFonts w:ascii="Times New Roman" w:eastAsia="Times New Roman" w:hAnsi="Times New Roman" w:cs="Times New Roman"/>
          <w:color w:val="0070C0"/>
          <w:sz w:val="28"/>
          <w:szCs w:val="28"/>
          <w:lang w:eastAsia="ru-RU" w:bidi="ru-RU"/>
        </w:rPr>
        <w:t>.</w:t>
      </w:r>
      <w:r w:rsidR="002D29B5" w:rsidRPr="002D29B5">
        <w:rPr>
          <w:rFonts w:ascii="Times New Roman" w:eastAsia="Times New Roman" w:hAnsi="Times New Roman" w:cs="Times New Roman"/>
          <w:color w:val="0070C0"/>
          <w:sz w:val="28"/>
          <w:szCs w:val="28"/>
          <w:lang w:eastAsia="ru-RU" w:bidi="ru-RU"/>
        </w:rPr>
        <w:t xml:space="preserve"> – надо гг.</w:t>
      </w:r>
      <w:r w:rsidR="001036F5" w:rsidRPr="002D29B5">
        <w:rPr>
          <w:rFonts w:ascii="Times New Roman" w:eastAsia="Times New Roman" w:hAnsi="Times New Roman" w:cs="Times New Roman"/>
          <w:color w:val="0070C0"/>
          <w:sz w:val="28"/>
          <w:szCs w:val="28"/>
          <w:lang w:eastAsia="ru-RU" w:bidi="ru-RU"/>
        </w:rPr>
        <w:t xml:space="preserve"> </w:t>
      </w:r>
      <w:r w:rsidR="002D29B5">
        <w:rPr>
          <w:rFonts w:ascii="Times New Roman" w:eastAsia="Times New Roman" w:hAnsi="Times New Roman" w:cs="Times New Roman"/>
          <w:color w:val="0070C0"/>
          <w:sz w:val="28"/>
          <w:szCs w:val="28"/>
          <w:lang w:eastAsia="ru-RU" w:bidi="ru-RU"/>
        </w:rPr>
        <w:t>+ ц</w:t>
      </w:r>
      <w:r w:rsidR="001036F5" w:rsidRPr="001036F5">
        <w:rPr>
          <w:rFonts w:ascii="Times New Roman" w:eastAsia="Times New Roman" w:hAnsi="Times New Roman" w:cs="Times New Roman"/>
          <w:color w:val="0070C0"/>
          <w:sz w:val="28"/>
          <w:szCs w:val="28"/>
          <w:lang w:eastAsia="ru-RU" w:bidi="ru-RU"/>
        </w:rPr>
        <w:t>ифры не должны разрываться</w:t>
      </w:r>
    </w:p>
    <w:tbl>
      <w:tblPr>
        <w:tblW w:w="5000" w:type="pct"/>
        <w:tblLook w:val="04A0" w:firstRow="1" w:lastRow="0" w:firstColumn="1" w:lastColumn="0" w:noHBand="0" w:noVBand="1"/>
      </w:tblPr>
      <w:tblGrid>
        <w:gridCol w:w="1882"/>
        <w:gridCol w:w="874"/>
        <w:gridCol w:w="671"/>
        <w:gridCol w:w="823"/>
        <w:gridCol w:w="671"/>
        <w:gridCol w:w="937"/>
        <w:gridCol w:w="671"/>
        <w:gridCol w:w="772"/>
        <w:gridCol w:w="975"/>
        <w:gridCol w:w="772"/>
        <w:gridCol w:w="570"/>
      </w:tblGrid>
      <w:tr w:rsidR="00F9185C" w:rsidRPr="0080629E" w14:paraId="779309CA" w14:textId="77777777" w:rsidTr="006502A8">
        <w:trPr>
          <w:trHeight w:val="330"/>
        </w:trPr>
        <w:tc>
          <w:tcPr>
            <w:tcW w:w="978" w:type="pct"/>
            <w:vMerge w:val="restart"/>
            <w:tcBorders>
              <w:top w:val="single" w:sz="8" w:space="0" w:color="auto"/>
              <w:left w:val="single" w:sz="8" w:space="0" w:color="auto"/>
              <w:bottom w:val="nil"/>
              <w:right w:val="single" w:sz="8" w:space="0" w:color="auto"/>
            </w:tcBorders>
            <w:shd w:val="clear" w:color="000000" w:fill="FFFFFF"/>
            <w:vAlign w:val="center"/>
            <w:hideMark/>
          </w:tcPr>
          <w:p w14:paraId="02EA95E5"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Показатели</w:t>
            </w:r>
          </w:p>
        </w:tc>
        <w:tc>
          <w:tcPr>
            <w:tcW w:w="1580" w:type="pct"/>
            <w:gridSpan w:val="4"/>
            <w:tcBorders>
              <w:top w:val="single" w:sz="8" w:space="0" w:color="auto"/>
              <w:left w:val="nil"/>
              <w:bottom w:val="single" w:sz="8" w:space="0" w:color="auto"/>
              <w:right w:val="single" w:sz="8" w:space="0" w:color="000000"/>
            </w:tcBorders>
            <w:shd w:val="clear" w:color="000000" w:fill="FFFFFF"/>
            <w:vAlign w:val="center"/>
            <w:hideMark/>
          </w:tcPr>
          <w:p w14:paraId="7C8526B6"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Периоды, годы</w:t>
            </w:r>
          </w:p>
        </w:tc>
        <w:tc>
          <w:tcPr>
            <w:tcW w:w="83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B2B20FD"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Изменение за 2019 год</w:t>
            </w:r>
          </w:p>
        </w:tc>
        <w:tc>
          <w:tcPr>
            <w:tcW w:w="72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09D40AE"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2020</w:t>
            </w:r>
          </w:p>
        </w:tc>
        <w:tc>
          <w:tcPr>
            <w:tcW w:w="87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BC74AF3"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Изменение за 2020 год</w:t>
            </w:r>
          </w:p>
        </w:tc>
      </w:tr>
      <w:tr w:rsidR="00C27EF0" w:rsidRPr="0080629E" w14:paraId="19A03AF0" w14:textId="77777777" w:rsidTr="006502A8">
        <w:trPr>
          <w:trHeight w:val="330"/>
        </w:trPr>
        <w:tc>
          <w:tcPr>
            <w:tcW w:w="978" w:type="pct"/>
            <w:vMerge/>
            <w:tcBorders>
              <w:top w:val="single" w:sz="8" w:space="0" w:color="auto"/>
              <w:left w:val="single" w:sz="8" w:space="0" w:color="auto"/>
              <w:bottom w:val="nil"/>
              <w:right w:val="single" w:sz="8" w:space="0" w:color="auto"/>
            </w:tcBorders>
            <w:vAlign w:val="center"/>
            <w:hideMark/>
          </w:tcPr>
          <w:p w14:paraId="5EEB8F74" w14:textId="77777777" w:rsidR="00C27EF0" w:rsidRPr="0080629E" w:rsidRDefault="00C27EF0" w:rsidP="00C27EF0">
            <w:pPr>
              <w:spacing w:after="0" w:line="240" w:lineRule="auto"/>
              <w:rPr>
                <w:rFonts w:ascii="Times New Roman" w:eastAsia="Times New Roman" w:hAnsi="Times New Roman" w:cs="Times New Roman"/>
                <w:color w:val="000000"/>
                <w:lang w:eastAsia="ru-RU"/>
              </w:rPr>
            </w:pPr>
          </w:p>
        </w:tc>
        <w:tc>
          <w:tcPr>
            <w:tcW w:w="803" w:type="pct"/>
            <w:gridSpan w:val="2"/>
            <w:tcBorders>
              <w:top w:val="single" w:sz="8" w:space="0" w:color="auto"/>
              <w:left w:val="nil"/>
              <w:bottom w:val="single" w:sz="8" w:space="0" w:color="auto"/>
              <w:right w:val="single" w:sz="8" w:space="0" w:color="000000"/>
            </w:tcBorders>
            <w:shd w:val="clear" w:color="000000" w:fill="FFFFFF"/>
            <w:vAlign w:val="center"/>
            <w:hideMark/>
          </w:tcPr>
          <w:p w14:paraId="0DEB45C3"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2018</w:t>
            </w:r>
          </w:p>
        </w:tc>
        <w:tc>
          <w:tcPr>
            <w:tcW w:w="777" w:type="pct"/>
            <w:gridSpan w:val="2"/>
            <w:tcBorders>
              <w:top w:val="single" w:sz="8" w:space="0" w:color="auto"/>
              <w:left w:val="nil"/>
              <w:bottom w:val="single" w:sz="8" w:space="0" w:color="auto"/>
              <w:right w:val="single" w:sz="8" w:space="0" w:color="000000"/>
            </w:tcBorders>
            <w:shd w:val="clear" w:color="000000" w:fill="FFFFFF"/>
            <w:vAlign w:val="center"/>
            <w:hideMark/>
          </w:tcPr>
          <w:p w14:paraId="15DFFD8B"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2019</w:t>
            </w:r>
          </w:p>
        </w:tc>
        <w:tc>
          <w:tcPr>
            <w:tcW w:w="836" w:type="pct"/>
            <w:gridSpan w:val="2"/>
            <w:vMerge/>
            <w:tcBorders>
              <w:top w:val="single" w:sz="8" w:space="0" w:color="auto"/>
              <w:left w:val="single" w:sz="8" w:space="0" w:color="auto"/>
              <w:bottom w:val="single" w:sz="8" w:space="0" w:color="000000"/>
              <w:right w:val="single" w:sz="8" w:space="0" w:color="000000"/>
            </w:tcBorders>
            <w:vAlign w:val="center"/>
            <w:hideMark/>
          </w:tcPr>
          <w:p w14:paraId="4D0E7DB6" w14:textId="77777777" w:rsidR="00C27EF0" w:rsidRPr="0080629E" w:rsidRDefault="00C27EF0" w:rsidP="00C27EF0">
            <w:pPr>
              <w:spacing w:after="0" w:line="240" w:lineRule="auto"/>
              <w:rPr>
                <w:rFonts w:ascii="Times New Roman" w:eastAsia="Times New Roman" w:hAnsi="Times New Roman" w:cs="Times New Roman"/>
                <w:color w:val="000000"/>
                <w:lang w:eastAsia="ru-RU"/>
              </w:rPr>
            </w:pPr>
          </w:p>
        </w:tc>
        <w:tc>
          <w:tcPr>
            <w:tcW w:w="727" w:type="pct"/>
            <w:gridSpan w:val="2"/>
            <w:vMerge/>
            <w:tcBorders>
              <w:top w:val="single" w:sz="8" w:space="0" w:color="auto"/>
              <w:left w:val="single" w:sz="8" w:space="0" w:color="auto"/>
              <w:bottom w:val="single" w:sz="8" w:space="0" w:color="000000"/>
              <w:right w:val="single" w:sz="8" w:space="0" w:color="000000"/>
            </w:tcBorders>
            <w:vAlign w:val="center"/>
            <w:hideMark/>
          </w:tcPr>
          <w:p w14:paraId="3FF97C25" w14:textId="77777777" w:rsidR="00C27EF0" w:rsidRPr="0080629E" w:rsidRDefault="00C27EF0" w:rsidP="00C27EF0">
            <w:pPr>
              <w:spacing w:after="0" w:line="240" w:lineRule="auto"/>
              <w:rPr>
                <w:rFonts w:ascii="Times New Roman" w:eastAsia="Times New Roman" w:hAnsi="Times New Roman" w:cs="Times New Roman"/>
                <w:color w:val="000000"/>
                <w:lang w:eastAsia="ru-RU"/>
              </w:rPr>
            </w:pPr>
          </w:p>
        </w:tc>
        <w:tc>
          <w:tcPr>
            <w:tcW w:w="879" w:type="pct"/>
            <w:gridSpan w:val="2"/>
            <w:vMerge/>
            <w:tcBorders>
              <w:top w:val="single" w:sz="8" w:space="0" w:color="auto"/>
              <w:left w:val="single" w:sz="8" w:space="0" w:color="auto"/>
              <w:bottom w:val="single" w:sz="8" w:space="0" w:color="000000"/>
              <w:right w:val="single" w:sz="8" w:space="0" w:color="000000"/>
            </w:tcBorders>
            <w:vAlign w:val="center"/>
            <w:hideMark/>
          </w:tcPr>
          <w:p w14:paraId="611C66CA" w14:textId="77777777" w:rsidR="00C27EF0" w:rsidRPr="0080629E" w:rsidRDefault="00C27EF0" w:rsidP="00C27EF0">
            <w:pPr>
              <w:spacing w:after="0" w:line="240" w:lineRule="auto"/>
              <w:rPr>
                <w:rFonts w:ascii="Times New Roman" w:eastAsia="Times New Roman" w:hAnsi="Times New Roman" w:cs="Times New Roman"/>
                <w:color w:val="000000"/>
                <w:lang w:eastAsia="ru-RU"/>
              </w:rPr>
            </w:pPr>
          </w:p>
        </w:tc>
      </w:tr>
      <w:tr w:rsidR="0080629E" w:rsidRPr="0080629E" w14:paraId="6243085C" w14:textId="77777777" w:rsidTr="006502A8">
        <w:trPr>
          <w:trHeight w:val="2146"/>
        </w:trPr>
        <w:tc>
          <w:tcPr>
            <w:tcW w:w="978" w:type="pct"/>
            <w:vMerge/>
            <w:tcBorders>
              <w:top w:val="single" w:sz="8" w:space="0" w:color="auto"/>
              <w:left w:val="single" w:sz="8" w:space="0" w:color="auto"/>
              <w:bottom w:val="nil"/>
              <w:right w:val="single" w:sz="8" w:space="0" w:color="auto"/>
            </w:tcBorders>
            <w:vAlign w:val="center"/>
            <w:hideMark/>
          </w:tcPr>
          <w:p w14:paraId="3301BDB7" w14:textId="77777777" w:rsidR="00C27EF0" w:rsidRPr="0080629E" w:rsidRDefault="00C27EF0" w:rsidP="00C27EF0">
            <w:pPr>
              <w:spacing w:after="0" w:line="240" w:lineRule="auto"/>
              <w:rPr>
                <w:rFonts w:ascii="Times New Roman" w:eastAsia="Times New Roman" w:hAnsi="Times New Roman" w:cs="Times New Roman"/>
                <w:color w:val="000000"/>
                <w:lang w:eastAsia="ru-RU"/>
              </w:rPr>
            </w:pPr>
          </w:p>
        </w:tc>
        <w:tc>
          <w:tcPr>
            <w:tcW w:w="454" w:type="pct"/>
            <w:tcBorders>
              <w:top w:val="nil"/>
              <w:left w:val="nil"/>
              <w:bottom w:val="nil"/>
              <w:right w:val="single" w:sz="8" w:space="0" w:color="auto"/>
            </w:tcBorders>
            <w:shd w:val="clear" w:color="000000" w:fill="FFFFFF"/>
            <w:vAlign w:val="center"/>
            <w:hideMark/>
          </w:tcPr>
          <w:p w14:paraId="4EBCF990" w14:textId="77777777" w:rsid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тыс.</w:t>
            </w:r>
          </w:p>
          <w:p w14:paraId="64D7D59E" w14:textId="3C1A0EF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руб.</w:t>
            </w:r>
          </w:p>
        </w:tc>
        <w:tc>
          <w:tcPr>
            <w:tcW w:w="349" w:type="pct"/>
            <w:tcBorders>
              <w:top w:val="nil"/>
              <w:left w:val="nil"/>
              <w:bottom w:val="nil"/>
              <w:right w:val="single" w:sz="8" w:space="0" w:color="auto"/>
            </w:tcBorders>
            <w:shd w:val="clear" w:color="000000" w:fill="FFFFFF"/>
            <w:textDirection w:val="btLr"/>
            <w:vAlign w:val="center"/>
            <w:hideMark/>
          </w:tcPr>
          <w:p w14:paraId="472AFAD2" w14:textId="5F50D984"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Удельный вес, %</w:t>
            </w:r>
          </w:p>
        </w:tc>
        <w:tc>
          <w:tcPr>
            <w:tcW w:w="428" w:type="pct"/>
            <w:tcBorders>
              <w:top w:val="nil"/>
              <w:left w:val="nil"/>
              <w:bottom w:val="nil"/>
              <w:right w:val="nil"/>
            </w:tcBorders>
            <w:shd w:val="clear" w:color="000000" w:fill="FFFFFF"/>
            <w:vAlign w:val="center"/>
            <w:hideMark/>
          </w:tcPr>
          <w:p w14:paraId="6C6D671F" w14:textId="77777777" w:rsid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тыс.</w:t>
            </w:r>
          </w:p>
          <w:p w14:paraId="56E51DC2" w14:textId="4D1CFEF2"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руб.</w:t>
            </w:r>
          </w:p>
        </w:tc>
        <w:tc>
          <w:tcPr>
            <w:tcW w:w="349" w:type="pct"/>
            <w:tcBorders>
              <w:top w:val="nil"/>
              <w:left w:val="single" w:sz="8" w:space="0" w:color="auto"/>
              <w:bottom w:val="nil"/>
              <w:right w:val="single" w:sz="8" w:space="0" w:color="auto"/>
            </w:tcBorders>
            <w:shd w:val="clear" w:color="000000" w:fill="FFFFFF"/>
            <w:textDirection w:val="btLr"/>
            <w:vAlign w:val="center"/>
            <w:hideMark/>
          </w:tcPr>
          <w:p w14:paraId="2EB382A7" w14:textId="3BB58E2C"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 xml:space="preserve">Удельный </w:t>
            </w:r>
            <w:proofErr w:type="gramStart"/>
            <w:r w:rsidRPr="0080629E">
              <w:rPr>
                <w:rFonts w:ascii="Times New Roman" w:eastAsia="Times New Roman" w:hAnsi="Times New Roman" w:cs="Times New Roman"/>
                <w:color w:val="000000"/>
                <w:lang w:eastAsia="ru-RU"/>
              </w:rPr>
              <w:t>вес,%</w:t>
            </w:r>
            <w:proofErr w:type="gramEnd"/>
            <w:r w:rsidRPr="0080629E">
              <w:rPr>
                <w:rFonts w:ascii="Times New Roman" w:eastAsia="Times New Roman" w:hAnsi="Times New Roman" w:cs="Times New Roman"/>
                <w:color w:val="000000"/>
                <w:lang w:eastAsia="ru-RU"/>
              </w:rPr>
              <w:t xml:space="preserve"> </w:t>
            </w:r>
          </w:p>
        </w:tc>
        <w:tc>
          <w:tcPr>
            <w:tcW w:w="487" w:type="pct"/>
            <w:tcBorders>
              <w:top w:val="nil"/>
              <w:left w:val="nil"/>
              <w:bottom w:val="nil"/>
              <w:right w:val="nil"/>
            </w:tcBorders>
            <w:shd w:val="clear" w:color="000000" w:fill="FFFFFF"/>
            <w:vAlign w:val="center"/>
            <w:hideMark/>
          </w:tcPr>
          <w:p w14:paraId="37A81F14" w14:textId="77777777" w:rsidR="00C27EF0" w:rsidRPr="0080629E" w:rsidRDefault="00C27EF0" w:rsidP="00C27EF0">
            <w:pPr>
              <w:spacing w:after="0" w:line="240" w:lineRule="auto"/>
              <w:rPr>
                <w:rFonts w:ascii="Times New Roman" w:eastAsia="Times New Roman" w:hAnsi="Times New Roman" w:cs="Times New Roman"/>
                <w:color w:val="000000"/>
                <w:lang w:eastAsia="ru-RU"/>
              </w:rPr>
            </w:pPr>
            <w:proofErr w:type="spellStart"/>
            <w:r w:rsidRPr="0080629E">
              <w:rPr>
                <w:rFonts w:ascii="Times New Roman" w:eastAsia="Times New Roman" w:hAnsi="Times New Roman" w:cs="Times New Roman"/>
                <w:color w:val="000000"/>
                <w:lang w:eastAsia="ru-RU"/>
              </w:rPr>
              <w:t>тыс.руб</w:t>
            </w:r>
            <w:proofErr w:type="spellEnd"/>
            <w:r w:rsidRPr="0080629E">
              <w:rPr>
                <w:rFonts w:ascii="Times New Roman" w:eastAsia="Times New Roman" w:hAnsi="Times New Roman" w:cs="Times New Roman"/>
                <w:color w:val="000000"/>
                <w:lang w:eastAsia="ru-RU"/>
              </w:rPr>
              <w:t>.</w:t>
            </w:r>
          </w:p>
        </w:tc>
        <w:tc>
          <w:tcPr>
            <w:tcW w:w="349" w:type="pct"/>
            <w:tcBorders>
              <w:top w:val="nil"/>
              <w:left w:val="single" w:sz="8" w:space="0" w:color="auto"/>
              <w:bottom w:val="nil"/>
              <w:right w:val="single" w:sz="8" w:space="0" w:color="auto"/>
            </w:tcBorders>
            <w:shd w:val="clear" w:color="000000" w:fill="FFFFFF"/>
            <w:textDirection w:val="btLr"/>
            <w:vAlign w:val="center"/>
            <w:hideMark/>
          </w:tcPr>
          <w:p w14:paraId="47BD1702" w14:textId="5A63CC4A"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 xml:space="preserve">Удельного веса, </w:t>
            </w:r>
          </w:p>
        </w:tc>
        <w:tc>
          <w:tcPr>
            <w:tcW w:w="401" w:type="pct"/>
            <w:tcBorders>
              <w:top w:val="nil"/>
              <w:left w:val="nil"/>
              <w:bottom w:val="nil"/>
              <w:right w:val="nil"/>
            </w:tcBorders>
            <w:shd w:val="clear" w:color="000000" w:fill="FFFFFF"/>
            <w:vAlign w:val="center"/>
            <w:hideMark/>
          </w:tcPr>
          <w:p w14:paraId="5E71C199" w14:textId="77777777" w:rsid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тыс.</w:t>
            </w:r>
          </w:p>
          <w:p w14:paraId="3C289246" w14:textId="4C0106E1"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w:t>
            </w:r>
          </w:p>
        </w:tc>
        <w:tc>
          <w:tcPr>
            <w:tcW w:w="326" w:type="pct"/>
            <w:tcBorders>
              <w:top w:val="nil"/>
              <w:left w:val="single" w:sz="8" w:space="0" w:color="auto"/>
              <w:bottom w:val="nil"/>
              <w:right w:val="single" w:sz="8" w:space="0" w:color="auto"/>
            </w:tcBorders>
            <w:shd w:val="clear" w:color="000000" w:fill="FFFFFF"/>
            <w:textDirection w:val="btLr"/>
            <w:vAlign w:val="center"/>
            <w:hideMark/>
          </w:tcPr>
          <w:p w14:paraId="7B806C81" w14:textId="3F1BF312"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Удельный вес, %</w:t>
            </w:r>
          </w:p>
        </w:tc>
        <w:tc>
          <w:tcPr>
            <w:tcW w:w="582" w:type="pct"/>
            <w:tcBorders>
              <w:top w:val="nil"/>
              <w:left w:val="nil"/>
              <w:bottom w:val="nil"/>
              <w:right w:val="nil"/>
            </w:tcBorders>
            <w:shd w:val="clear" w:color="000000" w:fill="FFFFFF"/>
            <w:vAlign w:val="center"/>
            <w:hideMark/>
          </w:tcPr>
          <w:p w14:paraId="5D5F2887" w14:textId="77777777" w:rsidR="0080629E" w:rsidRDefault="00C27EF0" w:rsidP="00C27EF0">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тыс.</w:t>
            </w:r>
          </w:p>
          <w:p w14:paraId="334B2E6C" w14:textId="6640C1FE" w:rsidR="00C27EF0" w:rsidRDefault="00C27EF0" w:rsidP="00C27EF0">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руб.</w:t>
            </w:r>
          </w:p>
          <w:p w14:paraId="08CF9258" w14:textId="5193EF2B" w:rsidR="0080629E" w:rsidRPr="0080629E" w:rsidRDefault="0080629E" w:rsidP="00C27EF0">
            <w:pPr>
              <w:spacing w:after="0" w:line="240" w:lineRule="auto"/>
              <w:rPr>
                <w:rFonts w:ascii="Times New Roman" w:eastAsia="Times New Roman" w:hAnsi="Times New Roman" w:cs="Times New Roman"/>
                <w:color w:val="000000"/>
                <w:lang w:eastAsia="ru-RU"/>
              </w:rPr>
            </w:pPr>
          </w:p>
        </w:tc>
        <w:tc>
          <w:tcPr>
            <w:tcW w:w="296" w:type="pct"/>
            <w:tcBorders>
              <w:top w:val="nil"/>
              <w:left w:val="single" w:sz="8" w:space="0" w:color="auto"/>
              <w:bottom w:val="nil"/>
              <w:right w:val="single" w:sz="8" w:space="0" w:color="auto"/>
            </w:tcBorders>
            <w:shd w:val="clear" w:color="000000" w:fill="FFFFFF"/>
            <w:textDirection w:val="btLr"/>
            <w:vAlign w:val="center"/>
            <w:hideMark/>
          </w:tcPr>
          <w:p w14:paraId="1E2DE8A7" w14:textId="2E48BF26"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Удельного веса, %</w:t>
            </w:r>
          </w:p>
        </w:tc>
      </w:tr>
      <w:tr w:rsidR="0080629E" w:rsidRPr="0080629E" w14:paraId="28A05AAD" w14:textId="77777777" w:rsidTr="006502A8">
        <w:trPr>
          <w:trHeight w:val="330"/>
        </w:trPr>
        <w:tc>
          <w:tcPr>
            <w:tcW w:w="978" w:type="pct"/>
            <w:tcBorders>
              <w:top w:val="single" w:sz="8" w:space="0" w:color="auto"/>
              <w:left w:val="single" w:sz="8" w:space="0" w:color="auto"/>
              <w:bottom w:val="nil"/>
              <w:right w:val="nil"/>
            </w:tcBorders>
            <w:shd w:val="clear" w:color="000000" w:fill="FFFFFF"/>
            <w:vAlign w:val="center"/>
            <w:hideMark/>
          </w:tcPr>
          <w:p w14:paraId="40A4AC61" w14:textId="77777777" w:rsidR="00C27EF0" w:rsidRPr="0080629E" w:rsidRDefault="00C27EF0" w:rsidP="00C27EF0">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Сырье и материалы</w:t>
            </w:r>
          </w:p>
        </w:tc>
        <w:tc>
          <w:tcPr>
            <w:tcW w:w="454" w:type="pct"/>
            <w:tcBorders>
              <w:top w:val="single" w:sz="8" w:space="0" w:color="auto"/>
              <w:left w:val="single" w:sz="8" w:space="0" w:color="auto"/>
              <w:bottom w:val="nil"/>
              <w:right w:val="nil"/>
            </w:tcBorders>
            <w:shd w:val="clear" w:color="000000" w:fill="FFFFFF"/>
            <w:vAlign w:val="center"/>
            <w:hideMark/>
          </w:tcPr>
          <w:p w14:paraId="0875E1DA"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98284,5</w:t>
            </w:r>
          </w:p>
        </w:tc>
        <w:tc>
          <w:tcPr>
            <w:tcW w:w="349" w:type="pct"/>
            <w:tcBorders>
              <w:top w:val="single" w:sz="8" w:space="0" w:color="auto"/>
              <w:left w:val="single" w:sz="8" w:space="0" w:color="auto"/>
              <w:bottom w:val="nil"/>
              <w:right w:val="nil"/>
            </w:tcBorders>
            <w:shd w:val="clear" w:color="000000" w:fill="FFFFFF"/>
            <w:vAlign w:val="center"/>
            <w:hideMark/>
          </w:tcPr>
          <w:p w14:paraId="2D662F27" w14:textId="17CCC6B1"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70,44</w:t>
            </w:r>
          </w:p>
        </w:tc>
        <w:tc>
          <w:tcPr>
            <w:tcW w:w="428" w:type="pct"/>
            <w:tcBorders>
              <w:top w:val="single" w:sz="8" w:space="0" w:color="auto"/>
              <w:left w:val="single" w:sz="8" w:space="0" w:color="auto"/>
              <w:bottom w:val="nil"/>
              <w:right w:val="nil"/>
            </w:tcBorders>
            <w:shd w:val="clear" w:color="000000" w:fill="FFFFFF"/>
            <w:vAlign w:val="center"/>
            <w:hideMark/>
          </w:tcPr>
          <w:p w14:paraId="442BC588"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71877</w:t>
            </w:r>
          </w:p>
        </w:tc>
        <w:tc>
          <w:tcPr>
            <w:tcW w:w="349" w:type="pct"/>
            <w:tcBorders>
              <w:top w:val="single" w:sz="8" w:space="0" w:color="auto"/>
              <w:left w:val="single" w:sz="8" w:space="0" w:color="auto"/>
              <w:bottom w:val="nil"/>
              <w:right w:val="nil"/>
            </w:tcBorders>
            <w:shd w:val="clear" w:color="000000" w:fill="FFFFFF"/>
            <w:vAlign w:val="center"/>
            <w:hideMark/>
          </w:tcPr>
          <w:p w14:paraId="5E45CE7E" w14:textId="25EF440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56,83</w:t>
            </w:r>
          </w:p>
        </w:tc>
        <w:tc>
          <w:tcPr>
            <w:tcW w:w="487" w:type="pct"/>
            <w:tcBorders>
              <w:top w:val="single" w:sz="8" w:space="0" w:color="auto"/>
              <w:left w:val="single" w:sz="8" w:space="0" w:color="auto"/>
              <w:bottom w:val="nil"/>
              <w:right w:val="nil"/>
            </w:tcBorders>
            <w:shd w:val="clear" w:color="000000" w:fill="FFFFFF"/>
            <w:vAlign w:val="center"/>
            <w:hideMark/>
          </w:tcPr>
          <w:p w14:paraId="370F9AAE"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-26408</w:t>
            </w:r>
          </w:p>
        </w:tc>
        <w:tc>
          <w:tcPr>
            <w:tcW w:w="349" w:type="pct"/>
            <w:tcBorders>
              <w:top w:val="single" w:sz="8" w:space="0" w:color="auto"/>
              <w:left w:val="single" w:sz="8" w:space="0" w:color="auto"/>
              <w:bottom w:val="nil"/>
              <w:right w:val="nil"/>
            </w:tcBorders>
            <w:shd w:val="clear" w:color="000000" w:fill="FFFFFF"/>
            <w:vAlign w:val="center"/>
            <w:hideMark/>
          </w:tcPr>
          <w:p w14:paraId="6CADD60E" w14:textId="67117E35"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-13,62</w:t>
            </w:r>
          </w:p>
        </w:tc>
        <w:tc>
          <w:tcPr>
            <w:tcW w:w="401" w:type="pct"/>
            <w:tcBorders>
              <w:top w:val="single" w:sz="8" w:space="0" w:color="auto"/>
              <w:left w:val="single" w:sz="8" w:space="0" w:color="auto"/>
              <w:bottom w:val="nil"/>
              <w:right w:val="nil"/>
            </w:tcBorders>
            <w:shd w:val="clear" w:color="000000" w:fill="FFFFFF"/>
            <w:vAlign w:val="center"/>
            <w:hideMark/>
          </w:tcPr>
          <w:p w14:paraId="63F9D6E9"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50384</w:t>
            </w:r>
          </w:p>
        </w:tc>
        <w:tc>
          <w:tcPr>
            <w:tcW w:w="326" w:type="pct"/>
            <w:tcBorders>
              <w:top w:val="single" w:sz="8" w:space="0" w:color="auto"/>
              <w:left w:val="single" w:sz="8" w:space="0" w:color="auto"/>
              <w:bottom w:val="nil"/>
              <w:right w:val="nil"/>
            </w:tcBorders>
            <w:shd w:val="clear" w:color="000000" w:fill="FFFFFF"/>
            <w:vAlign w:val="center"/>
            <w:hideMark/>
          </w:tcPr>
          <w:p w14:paraId="02B6A45B" w14:textId="2523A3E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61,80</w:t>
            </w:r>
          </w:p>
        </w:tc>
        <w:tc>
          <w:tcPr>
            <w:tcW w:w="582" w:type="pct"/>
            <w:tcBorders>
              <w:top w:val="single" w:sz="8" w:space="0" w:color="auto"/>
              <w:left w:val="single" w:sz="8" w:space="0" w:color="auto"/>
              <w:bottom w:val="nil"/>
              <w:right w:val="nil"/>
            </w:tcBorders>
            <w:shd w:val="clear" w:color="000000" w:fill="FFFFFF"/>
            <w:vAlign w:val="center"/>
            <w:hideMark/>
          </w:tcPr>
          <w:p w14:paraId="33CBE644"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-21493</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304D82D1" w14:textId="635396EE"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4,97</w:t>
            </w:r>
          </w:p>
        </w:tc>
      </w:tr>
      <w:tr w:rsidR="0080629E" w:rsidRPr="0080629E" w14:paraId="3246048D" w14:textId="77777777" w:rsidTr="006502A8">
        <w:trPr>
          <w:trHeight w:val="330"/>
        </w:trPr>
        <w:tc>
          <w:tcPr>
            <w:tcW w:w="978" w:type="pct"/>
            <w:tcBorders>
              <w:top w:val="single" w:sz="8" w:space="0" w:color="auto"/>
              <w:left w:val="single" w:sz="8" w:space="0" w:color="auto"/>
              <w:bottom w:val="nil"/>
              <w:right w:val="nil"/>
            </w:tcBorders>
            <w:shd w:val="clear" w:color="000000" w:fill="FFFFFF"/>
            <w:vAlign w:val="center"/>
            <w:hideMark/>
          </w:tcPr>
          <w:p w14:paraId="2AC37504" w14:textId="4211CD20"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Комплектую</w:t>
            </w:r>
            <w:r w:rsidR="000331C2" w:rsidRPr="0080629E">
              <w:rPr>
                <w:rFonts w:ascii="Times New Roman" w:eastAsia="Times New Roman" w:hAnsi="Times New Roman" w:cs="Times New Roman"/>
                <w:color w:val="000000"/>
                <w:lang w:eastAsia="ru-RU"/>
              </w:rPr>
              <w:t>щ</w:t>
            </w:r>
            <w:r w:rsidRPr="0080629E">
              <w:rPr>
                <w:rFonts w:ascii="Times New Roman" w:eastAsia="Times New Roman" w:hAnsi="Times New Roman" w:cs="Times New Roman"/>
                <w:color w:val="000000"/>
                <w:lang w:eastAsia="ru-RU"/>
              </w:rPr>
              <w:t>ие изделия,</w:t>
            </w:r>
          </w:p>
        </w:tc>
        <w:tc>
          <w:tcPr>
            <w:tcW w:w="454" w:type="pct"/>
            <w:tcBorders>
              <w:top w:val="single" w:sz="8" w:space="0" w:color="auto"/>
              <w:left w:val="single" w:sz="8" w:space="0" w:color="auto"/>
              <w:bottom w:val="nil"/>
              <w:right w:val="nil"/>
            </w:tcBorders>
            <w:shd w:val="clear" w:color="000000" w:fill="FFFFFF"/>
            <w:vAlign w:val="center"/>
            <w:hideMark/>
          </w:tcPr>
          <w:p w14:paraId="276CEFF3"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4123,6</w:t>
            </w:r>
          </w:p>
        </w:tc>
        <w:tc>
          <w:tcPr>
            <w:tcW w:w="349" w:type="pct"/>
            <w:tcBorders>
              <w:top w:val="single" w:sz="8" w:space="0" w:color="auto"/>
              <w:left w:val="single" w:sz="8" w:space="0" w:color="auto"/>
              <w:bottom w:val="nil"/>
              <w:right w:val="nil"/>
            </w:tcBorders>
            <w:shd w:val="clear" w:color="000000" w:fill="FFFFFF"/>
            <w:vAlign w:val="center"/>
            <w:hideMark/>
          </w:tcPr>
          <w:p w14:paraId="193DFA6C" w14:textId="18D2034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2,96</w:t>
            </w:r>
          </w:p>
        </w:tc>
        <w:tc>
          <w:tcPr>
            <w:tcW w:w="428" w:type="pct"/>
            <w:tcBorders>
              <w:top w:val="single" w:sz="8" w:space="0" w:color="auto"/>
              <w:left w:val="single" w:sz="8" w:space="0" w:color="auto"/>
              <w:bottom w:val="nil"/>
              <w:right w:val="nil"/>
            </w:tcBorders>
            <w:shd w:val="clear" w:color="000000" w:fill="FFFFFF"/>
            <w:vAlign w:val="center"/>
            <w:hideMark/>
          </w:tcPr>
          <w:p w14:paraId="79BCBD19"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4158</w:t>
            </w:r>
          </w:p>
        </w:tc>
        <w:tc>
          <w:tcPr>
            <w:tcW w:w="349" w:type="pct"/>
            <w:tcBorders>
              <w:top w:val="single" w:sz="8" w:space="0" w:color="auto"/>
              <w:left w:val="single" w:sz="8" w:space="0" w:color="auto"/>
              <w:bottom w:val="nil"/>
              <w:right w:val="nil"/>
            </w:tcBorders>
            <w:shd w:val="clear" w:color="000000" w:fill="FFFFFF"/>
            <w:vAlign w:val="center"/>
            <w:hideMark/>
          </w:tcPr>
          <w:p w14:paraId="58AF6D4E" w14:textId="4BD473F6"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3,29</w:t>
            </w:r>
          </w:p>
        </w:tc>
        <w:tc>
          <w:tcPr>
            <w:tcW w:w="487" w:type="pct"/>
            <w:tcBorders>
              <w:top w:val="single" w:sz="8" w:space="0" w:color="auto"/>
              <w:left w:val="single" w:sz="8" w:space="0" w:color="auto"/>
              <w:bottom w:val="nil"/>
              <w:right w:val="nil"/>
            </w:tcBorders>
            <w:shd w:val="clear" w:color="000000" w:fill="FFFFFF"/>
            <w:vAlign w:val="center"/>
            <w:hideMark/>
          </w:tcPr>
          <w:p w14:paraId="5D0121AD"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34,4</w:t>
            </w:r>
          </w:p>
        </w:tc>
        <w:tc>
          <w:tcPr>
            <w:tcW w:w="349" w:type="pct"/>
            <w:tcBorders>
              <w:top w:val="single" w:sz="8" w:space="0" w:color="auto"/>
              <w:left w:val="single" w:sz="8" w:space="0" w:color="auto"/>
              <w:bottom w:val="nil"/>
              <w:right w:val="nil"/>
            </w:tcBorders>
            <w:shd w:val="clear" w:color="000000" w:fill="FFFFFF"/>
            <w:vAlign w:val="center"/>
            <w:hideMark/>
          </w:tcPr>
          <w:p w14:paraId="0F75C99C" w14:textId="307194E9"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0,33</w:t>
            </w:r>
          </w:p>
        </w:tc>
        <w:tc>
          <w:tcPr>
            <w:tcW w:w="401" w:type="pct"/>
            <w:tcBorders>
              <w:top w:val="single" w:sz="8" w:space="0" w:color="auto"/>
              <w:left w:val="single" w:sz="8" w:space="0" w:color="auto"/>
              <w:bottom w:val="nil"/>
              <w:right w:val="nil"/>
            </w:tcBorders>
            <w:shd w:val="clear" w:color="000000" w:fill="FFFFFF"/>
            <w:vAlign w:val="center"/>
            <w:hideMark/>
          </w:tcPr>
          <w:p w14:paraId="34C41E65"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3974</w:t>
            </w:r>
          </w:p>
        </w:tc>
        <w:tc>
          <w:tcPr>
            <w:tcW w:w="326" w:type="pct"/>
            <w:tcBorders>
              <w:top w:val="single" w:sz="8" w:space="0" w:color="auto"/>
              <w:left w:val="single" w:sz="8" w:space="0" w:color="auto"/>
              <w:bottom w:val="nil"/>
              <w:right w:val="nil"/>
            </w:tcBorders>
            <w:shd w:val="clear" w:color="000000" w:fill="FFFFFF"/>
            <w:vAlign w:val="center"/>
            <w:hideMark/>
          </w:tcPr>
          <w:p w14:paraId="62CECF6C" w14:textId="106A81BE"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4,87</w:t>
            </w:r>
          </w:p>
        </w:tc>
        <w:tc>
          <w:tcPr>
            <w:tcW w:w="582" w:type="pct"/>
            <w:tcBorders>
              <w:top w:val="single" w:sz="8" w:space="0" w:color="auto"/>
              <w:left w:val="single" w:sz="8" w:space="0" w:color="auto"/>
              <w:bottom w:val="nil"/>
              <w:right w:val="nil"/>
            </w:tcBorders>
            <w:shd w:val="clear" w:color="000000" w:fill="FFFFFF"/>
            <w:vAlign w:val="center"/>
            <w:hideMark/>
          </w:tcPr>
          <w:p w14:paraId="32F84E0F"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-184</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7AD75788" w14:textId="61001A5B"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1,59</w:t>
            </w:r>
          </w:p>
        </w:tc>
      </w:tr>
      <w:tr w:rsidR="0080629E" w:rsidRPr="0080629E" w14:paraId="4B882E0C" w14:textId="77777777" w:rsidTr="006502A8">
        <w:trPr>
          <w:trHeight w:val="645"/>
        </w:trPr>
        <w:tc>
          <w:tcPr>
            <w:tcW w:w="978" w:type="pct"/>
            <w:tcBorders>
              <w:top w:val="single" w:sz="8" w:space="0" w:color="auto"/>
              <w:left w:val="single" w:sz="8" w:space="0" w:color="auto"/>
              <w:bottom w:val="nil"/>
              <w:right w:val="nil"/>
            </w:tcBorders>
            <w:shd w:val="clear" w:color="000000" w:fill="FFFFFF"/>
            <w:vAlign w:val="center"/>
            <w:hideMark/>
          </w:tcPr>
          <w:p w14:paraId="432970B6" w14:textId="77777777" w:rsidR="00C27EF0" w:rsidRPr="0080629E" w:rsidRDefault="00C27EF0" w:rsidP="000331C2">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Услуги производственного характера сторонних организаций</w:t>
            </w:r>
          </w:p>
        </w:tc>
        <w:tc>
          <w:tcPr>
            <w:tcW w:w="454" w:type="pct"/>
            <w:tcBorders>
              <w:top w:val="single" w:sz="8" w:space="0" w:color="auto"/>
              <w:left w:val="single" w:sz="8" w:space="0" w:color="auto"/>
              <w:bottom w:val="nil"/>
              <w:right w:val="nil"/>
            </w:tcBorders>
            <w:shd w:val="clear" w:color="000000" w:fill="FFFFFF"/>
            <w:vAlign w:val="center"/>
            <w:hideMark/>
          </w:tcPr>
          <w:p w14:paraId="27D5C7A4"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1414</w:t>
            </w:r>
          </w:p>
        </w:tc>
        <w:tc>
          <w:tcPr>
            <w:tcW w:w="349" w:type="pct"/>
            <w:tcBorders>
              <w:top w:val="single" w:sz="8" w:space="0" w:color="auto"/>
              <w:left w:val="single" w:sz="8" w:space="0" w:color="auto"/>
              <w:bottom w:val="nil"/>
              <w:right w:val="nil"/>
            </w:tcBorders>
            <w:shd w:val="clear" w:color="000000" w:fill="FFFFFF"/>
            <w:vAlign w:val="center"/>
            <w:hideMark/>
          </w:tcPr>
          <w:p w14:paraId="4F58AA08" w14:textId="5C000812"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1,01</w:t>
            </w:r>
          </w:p>
        </w:tc>
        <w:tc>
          <w:tcPr>
            <w:tcW w:w="428" w:type="pct"/>
            <w:tcBorders>
              <w:top w:val="single" w:sz="8" w:space="0" w:color="auto"/>
              <w:left w:val="single" w:sz="8" w:space="0" w:color="auto"/>
              <w:bottom w:val="nil"/>
              <w:right w:val="nil"/>
            </w:tcBorders>
            <w:shd w:val="clear" w:color="000000" w:fill="FFFFFF"/>
            <w:vAlign w:val="center"/>
            <w:hideMark/>
          </w:tcPr>
          <w:p w14:paraId="177FCB60"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1316</w:t>
            </w:r>
          </w:p>
        </w:tc>
        <w:tc>
          <w:tcPr>
            <w:tcW w:w="349" w:type="pct"/>
            <w:tcBorders>
              <w:top w:val="single" w:sz="8" w:space="0" w:color="auto"/>
              <w:left w:val="single" w:sz="8" w:space="0" w:color="auto"/>
              <w:bottom w:val="nil"/>
              <w:right w:val="nil"/>
            </w:tcBorders>
            <w:shd w:val="clear" w:color="000000" w:fill="FFFFFF"/>
            <w:vAlign w:val="center"/>
            <w:hideMark/>
          </w:tcPr>
          <w:p w14:paraId="1CA9ECE1" w14:textId="084293C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1,04</w:t>
            </w:r>
          </w:p>
        </w:tc>
        <w:tc>
          <w:tcPr>
            <w:tcW w:w="487" w:type="pct"/>
            <w:tcBorders>
              <w:top w:val="single" w:sz="8" w:space="0" w:color="auto"/>
              <w:left w:val="single" w:sz="8" w:space="0" w:color="auto"/>
              <w:bottom w:val="nil"/>
              <w:right w:val="nil"/>
            </w:tcBorders>
            <w:shd w:val="clear" w:color="000000" w:fill="FFFFFF"/>
            <w:vAlign w:val="center"/>
            <w:hideMark/>
          </w:tcPr>
          <w:p w14:paraId="3DF146C2"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-98</w:t>
            </w:r>
          </w:p>
        </w:tc>
        <w:tc>
          <w:tcPr>
            <w:tcW w:w="349" w:type="pct"/>
            <w:tcBorders>
              <w:top w:val="single" w:sz="8" w:space="0" w:color="auto"/>
              <w:left w:val="single" w:sz="8" w:space="0" w:color="auto"/>
              <w:bottom w:val="nil"/>
              <w:right w:val="nil"/>
            </w:tcBorders>
            <w:shd w:val="clear" w:color="000000" w:fill="FFFFFF"/>
            <w:vAlign w:val="center"/>
            <w:hideMark/>
          </w:tcPr>
          <w:p w14:paraId="6C346434" w14:textId="7D2BE8B8"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0,03</w:t>
            </w:r>
          </w:p>
        </w:tc>
        <w:tc>
          <w:tcPr>
            <w:tcW w:w="401" w:type="pct"/>
            <w:tcBorders>
              <w:top w:val="single" w:sz="8" w:space="0" w:color="auto"/>
              <w:left w:val="single" w:sz="8" w:space="0" w:color="auto"/>
              <w:bottom w:val="nil"/>
              <w:right w:val="nil"/>
            </w:tcBorders>
            <w:shd w:val="clear" w:color="000000" w:fill="FFFFFF"/>
            <w:vAlign w:val="center"/>
            <w:hideMark/>
          </w:tcPr>
          <w:p w14:paraId="30F51607"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912</w:t>
            </w:r>
          </w:p>
        </w:tc>
        <w:tc>
          <w:tcPr>
            <w:tcW w:w="326" w:type="pct"/>
            <w:tcBorders>
              <w:top w:val="single" w:sz="8" w:space="0" w:color="auto"/>
              <w:left w:val="single" w:sz="8" w:space="0" w:color="auto"/>
              <w:bottom w:val="nil"/>
              <w:right w:val="nil"/>
            </w:tcBorders>
            <w:shd w:val="clear" w:color="000000" w:fill="FFFFFF"/>
            <w:vAlign w:val="center"/>
            <w:hideMark/>
          </w:tcPr>
          <w:p w14:paraId="455ADD30" w14:textId="188BDA39"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1,12</w:t>
            </w:r>
          </w:p>
        </w:tc>
        <w:tc>
          <w:tcPr>
            <w:tcW w:w="582" w:type="pct"/>
            <w:tcBorders>
              <w:top w:val="single" w:sz="8" w:space="0" w:color="auto"/>
              <w:left w:val="single" w:sz="8" w:space="0" w:color="auto"/>
              <w:bottom w:val="nil"/>
              <w:right w:val="nil"/>
            </w:tcBorders>
            <w:shd w:val="clear" w:color="000000" w:fill="FFFFFF"/>
            <w:vAlign w:val="center"/>
            <w:hideMark/>
          </w:tcPr>
          <w:p w14:paraId="49E461B0"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-404</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59848250" w14:textId="483F8E74"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0,08</w:t>
            </w:r>
          </w:p>
        </w:tc>
      </w:tr>
      <w:tr w:rsidR="0080629E" w:rsidRPr="0080629E" w14:paraId="5230036D" w14:textId="77777777" w:rsidTr="006502A8">
        <w:trPr>
          <w:trHeight w:val="330"/>
        </w:trPr>
        <w:tc>
          <w:tcPr>
            <w:tcW w:w="978" w:type="pct"/>
            <w:tcBorders>
              <w:top w:val="single" w:sz="8" w:space="0" w:color="auto"/>
              <w:left w:val="single" w:sz="8" w:space="0" w:color="auto"/>
              <w:bottom w:val="nil"/>
              <w:right w:val="nil"/>
            </w:tcBorders>
            <w:shd w:val="clear" w:color="000000" w:fill="FFFFFF"/>
            <w:vAlign w:val="center"/>
            <w:hideMark/>
          </w:tcPr>
          <w:p w14:paraId="425B6D48"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Топливо и энергия</w:t>
            </w:r>
          </w:p>
        </w:tc>
        <w:tc>
          <w:tcPr>
            <w:tcW w:w="454" w:type="pct"/>
            <w:tcBorders>
              <w:top w:val="single" w:sz="8" w:space="0" w:color="auto"/>
              <w:left w:val="single" w:sz="8" w:space="0" w:color="auto"/>
              <w:bottom w:val="nil"/>
              <w:right w:val="nil"/>
            </w:tcBorders>
            <w:shd w:val="clear" w:color="000000" w:fill="FFFFFF"/>
            <w:vAlign w:val="center"/>
            <w:hideMark/>
          </w:tcPr>
          <w:p w14:paraId="487C44B6"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3407</w:t>
            </w:r>
          </w:p>
        </w:tc>
        <w:tc>
          <w:tcPr>
            <w:tcW w:w="349" w:type="pct"/>
            <w:tcBorders>
              <w:top w:val="single" w:sz="8" w:space="0" w:color="auto"/>
              <w:left w:val="single" w:sz="8" w:space="0" w:color="auto"/>
              <w:bottom w:val="nil"/>
              <w:right w:val="nil"/>
            </w:tcBorders>
            <w:shd w:val="clear" w:color="000000" w:fill="FFFFFF"/>
            <w:vAlign w:val="center"/>
            <w:hideMark/>
          </w:tcPr>
          <w:p w14:paraId="6264E6FC" w14:textId="4948D880"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2,44</w:t>
            </w:r>
          </w:p>
        </w:tc>
        <w:tc>
          <w:tcPr>
            <w:tcW w:w="428" w:type="pct"/>
            <w:tcBorders>
              <w:top w:val="single" w:sz="8" w:space="0" w:color="auto"/>
              <w:left w:val="single" w:sz="8" w:space="0" w:color="auto"/>
              <w:bottom w:val="nil"/>
              <w:right w:val="nil"/>
            </w:tcBorders>
            <w:shd w:val="clear" w:color="000000" w:fill="FFFFFF"/>
            <w:vAlign w:val="center"/>
            <w:hideMark/>
          </w:tcPr>
          <w:p w14:paraId="53FE4ED3"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3817</w:t>
            </w:r>
          </w:p>
        </w:tc>
        <w:tc>
          <w:tcPr>
            <w:tcW w:w="349" w:type="pct"/>
            <w:tcBorders>
              <w:top w:val="single" w:sz="8" w:space="0" w:color="auto"/>
              <w:left w:val="single" w:sz="8" w:space="0" w:color="auto"/>
              <w:bottom w:val="nil"/>
              <w:right w:val="nil"/>
            </w:tcBorders>
            <w:shd w:val="clear" w:color="000000" w:fill="FFFFFF"/>
            <w:vAlign w:val="center"/>
            <w:hideMark/>
          </w:tcPr>
          <w:p w14:paraId="5E22E977" w14:textId="0AA6709C"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3,02</w:t>
            </w:r>
          </w:p>
        </w:tc>
        <w:tc>
          <w:tcPr>
            <w:tcW w:w="487" w:type="pct"/>
            <w:tcBorders>
              <w:top w:val="single" w:sz="8" w:space="0" w:color="auto"/>
              <w:left w:val="single" w:sz="8" w:space="0" w:color="auto"/>
              <w:bottom w:val="nil"/>
              <w:right w:val="nil"/>
            </w:tcBorders>
            <w:shd w:val="clear" w:color="000000" w:fill="FFFFFF"/>
            <w:vAlign w:val="center"/>
            <w:hideMark/>
          </w:tcPr>
          <w:p w14:paraId="7C635AE2"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410</w:t>
            </w:r>
          </w:p>
        </w:tc>
        <w:tc>
          <w:tcPr>
            <w:tcW w:w="349" w:type="pct"/>
            <w:tcBorders>
              <w:top w:val="single" w:sz="8" w:space="0" w:color="auto"/>
              <w:left w:val="single" w:sz="8" w:space="0" w:color="auto"/>
              <w:bottom w:val="nil"/>
              <w:right w:val="nil"/>
            </w:tcBorders>
            <w:shd w:val="clear" w:color="000000" w:fill="FFFFFF"/>
            <w:vAlign w:val="center"/>
            <w:hideMark/>
          </w:tcPr>
          <w:p w14:paraId="0AA29C72" w14:textId="2E3AB670"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0,58</w:t>
            </w:r>
          </w:p>
        </w:tc>
        <w:tc>
          <w:tcPr>
            <w:tcW w:w="401" w:type="pct"/>
            <w:tcBorders>
              <w:top w:val="single" w:sz="8" w:space="0" w:color="auto"/>
              <w:left w:val="single" w:sz="8" w:space="0" w:color="auto"/>
              <w:bottom w:val="nil"/>
              <w:right w:val="nil"/>
            </w:tcBorders>
            <w:shd w:val="clear" w:color="000000" w:fill="FFFFFF"/>
            <w:vAlign w:val="center"/>
            <w:hideMark/>
          </w:tcPr>
          <w:p w14:paraId="1B587D22"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2416</w:t>
            </w:r>
          </w:p>
        </w:tc>
        <w:tc>
          <w:tcPr>
            <w:tcW w:w="326" w:type="pct"/>
            <w:tcBorders>
              <w:top w:val="single" w:sz="8" w:space="0" w:color="auto"/>
              <w:left w:val="single" w:sz="8" w:space="0" w:color="auto"/>
              <w:bottom w:val="nil"/>
              <w:right w:val="nil"/>
            </w:tcBorders>
            <w:shd w:val="clear" w:color="000000" w:fill="FFFFFF"/>
            <w:vAlign w:val="center"/>
            <w:hideMark/>
          </w:tcPr>
          <w:p w14:paraId="2CC55247" w14:textId="1D75AF25"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2,96</w:t>
            </w:r>
          </w:p>
        </w:tc>
        <w:tc>
          <w:tcPr>
            <w:tcW w:w="582" w:type="pct"/>
            <w:tcBorders>
              <w:top w:val="single" w:sz="8" w:space="0" w:color="auto"/>
              <w:left w:val="single" w:sz="8" w:space="0" w:color="auto"/>
              <w:bottom w:val="nil"/>
              <w:right w:val="nil"/>
            </w:tcBorders>
            <w:shd w:val="clear" w:color="000000" w:fill="FFFFFF"/>
            <w:vAlign w:val="center"/>
            <w:hideMark/>
          </w:tcPr>
          <w:p w14:paraId="28F227DD"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-1401</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6CF01A5B" w14:textId="46CCEAB8"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-0,05</w:t>
            </w:r>
          </w:p>
        </w:tc>
      </w:tr>
      <w:tr w:rsidR="0080629E" w:rsidRPr="0080629E" w14:paraId="703BAD69" w14:textId="77777777" w:rsidTr="006502A8">
        <w:trPr>
          <w:trHeight w:val="330"/>
        </w:trPr>
        <w:tc>
          <w:tcPr>
            <w:tcW w:w="978" w:type="pct"/>
            <w:tcBorders>
              <w:top w:val="single" w:sz="8" w:space="0" w:color="auto"/>
              <w:left w:val="single" w:sz="8" w:space="0" w:color="auto"/>
              <w:bottom w:val="nil"/>
              <w:right w:val="nil"/>
            </w:tcBorders>
            <w:shd w:val="clear" w:color="000000" w:fill="FFFFFF"/>
            <w:vAlign w:val="center"/>
            <w:hideMark/>
          </w:tcPr>
          <w:p w14:paraId="17005BDE"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Расходы на оплату труда</w:t>
            </w:r>
          </w:p>
        </w:tc>
        <w:tc>
          <w:tcPr>
            <w:tcW w:w="454" w:type="pct"/>
            <w:tcBorders>
              <w:top w:val="single" w:sz="8" w:space="0" w:color="auto"/>
              <w:left w:val="single" w:sz="8" w:space="0" w:color="auto"/>
              <w:bottom w:val="nil"/>
              <w:right w:val="nil"/>
            </w:tcBorders>
            <w:shd w:val="clear" w:color="000000" w:fill="FFFFFF"/>
            <w:vAlign w:val="center"/>
            <w:hideMark/>
          </w:tcPr>
          <w:p w14:paraId="03D12360"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21432</w:t>
            </w:r>
          </w:p>
        </w:tc>
        <w:tc>
          <w:tcPr>
            <w:tcW w:w="349" w:type="pct"/>
            <w:tcBorders>
              <w:top w:val="single" w:sz="8" w:space="0" w:color="auto"/>
              <w:left w:val="single" w:sz="8" w:space="0" w:color="auto"/>
              <w:bottom w:val="nil"/>
              <w:right w:val="nil"/>
            </w:tcBorders>
            <w:shd w:val="clear" w:color="000000" w:fill="FFFFFF"/>
            <w:vAlign w:val="center"/>
            <w:hideMark/>
          </w:tcPr>
          <w:p w14:paraId="0946D78B" w14:textId="3E556B3D"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15,36</w:t>
            </w:r>
          </w:p>
        </w:tc>
        <w:tc>
          <w:tcPr>
            <w:tcW w:w="428" w:type="pct"/>
            <w:tcBorders>
              <w:top w:val="single" w:sz="8" w:space="0" w:color="auto"/>
              <w:left w:val="single" w:sz="8" w:space="0" w:color="auto"/>
              <w:bottom w:val="nil"/>
              <w:right w:val="nil"/>
            </w:tcBorders>
            <w:shd w:val="clear" w:color="000000" w:fill="FFFFFF"/>
            <w:vAlign w:val="center"/>
            <w:hideMark/>
          </w:tcPr>
          <w:p w14:paraId="7DC7B5C6"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28874</w:t>
            </w:r>
          </w:p>
        </w:tc>
        <w:tc>
          <w:tcPr>
            <w:tcW w:w="349" w:type="pct"/>
            <w:tcBorders>
              <w:top w:val="single" w:sz="8" w:space="0" w:color="auto"/>
              <w:left w:val="single" w:sz="8" w:space="0" w:color="auto"/>
              <w:bottom w:val="nil"/>
              <w:right w:val="nil"/>
            </w:tcBorders>
            <w:shd w:val="clear" w:color="000000" w:fill="FFFFFF"/>
            <w:vAlign w:val="center"/>
            <w:hideMark/>
          </w:tcPr>
          <w:p w14:paraId="71957BAA" w14:textId="6DFFC731"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22,83</w:t>
            </w:r>
          </w:p>
        </w:tc>
        <w:tc>
          <w:tcPr>
            <w:tcW w:w="487" w:type="pct"/>
            <w:tcBorders>
              <w:top w:val="single" w:sz="8" w:space="0" w:color="auto"/>
              <w:left w:val="single" w:sz="8" w:space="0" w:color="auto"/>
              <w:bottom w:val="nil"/>
              <w:right w:val="nil"/>
            </w:tcBorders>
            <w:shd w:val="clear" w:color="000000" w:fill="FFFFFF"/>
            <w:vAlign w:val="center"/>
            <w:hideMark/>
          </w:tcPr>
          <w:p w14:paraId="0EB62A03"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7442</w:t>
            </w:r>
          </w:p>
        </w:tc>
        <w:tc>
          <w:tcPr>
            <w:tcW w:w="349" w:type="pct"/>
            <w:tcBorders>
              <w:top w:val="single" w:sz="8" w:space="0" w:color="auto"/>
              <w:left w:val="single" w:sz="8" w:space="0" w:color="auto"/>
              <w:bottom w:val="nil"/>
              <w:right w:val="nil"/>
            </w:tcBorders>
            <w:shd w:val="clear" w:color="000000" w:fill="FFFFFF"/>
            <w:vAlign w:val="center"/>
            <w:hideMark/>
          </w:tcPr>
          <w:p w14:paraId="7D76754D" w14:textId="0889A04F"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7,47</w:t>
            </w:r>
          </w:p>
        </w:tc>
        <w:tc>
          <w:tcPr>
            <w:tcW w:w="401" w:type="pct"/>
            <w:tcBorders>
              <w:top w:val="single" w:sz="8" w:space="0" w:color="auto"/>
              <w:left w:val="single" w:sz="8" w:space="0" w:color="auto"/>
              <w:bottom w:val="nil"/>
              <w:right w:val="nil"/>
            </w:tcBorders>
            <w:shd w:val="clear" w:color="000000" w:fill="FFFFFF"/>
            <w:vAlign w:val="center"/>
            <w:hideMark/>
          </w:tcPr>
          <w:p w14:paraId="447EFE5D"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14965</w:t>
            </w:r>
          </w:p>
        </w:tc>
        <w:tc>
          <w:tcPr>
            <w:tcW w:w="326" w:type="pct"/>
            <w:tcBorders>
              <w:top w:val="single" w:sz="8" w:space="0" w:color="auto"/>
              <w:left w:val="single" w:sz="8" w:space="0" w:color="auto"/>
              <w:bottom w:val="nil"/>
              <w:right w:val="nil"/>
            </w:tcBorders>
            <w:shd w:val="clear" w:color="000000" w:fill="FFFFFF"/>
            <w:vAlign w:val="center"/>
            <w:hideMark/>
          </w:tcPr>
          <w:p w14:paraId="56F10522" w14:textId="22D7B3C5"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18,35</w:t>
            </w:r>
          </w:p>
        </w:tc>
        <w:tc>
          <w:tcPr>
            <w:tcW w:w="582" w:type="pct"/>
            <w:tcBorders>
              <w:top w:val="single" w:sz="8" w:space="0" w:color="auto"/>
              <w:left w:val="single" w:sz="8" w:space="0" w:color="auto"/>
              <w:bottom w:val="nil"/>
              <w:right w:val="nil"/>
            </w:tcBorders>
            <w:shd w:val="clear" w:color="000000" w:fill="FFFFFF"/>
            <w:vAlign w:val="center"/>
            <w:hideMark/>
          </w:tcPr>
          <w:p w14:paraId="775ED0E6"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-13909</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0B8108CF" w14:textId="481841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-4,47</w:t>
            </w:r>
          </w:p>
        </w:tc>
      </w:tr>
      <w:tr w:rsidR="0080629E" w:rsidRPr="0080629E" w14:paraId="11C85CCF" w14:textId="77777777" w:rsidTr="006502A8">
        <w:trPr>
          <w:trHeight w:val="330"/>
        </w:trPr>
        <w:tc>
          <w:tcPr>
            <w:tcW w:w="978" w:type="pct"/>
            <w:tcBorders>
              <w:top w:val="single" w:sz="8" w:space="0" w:color="auto"/>
              <w:left w:val="single" w:sz="8" w:space="0" w:color="auto"/>
              <w:bottom w:val="nil"/>
              <w:right w:val="nil"/>
            </w:tcBorders>
            <w:shd w:val="clear" w:color="000000" w:fill="FFFFFF"/>
            <w:vAlign w:val="center"/>
            <w:hideMark/>
          </w:tcPr>
          <w:p w14:paraId="3C788889"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Отчисления на социальные нужды</w:t>
            </w:r>
          </w:p>
        </w:tc>
        <w:tc>
          <w:tcPr>
            <w:tcW w:w="454" w:type="pct"/>
            <w:tcBorders>
              <w:top w:val="single" w:sz="8" w:space="0" w:color="auto"/>
              <w:left w:val="single" w:sz="8" w:space="0" w:color="auto"/>
              <w:bottom w:val="nil"/>
              <w:right w:val="nil"/>
            </w:tcBorders>
            <w:shd w:val="clear" w:color="000000" w:fill="FFFFFF"/>
            <w:vAlign w:val="center"/>
            <w:hideMark/>
          </w:tcPr>
          <w:p w14:paraId="771ABF1E"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6429,6</w:t>
            </w:r>
          </w:p>
        </w:tc>
        <w:tc>
          <w:tcPr>
            <w:tcW w:w="349" w:type="pct"/>
            <w:tcBorders>
              <w:top w:val="single" w:sz="8" w:space="0" w:color="auto"/>
              <w:left w:val="single" w:sz="8" w:space="0" w:color="auto"/>
              <w:bottom w:val="nil"/>
              <w:right w:val="nil"/>
            </w:tcBorders>
            <w:shd w:val="clear" w:color="000000" w:fill="FFFFFF"/>
            <w:vAlign w:val="center"/>
            <w:hideMark/>
          </w:tcPr>
          <w:p w14:paraId="5822C973" w14:textId="65945535"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4,61</w:t>
            </w:r>
          </w:p>
        </w:tc>
        <w:tc>
          <w:tcPr>
            <w:tcW w:w="428" w:type="pct"/>
            <w:tcBorders>
              <w:top w:val="single" w:sz="8" w:space="0" w:color="auto"/>
              <w:left w:val="single" w:sz="8" w:space="0" w:color="auto"/>
              <w:bottom w:val="nil"/>
              <w:right w:val="nil"/>
            </w:tcBorders>
            <w:shd w:val="clear" w:color="000000" w:fill="FFFFFF"/>
            <w:vAlign w:val="center"/>
            <w:hideMark/>
          </w:tcPr>
          <w:p w14:paraId="49971BD1"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8662,2</w:t>
            </w:r>
          </w:p>
        </w:tc>
        <w:tc>
          <w:tcPr>
            <w:tcW w:w="349" w:type="pct"/>
            <w:tcBorders>
              <w:top w:val="single" w:sz="8" w:space="0" w:color="auto"/>
              <w:left w:val="single" w:sz="8" w:space="0" w:color="auto"/>
              <w:bottom w:val="nil"/>
              <w:right w:val="nil"/>
            </w:tcBorders>
            <w:shd w:val="clear" w:color="000000" w:fill="FFFFFF"/>
            <w:vAlign w:val="center"/>
            <w:hideMark/>
          </w:tcPr>
          <w:p w14:paraId="4512EF00" w14:textId="0695D070"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6,85</w:t>
            </w:r>
          </w:p>
        </w:tc>
        <w:tc>
          <w:tcPr>
            <w:tcW w:w="487" w:type="pct"/>
            <w:tcBorders>
              <w:top w:val="single" w:sz="8" w:space="0" w:color="auto"/>
              <w:left w:val="single" w:sz="8" w:space="0" w:color="auto"/>
              <w:bottom w:val="nil"/>
              <w:right w:val="nil"/>
            </w:tcBorders>
            <w:shd w:val="clear" w:color="000000" w:fill="FFFFFF"/>
            <w:vAlign w:val="center"/>
            <w:hideMark/>
          </w:tcPr>
          <w:p w14:paraId="0267B72F"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2232,6</w:t>
            </w:r>
          </w:p>
        </w:tc>
        <w:tc>
          <w:tcPr>
            <w:tcW w:w="349" w:type="pct"/>
            <w:tcBorders>
              <w:top w:val="single" w:sz="8" w:space="0" w:color="auto"/>
              <w:left w:val="single" w:sz="8" w:space="0" w:color="auto"/>
              <w:bottom w:val="nil"/>
              <w:right w:val="nil"/>
            </w:tcBorders>
            <w:shd w:val="clear" w:color="000000" w:fill="FFFFFF"/>
            <w:vAlign w:val="center"/>
            <w:hideMark/>
          </w:tcPr>
          <w:p w14:paraId="5FEB33EE" w14:textId="3C6A07AB"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2,24</w:t>
            </w:r>
          </w:p>
        </w:tc>
        <w:tc>
          <w:tcPr>
            <w:tcW w:w="401" w:type="pct"/>
            <w:tcBorders>
              <w:top w:val="single" w:sz="8" w:space="0" w:color="auto"/>
              <w:left w:val="single" w:sz="8" w:space="0" w:color="auto"/>
              <w:bottom w:val="nil"/>
              <w:right w:val="nil"/>
            </w:tcBorders>
            <w:shd w:val="clear" w:color="000000" w:fill="FFFFFF"/>
            <w:vAlign w:val="center"/>
            <w:hideMark/>
          </w:tcPr>
          <w:p w14:paraId="5D341198"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4489,5</w:t>
            </w:r>
          </w:p>
        </w:tc>
        <w:tc>
          <w:tcPr>
            <w:tcW w:w="326" w:type="pct"/>
            <w:tcBorders>
              <w:top w:val="single" w:sz="8" w:space="0" w:color="auto"/>
              <w:left w:val="single" w:sz="8" w:space="0" w:color="auto"/>
              <w:bottom w:val="nil"/>
              <w:right w:val="nil"/>
            </w:tcBorders>
            <w:shd w:val="clear" w:color="000000" w:fill="FFFFFF"/>
            <w:vAlign w:val="center"/>
            <w:hideMark/>
          </w:tcPr>
          <w:p w14:paraId="3193E6C9" w14:textId="4AB500B0"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5,51</w:t>
            </w:r>
          </w:p>
        </w:tc>
        <w:tc>
          <w:tcPr>
            <w:tcW w:w="582" w:type="pct"/>
            <w:tcBorders>
              <w:top w:val="single" w:sz="8" w:space="0" w:color="auto"/>
              <w:left w:val="single" w:sz="8" w:space="0" w:color="auto"/>
              <w:bottom w:val="nil"/>
              <w:right w:val="nil"/>
            </w:tcBorders>
            <w:shd w:val="clear" w:color="000000" w:fill="FFFFFF"/>
            <w:vAlign w:val="center"/>
            <w:hideMark/>
          </w:tcPr>
          <w:p w14:paraId="12097C72"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-4172,7</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10F7E993" w14:textId="1CE84A6A"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-1,34</w:t>
            </w:r>
          </w:p>
        </w:tc>
      </w:tr>
      <w:tr w:rsidR="0080629E" w:rsidRPr="0080629E" w14:paraId="58DEDDD2" w14:textId="77777777" w:rsidTr="006502A8">
        <w:trPr>
          <w:trHeight w:val="330"/>
        </w:trPr>
        <w:tc>
          <w:tcPr>
            <w:tcW w:w="978" w:type="pct"/>
            <w:tcBorders>
              <w:top w:val="single" w:sz="8" w:space="0" w:color="auto"/>
              <w:left w:val="single" w:sz="8" w:space="0" w:color="auto"/>
              <w:bottom w:val="nil"/>
              <w:right w:val="nil"/>
            </w:tcBorders>
            <w:shd w:val="clear" w:color="000000" w:fill="FFFFFF"/>
            <w:vAlign w:val="center"/>
            <w:hideMark/>
          </w:tcPr>
          <w:p w14:paraId="4E9D31B6"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Амортизация основных средств</w:t>
            </w:r>
          </w:p>
        </w:tc>
        <w:tc>
          <w:tcPr>
            <w:tcW w:w="454" w:type="pct"/>
            <w:tcBorders>
              <w:top w:val="single" w:sz="8" w:space="0" w:color="auto"/>
              <w:left w:val="single" w:sz="8" w:space="0" w:color="auto"/>
              <w:bottom w:val="nil"/>
              <w:right w:val="nil"/>
            </w:tcBorders>
            <w:shd w:val="clear" w:color="000000" w:fill="FFFFFF"/>
            <w:vAlign w:val="center"/>
            <w:hideMark/>
          </w:tcPr>
          <w:p w14:paraId="7F88FC03"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2532</w:t>
            </w:r>
          </w:p>
        </w:tc>
        <w:tc>
          <w:tcPr>
            <w:tcW w:w="349" w:type="pct"/>
            <w:tcBorders>
              <w:top w:val="single" w:sz="8" w:space="0" w:color="auto"/>
              <w:left w:val="single" w:sz="8" w:space="0" w:color="auto"/>
              <w:bottom w:val="nil"/>
              <w:right w:val="nil"/>
            </w:tcBorders>
            <w:shd w:val="clear" w:color="000000" w:fill="FFFFFF"/>
            <w:vAlign w:val="center"/>
            <w:hideMark/>
          </w:tcPr>
          <w:p w14:paraId="45390AAE" w14:textId="167B7C42"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1,81</w:t>
            </w:r>
          </w:p>
        </w:tc>
        <w:tc>
          <w:tcPr>
            <w:tcW w:w="428" w:type="pct"/>
            <w:tcBorders>
              <w:top w:val="single" w:sz="8" w:space="0" w:color="auto"/>
              <w:left w:val="single" w:sz="8" w:space="0" w:color="auto"/>
              <w:bottom w:val="nil"/>
              <w:right w:val="nil"/>
            </w:tcBorders>
            <w:shd w:val="clear" w:color="000000" w:fill="FFFFFF"/>
            <w:vAlign w:val="center"/>
            <w:hideMark/>
          </w:tcPr>
          <w:p w14:paraId="385B9E56"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2881</w:t>
            </w:r>
          </w:p>
        </w:tc>
        <w:tc>
          <w:tcPr>
            <w:tcW w:w="349" w:type="pct"/>
            <w:tcBorders>
              <w:top w:val="single" w:sz="8" w:space="0" w:color="auto"/>
              <w:left w:val="single" w:sz="8" w:space="0" w:color="auto"/>
              <w:bottom w:val="nil"/>
              <w:right w:val="nil"/>
            </w:tcBorders>
            <w:shd w:val="clear" w:color="000000" w:fill="FFFFFF"/>
            <w:vAlign w:val="center"/>
            <w:hideMark/>
          </w:tcPr>
          <w:p w14:paraId="2DD61D03" w14:textId="1A5AA8DA"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2,28</w:t>
            </w:r>
          </w:p>
        </w:tc>
        <w:tc>
          <w:tcPr>
            <w:tcW w:w="487" w:type="pct"/>
            <w:tcBorders>
              <w:top w:val="single" w:sz="8" w:space="0" w:color="auto"/>
              <w:left w:val="single" w:sz="8" w:space="0" w:color="auto"/>
              <w:bottom w:val="nil"/>
              <w:right w:val="nil"/>
            </w:tcBorders>
            <w:shd w:val="clear" w:color="000000" w:fill="FFFFFF"/>
            <w:vAlign w:val="center"/>
            <w:hideMark/>
          </w:tcPr>
          <w:p w14:paraId="0A23D8C8"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349</w:t>
            </w:r>
          </w:p>
        </w:tc>
        <w:tc>
          <w:tcPr>
            <w:tcW w:w="349" w:type="pct"/>
            <w:tcBorders>
              <w:top w:val="single" w:sz="8" w:space="0" w:color="auto"/>
              <w:left w:val="single" w:sz="8" w:space="0" w:color="auto"/>
              <w:bottom w:val="nil"/>
              <w:right w:val="nil"/>
            </w:tcBorders>
            <w:shd w:val="clear" w:color="000000" w:fill="FFFFFF"/>
            <w:vAlign w:val="center"/>
            <w:hideMark/>
          </w:tcPr>
          <w:p w14:paraId="1C401839" w14:textId="230C6181"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0,46</w:t>
            </w:r>
          </w:p>
        </w:tc>
        <w:tc>
          <w:tcPr>
            <w:tcW w:w="401" w:type="pct"/>
            <w:tcBorders>
              <w:top w:val="single" w:sz="8" w:space="0" w:color="auto"/>
              <w:left w:val="single" w:sz="8" w:space="0" w:color="auto"/>
              <w:bottom w:val="nil"/>
              <w:right w:val="nil"/>
            </w:tcBorders>
            <w:shd w:val="clear" w:color="000000" w:fill="FFFFFF"/>
            <w:vAlign w:val="center"/>
            <w:hideMark/>
          </w:tcPr>
          <w:p w14:paraId="61EDF296"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2711</w:t>
            </w:r>
          </w:p>
        </w:tc>
        <w:tc>
          <w:tcPr>
            <w:tcW w:w="326" w:type="pct"/>
            <w:tcBorders>
              <w:top w:val="single" w:sz="8" w:space="0" w:color="auto"/>
              <w:left w:val="single" w:sz="8" w:space="0" w:color="auto"/>
              <w:bottom w:val="nil"/>
              <w:right w:val="nil"/>
            </w:tcBorders>
            <w:shd w:val="clear" w:color="000000" w:fill="FFFFFF"/>
            <w:vAlign w:val="center"/>
            <w:hideMark/>
          </w:tcPr>
          <w:p w14:paraId="008040F5" w14:textId="2D054F15"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3,33</w:t>
            </w:r>
          </w:p>
        </w:tc>
        <w:tc>
          <w:tcPr>
            <w:tcW w:w="582" w:type="pct"/>
            <w:tcBorders>
              <w:top w:val="single" w:sz="8" w:space="0" w:color="auto"/>
              <w:left w:val="single" w:sz="8" w:space="0" w:color="auto"/>
              <w:bottom w:val="nil"/>
              <w:right w:val="nil"/>
            </w:tcBorders>
            <w:shd w:val="clear" w:color="000000" w:fill="FFFFFF"/>
            <w:vAlign w:val="center"/>
            <w:hideMark/>
          </w:tcPr>
          <w:p w14:paraId="5348B006"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-170</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2695B8CA" w14:textId="3FB79B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1,05</w:t>
            </w:r>
          </w:p>
        </w:tc>
      </w:tr>
      <w:tr w:rsidR="0080629E" w:rsidRPr="0080629E" w14:paraId="3F4A497E" w14:textId="77777777" w:rsidTr="006502A8">
        <w:trPr>
          <w:trHeight w:val="645"/>
        </w:trPr>
        <w:tc>
          <w:tcPr>
            <w:tcW w:w="978" w:type="pct"/>
            <w:tcBorders>
              <w:top w:val="single" w:sz="8" w:space="0" w:color="auto"/>
              <w:left w:val="single" w:sz="8" w:space="0" w:color="auto"/>
              <w:bottom w:val="nil"/>
              <w:right w:val="nil"/>
            </w:tcBorders>
            <w:shd w:val="clear" w:color="000000" w:fill="FFFFFF"/>
            <w:vAlign w:val="center"/>
            <w:hideMark/>
          </w:tcPr>
          <w:p w14:paraId="78F0A338"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Налоги, включаемые в себестоимость продукции</w:t>
            </w:r>
          </w:p>
        </w:tc>
        <w:tc>
          <w:tcPr>
            <w:tcW w:w="454" w:type="pct"/>
            <w:tcBorders>
              <w:top w:val="single" w:sz="8" w:space="0" w:color="auto"/>
              <w:left w:val="single" w:sz="8" w:space="0" w:color="auto"/>
              <w:bottom w:val="nil"/>
              <w:right w:val="nil"/>
            </w:tcBorders>
            <w:shd w:val="clear" w:color="000000" w:fill="FFFFFF"/>
            <w:vAlign w:val="center"/>
            <w:hideMark/>
          </w:tcPr>
          <w:p w14:paraId="42B284B1"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1245</w:t>
            </w:r>
          </w:p>
        </w:tc>
        <w:tc>
          <w:tcPr>
            <w:tcW w:w="349" w:type="pct"/>
            <w:tcBorders>
              <w:top w:val="single" w:sz="8" w:space="0" w:color="auto"/>
              <w:left w:val="single" w:sz="8" w:space="0" w:color="auto"/>
              <w:bottom w:val="nil"/>
              <w:right w:val="nil"/>
            </w:tcBorders>
            <w:shd w:val="clear" w:color="000000" w:fill="FFFFFF"/>
            <w:vAlign w:val="center"/>
            <w:hideMark/>
          </w:tcPr>
          <w:p w14:paraId="55996320" w14:textId="01D3FEF9"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0,89</w:t>
            </w:r>
          </w:p>
        </w:tc>
        <w:tc>
          <w:tcPr>
            <w:tcW w:w="428" w:type="pct"/>
            <w:tcBorders>
              <w:top w:val="single" w:sz="8" w:space="0" w:color="auto"/>
              <w:left w:val="single" w:sz="8" w:space="0" w:color="auto"/>
              <w:bottom w:val="nil"/>
              <w:right w:val="nil"/>
            </w:tcBorders>
            <w:shd w:val="clear" w:color="000000" w:fill="FFFFFF"/>
            <w:vAlign w:val="center"/>
            <w:hideMark/>
          </w:tcPr>
          <w:p w14:paraId="787CA0E2"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1360</w:t>
            </w:r>
          </w:p>
        </w:tc>
        <w:tc>
          <w:tcPr>
            <w:tcW w:w="349" w:type="pct"/>
            <w:tcBorders>
              <w:top w:val="single" w:sz="8" w:space="0" w:color="auto"/>
              <w:left w:val="single" w:sz="8" w:space="0" w:color="auto"/>
              <w:bottom w:val="nil"/>
              <w:right w:val="nil"/>
            </w:tcBorders>
            <w:shd w:val="clear" w:color="000000" w:fill="FFFFFF"/>
            <w:vAlign w:val="center"/>
            <w:hideMark/>
          </w:tcPr>
          <w:p w14:paraId="6034EB45" w14:textId="3CE948A9"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1,08</w:t>
            </w:r>
          </w:p>
        </w:tc>
        <w:tc>
          <w:tcPr>
            <w:tcW w:w="487" w:type="pct"/>
            <w:tcBorders>
              <w:top w:val="single" w:sz="8" w:space="0" w:color="auto"/>
              <w:left w:val="single" w:sz="8" w:space="0" w:color="auto"/>
              <w:bottom w:val="nil"/>
              <w:right w:val="nil"/>
            </w:tcBorders>
            <w:shd w:val="clear" w:color="000000" w:fill="FFFFFF"/>
            <w:vAlign w:val="center"/>
            <w:hideMark/>
          </w:tcPr>
          <w:p w14:paraId="6932A8EE"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115</w:t>
            </w:r>
          </w:p>
        </w:tc>
        <w:tc>
          <w:tcPr>
            <w:tcW w:w="349" w:type="pct"/>
            <w:tcBorders>
              <w:top w:val="single" w:sz="8" w:space="0" w:color="auto"/>
              <w:left w:val="single" w:sz="8" w:space="0" w:color="auto"/>
              <w:bottom w:val="nil"/>
              <w:right w:val="nil"/>
            </w:tcBorders>
            <w:shd w:val="clear" w:color="000000" w:fill="FFFFFF"/>
            <w:vAlign w:val="center"/>
            <w:hideMark/>
          </w:tcPr>
          <w:p w14:paraId="57879DC2" w14:textId="5C9549B2"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0,18</w:t>
            </w:r>
          </w:p>
        </w:tc>
        <w:tc>
          <w:tcPr>
            <w:tcW w:w="401" w:type="pct"/>
            <w:tcBorders>
              <w:top w:val="single" w:sz="8" w:space="0" w:color="auto"/>
              <w:left w:val="single" w:sz="8" w:space="0" w:color="auto"/>
              <w:bottom w:val="nil"/>
              <w:right w:val="nil"/>
            </w:tcBorders>
            <w:shd w:val="clear" w:color="000000" w:fill="FFFFFF"/>
            <w:vAlign w:val="center"/>
            <w:hideMark/>
          </w:tcPr>
          <w:p w14:paraId="08BBF984"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1036</w:t>
            </w:r>
          </w:p>
        </w:tc>
        <w:tc>
          <w:tcPr>
            <w:tcW w:w="326" w:type="pct"/>
            <w:tcBorders>
              <w:top w:val="single" w:sz="8" w:space="0" w:color="auto"/>
              <w:left w:val="single" w:sz="8" w:space="0" w:color="auto"/>
              <w:bottom w:val="nil"/>
              <w:right w:val="nil"/>
            </w:tcBorders>
            <w:shd w:val="clear" w:color="000000" w:fill="FFFFFF"/>
            <w:vAlign w:val="center"/>
            <w:hideMark/>
          </w:tcPr>
          <w:p w14:paraId="2E5FEEDB" w14:textId="66391B63"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1,27</w:t>
            </w:r>
          </w:p>
        </w:tc>
        <w:tc>
          <w:tcPr>
            <w:tcW w:w="582" w:type="pct"/>
            <w:tcBorders>
              <w:top w:val="single" w:sz="8" w:space="0" w:color="auto"/>
              <w:left w:val="single" w:sz="8" w:space="0" w:color="auto"/>
              <w:bottom w:val="nil"/>
              <w:right w:val="nil"/>
            </w:tcBorders>
            <w:shd w:val="clear" w:color="000000" w:fill="FFFFFF"/>
            <w:vAlign w:val="center"/>
            <w:hideMark/>
          </w:tcPr>
          <w:p w14:paraId="315B205A"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-324</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0FF4D98A" w14:textId="37DC8A1E"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0,20</w:t>
            </w:r>
          </w:p>
        </w:tc>
      </w:tr>
      <w:tr w:rsidR="0080629E" w:rsidRPr="0080629E" w14:paraId="15E0C31D" w14:textId="77777777" w:rsidTr="006502A8">
        <w:trPr>
          <w:trHeight w:val="645"/>
        </w:trPr>
        <w:tc>
          <w:tcPr>
            <w:tcW w:w="978" w:type="pct"/>
            <w:tcBorders>
              <w:top w:val="single" w:sz="8" w:space="0" w:color="auto"/>
              <w:left w:val="single" w:sz="8" w:space="0" w:color="auto"/>
              <w:bottom w:val="nil"/>
              <w:right w:val="nil"/>
            </w:tcBorders>
            <w:shd w:val="clear" w:color="000000" w:fill="FFFFFF"/>
            <w:vAlign w:val="center"/>
            <w:hideMark/>
          </w:tcPr>
          <w:p w14:paraId="1FF22FC2"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Услуги производственного характера сторонних организаций</w:t>
            </w:r>
          </w:p>
        </w:tc>
        <w:tc>
          <w:tcPr>
            <w:tcW w:w="454" w:type="pct"/>
            <w:tcBorders>
              <w:top w:val="single" w:sz="8" w:space="0" w:color="auto"/>
              <w:left w:val="single" w:sz="8" w:space="0" w:color="auto"/>
              <w:bottom w:val="nil"/>
              <w:right w:val="nil"/>
            </w:tcBorders>
            <w:shd w:val="clear" w:color="000000" w:fill="FFFFFF"/>
            <w:vAlign w:val="center"/>
            <w:hideMark/>
          </w:tcPr>
          <w:p w14:paraId="291ED5CF"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519,4</w:t>
            </w:r>
          </w:p>
        </w:tc>
        <w:tc>
          <w:tcPr>
            <w:tcW w:w="349" w:type="pct"/>
            <w:tcBorders>
              <w:top w:val="single" w:sz="8" w:space="0" w:color="auto"/>
              <w:left w:val="single" w:sz="8" w:space="0" w:color="auto"/>
              <w:bottom w:val="nil"/>
              <w:right w:val="nil"/>
            </w:tcBorders>
            <w:shd w:val="clear" w:color="000000" w:fill="FFFFFF"/>
            <w:vAlign w:val="center"/>
            <w:hideMark/>
          </w:tcPr>
          <w:p w14:paraId="1EFD1FBF" w14:textId="22AB82FB"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0,37</w:t>
            </w:r>
          </w:p>
        </w:tc>
        <w:tc>
          <w:tcPr>
            <w:tcW w:w="428" w:type="pct"/>
            <w:tcBorders>
              <w:top w:val="single" w:sz="8" w:space="0" w:color="auto"/>
              <w:left w:val="single" w:sz="8" w:space="0" w:color="auto"/>
              <w:bottom w:val="nil"/>
              <w:right w:val="nil"/>
            </w:tcBorders>
            <w:shd w:val="clear" w:color="000000" w:fill="FFFFFF"/>
            <w:vAlign w:val="center"/>
            <w:hideMark/>
          </w:tcPr>
          <w:p w14:paraId="6FB7A90B"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 </w:t>
            </w:r>
          </w:p>
        </w:tc>
        <w:tc>
          <w:tcPr>
            <w:tcW w:w="349" w:type="pct"/>
            <w:tcBorders>
              <w:top w:val="single" w:sz="8" w:space="0" w:color="auto"/>
              <w:left w:val="single" w:sz="8" w:space="0" w:color="auto"/>
              <w:bottom w:val="nil"/>
              <w:right w:val="nil"/>
            </w:tcBorders>
            <w:shd w:val="clear" w:color="000000" w:fill="FFFFFF"/>
            <w:vAlign w:val="center"/>
            <w:hideMark/>
          </w:tcPr>
          <w:p w14:paraId="73DCEFD9" w14:textId="28CCA81C"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0,00</w:t>
            </w:r>
          </w:p>
        </w:tc>
        <w:tc>
          <w:tcPr>
            <w:tcW w:w="487" w:type="pct"/>
            <w:tcBorders>
              <w:top w:val="single" w:sz="8" w:space="0" w:color="auto"/>
              <w:left w:val="single" w:sz="8" w:space="0" w:color="auto"/>
              <w:bottom w:val="nil"/>
              <w:right w:val="nil"/>
            </w:tcBorders>
            <w:shd w:val="clear" w:color="000000" w:fill="FFFFFF"/>
            <w:vAlign w:val="center"/>
            <w:hideMark/>
          </w:tcPr>
          <w:p w14:paraId="7DEA448D"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-519,4</w:t>
            </w:r>
          </w:p>
        </w:tc>
        <w:tc>
          <w:tcPr>
            <w:tcW w:w="349" w:type="pct"/>
            <w:tcBorders>
              <w:top w:val="single" w:sz="8" w:space="0" w:color="auto"/>
              <w:left w:val="single" w:sz="8" w:space="0" w:color="auto"/>
              <w:bottom w:val="nil"/>
              <w:right w:val="nil"/>
            </w:tcBorders>
            <w:shd w:val="clear" w:color="000000" w:fill="FFFFFF"/>
            <w:vAlign w:val="center"/>
            <w:hideMark/>
          </w:tcPr>
          <w:p w14:paraId="1F54C4A5" w14:textId="4E59F43E"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-0,37</w:t>
            </w:r>
          </w:p>
        </w:tc>
        <w:tc>
          <w:tcPr>
            <w:tcW w:w="401" w:type="pct"/>
            <w:tcBorders>
              <w:top w:val="single" w:sz="8" w:space="0" w:color="auto"/>
              <w:left w:val="single" w:sz="8" w:space="0" w:color="auto"/>
              <w:bottom w:val="nil"/>
              <w:right w:val="nil"/>
            </w:tcBorders>
            <w:shd w:val="clear" w:color="000000" w:fill="FFFFFF"/>
            <w:vAlign w:val="center"/>
            <w:hideMark/>
          </w:tcPr>
          <w:p w14:paraId="1208A551"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 </w:t>
            </w:r>
          </w:p>
        </w:tc>
        <w:tc>
          <w:tcPr>
            <w:tcW w:w="326" w:type="pct"/>
            <w:tcBorders>
              <w:top w:val="single" w:sz="8" w:space="0" w:color="auto"/>
              <w:left w:val="single" w:sz="8" w:space="0" w:color="auto"/>
              <w:bottom w:val="nil"/>
              <w:right w:val="nil"/>
            </w:tcBorders>
            <w:shd w:val="clear" w:color="000000" w:fill="FFFFFF"/>
            <w:vAlign w:val="center"/>
            <w:hideMark/>
          </w:tcPr>
          <w:p w14:paraId="70BAD0D1" w14:textId="6BFBBF98"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0,00</w:t>
            </w:r>
          </w:p>
        </w:tc>
        <w:tc>
          <w:tcPr>
            <w:tcW w:w="582" w:type="pct"/>
            <w:tcBorders>
              <w:top w:val="single" w:sz="8" w:space="0" w:color="auto"/>
              <w:left w:val="single" w:sz="8" w:space="0" w:color="auto"/>
              <w:bottom w:val="nil"/>
              <w:right w:val="nil"/>
            </w:tcBorders>
            <w:shd w:val="clear" w:color="000000" w:fill="FFFFFF"/>
            <w:vAlign w:val="center"/>
            <w:hideMark/>
          </w:tcPr>
          <w:p w14:paraId="49E9CB33"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w:t>
            </w:r>
          </w:p>
        </w:tc>
        <w:tc>
          <w:tcPr>
            <w:tcW w:w="296" w:type="pct"/>
            <w:tcBorders>
              <w:top w:val="single" w:sz="8" w:space="0" w:color="auto"/>
              <w:left w:val="single" w:sz="8" w:space="0" w:color="auto"/>
              <w:bottom w:val="nil"/>
              <w:right w:val="single" w:sz="8" w:space="0" w:color="auto"/>
            </w:tcBorders>
            <w:shd w:val="clear" w:color="000000" w:fill="FFFFFF"/>
            <w:vAlign w:val="center"/>
            <w:hideMark/>
          </w:tcPr>
          <w:p w14:paraId="2925454F" w14:textId="33F2189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0,00</w:t>
            </w:r>
          </w:p>
        </w:tc>
      </w:tr>
      <w:tr w:rsidR="0080629E" w:rsidRPr="0080629E" w14:paraId="2C604152" w14:textId="77777777" w:rsidTr="006502A8">
        <w:trPr>
          <w:trHeight w:val="330"/>
        </w:trPr>
        <w:tc>
          <w:tcPr>
            <w:tcW w:w="978" w:type="pct"/>
            <w:tcBorders>
              <w:top w:val="single" w:sz="8" w:space="0" w:color="auto"/>
              <w:left w:val="single" w:sz="8" w:space="0" w:color="auto"/>
              <w:bottom w:val="single" w:sz="4" w:space="0" w:color="auto"/>
              <w:right w:val="nil"/>
            </w:tcBorders>
            <w:shd w:val="clear" w:color="000000" w:fill="FFFFFF"/>
            <w:vAlign w:val="center"/>
            <w:hideMark/>
          </w:tcPr>
          <w:p w14:paraId="6AA9FA16"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Прочие расходы</w:t>
            </w:r>
          </w:p>
        </w:tc>
        <w:tc>
          <w:tcPr>
            <w:tcW w:w="454" w:type="pct"/>
            <w:tcBorders>
              <w:top w:val="single" w:sz="8" w:space="0" w:color="auto"/>
              <w:left w:val="single" w:sz="8" w:space="0" w:color="auto"/>
              <w:bottom w:val="single" w:sz="4" w:space="0" w:color="auto"/>
              <w:right w:val="nil"/>
            </w:tcBorders>
            <w:shd w:val="clear" w:color="000000" w:fill="FFFFFF"/>
            <w:vAlign w:val="center"/>
            <w:hideMark/>
          </w:tcPr>
          <w:p w14:paraId="15EC13EF"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137</w:t>
            </w:r>
          </w:p>
        </w:tc>
        <w:tc>
          <w:tcPr>
            <w:tcW w:w="349" w:type="pct"/>
            <w:tcBorders>
              <w:top w:val="single" w:sz="8" w:space="0" w:color="auto"/>
              <w:left w:val="single" w:sz="8" w:space="0" w:color="auto"/>
              <w:bottom w:val="single" w:sz="4" w:space="0" w:color="auto"/>
              <w:right w:val="nil"/>
            </w:tcBorders>
            <w:shd w:val="clear" w:color="000000" w:fill="FFFFFF"/>
            <w:vAlign w:val="center"/>
            <w:hideMark/>
          </w:tcPr>
          <w:p w14:paraId="1CC5678E" w14:textId="69A621C2"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0,10</w:t>
            </w:r>
          </w:p>
        </w:tc>
        <w:tc>
          <w:tcPr>
            <w:tcW w:w="428" w:type="pct"/>
            <w:tcBorders>
              <w:top w:val="single" w:sz="8" w:space="0" w:color="auto"/>
              <w:left w:val="single" w:sz="8" w:space="0" w:color="auto"/>
              <w:bottom w:val="single" w:sz="4" w:space="0" w:color="auto"/>
              <w:right w:val="nil"/>
            </w:tcBorders>
            <w:shd w:val="clear" w:color="000000" w:fill="FFFFFF"/>
            <w:vAlign w:val="center"/>
            <w:hideMark/>
          </w:tcPr>
          <w:p w14:paraId="5C22811C"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3246,8</w:t>
            </w:r>
          </w:p>
        </w:tc>
        <w:tc>
          <w:tcPr>
            <w:tcW w:w="349" w:type="pct"/>
            <w:tcBorders>
              <w:top w:val="single" w:sz="8" w:space="0" w:color="auto"/>
              <w:left w:val="single" w:sz="8" w:space="0" w:color="auto"/>
              <w:bottom w:val="single" w:sz="4" w:space="0" w:color="auto"/>
              <w:right w:val="nil"/>
            </w:tcBorders>
            <w:shd w:val="clear" w:color="000000" w:fill="FFFFFF"/>
            <w:vAlign w:val="center"/>
            <w:hideMark/>
          </w:tcPr>
          <w:p w14:paraId="32BFF6CD" w14:textId="256A0591"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2,57</w:t>
            </w:r>
          </w:p>
        </w:tc>
        <w:tc>
          <w:tcPr>
            <w:tcW w:w="487" w:type="pct"/>
            <w:tcBorders>
              <w:top w:val="single" w:sz="8" w:space="0" w:color="auto"/>
              <w:left w:val="single" w:sz="8" w:space="0" w:color="auto"/>
              <w:bottom w:val="single" w:sz="4" w:space="0" w:color="auto"/>
              <w:right w:val="nil"/>
            </w:tcBorders>
            <w:shd w:val="clear" w:color="000000" w:fill="FFFFFF"/>
            <w:vAlign w:val="center"/>
            <w:hideMark/>
          </w:tcPr>
          <w:p w14:paraId="096BD1F8"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3109,8</w:t>
            </w:r>
          </w:p>
        </w:tc>
        <w:tc>
          <w:tcPr>
            <w:tcW w:w="349" w:type="pct"/>
            <w:tcBorders>
              <w:top w:val="single" w:sz="8" w:space="0" w:color="auto"/>
              <w:left w:val="single" w:sz="8" w:space="0" w:color="auto"/>
              <w:bottom w:val="single" w:sz="4" w:space="0" w:color="auto"/>
              <w:right w:val="nil"/>
            </w:tcBorders>
            <w:shd w:val="clear" w:color="000000" w:fill="FFFFFF"/>
            <w:vAlign w:val="center"/>
            <w:hideMark/>
          </w:tcPr>
          <w:p w14:paraId="0862D31D" w14:textId="6F64495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2,47</w:t>
            </w:r>
          </w:p>
        </w:tc>
        <w:tc>
          <w:tcPr>
            <w:tcW w:w="401" w:type="pct"/>
            <w:tcBorders>
              <w:top w:val="single" w:sz="8" w:space="0" w:color="auto"/>
              <w:left w:val="single" w:sz="8" w:space="0" w:color="auto"/>
              <w:bottom w:val="single" w:sz="4" w:space="0" w:color="auto"/>
              <w:right w:val="nil"/>
            </w:tcBorders>
            <w:shd w:val="clear" w:color="000000" w:fill="FFFFFF"/>
            <w:vAlign w:val="center"/>
            <w:hideMark/>
          </w:tcPr>
          <w:p w14:paraId="5249C5F8"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409,5</w:t>
            </w:r>
          </w:p>
        </w:tc>
        <w:tc>
          <w:tcPr>
            <w:tcW w:w="326" w:type="pct"/>
            <w:tcBorders>
              <w:top w:val="single" w:sz="8" w:space="0" w:color="auto"/>
              <w:left w:val="single" w:sz="8" w:space="0" w:color="auto"/>
              <w:bottom w:val="single" w:sz="4" w:space="0" w:color="auto"/>
              <w:right w:val="nil"/>
            </w:tcBorders>
            <w:shd w:val="clear" w:color="000000" w:fill="FFFFFF"/>
            <w:vAlign w:val="center"/>
            <w:hideMark/>
          </w:tcPr>
          <w:p w14:paraId="733C8B0A" w14:textId="755E7B40"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0,50</w:t>
            </w:r>
          </w:p>
        </w:tc>
        <w:tc>
          <w:tcPr>
            <w:tcW w:w="582" w:type="pct"/>
            <w:tcBorders>
              <w:top w:val="single" w:sz="8" w:space="0" w:color="auto"/>
              <w:left w:val="single" w:sz="8" w:space="0" w:color="auto"/>
              <w:bottom w:val="single" w:sz="4" w:space="0" w:color="auto"/>
              <w:right w:val="nil"/>
            </w:tcBorders>
            <w:shd w:val="clear" w:color="000000" w:fill="FFFFFF"/>
            <w:vAlign w:val="center"/>
            <w:hideMark/>
          </w:tcPr>
          <w:p w14:paraId="74AEF790"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-2837,3</w:t>
            </w:r>
          </w:p>
        </w:tc>
        <w:tc>
          <w:tcPr>
            <w:tcW w:w="296"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775C561B" w14:textId="44AB2EC6"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-2,06</w:t>
            </w:r>
          </w:p>
        </w:tc>
      </w:tr>
      <w:tr w:rsidR="0080629E" w:rsidRPr="0080629E" w14:paraId="68BF8242" w14:textId="77777777" w:rsidTr="006502A8">
        <w:trPr>
          <w:trHeight w:val="315"/>
        </w:trPr>
        <w:tc>
          <w:tcPr>
            <w:tcW w:w="97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B6B5D8" w14:textId="77777777" w:rsidR="00C27EF0" w:rsidRPr="0080629E" w:rsidRDefault="00C27EF0" w:rsidP="006502A8">
            <w:pPr>
              <w:spacing w:after="0" w:line="240" w:lineRule="auto"/>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Итого по элементам затрат</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6AC4C9"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139524</w:t>
            </w:r>
          </w:p>
        </w:tc>
        <w:tc>
          <w:tcPr>
            <w:tcW w:w="3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0C1808"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100</w:t>
            </w:r>
          </w:p>
        </w:tc>
        <w:tc>
          <w:tcPr>
            <w:tcW w:w="42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02A98C"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126486</w:t>
            </w:r>
          </w:p>
        </w:tc>
        <w:tc>
          <w:tcPr>
            <w:tcW w:w="3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2F3401"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100</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AFA89"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-13038</w:t>
            </w:r>
          </w:p>
        </w:tc>
        <w:tc>
          <w:tcPr>
            <w:tcW w:w="3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9A0A1A" w14:textId="762E4AC0"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0,00</w:t>
            </w:r>
          </w:p>
        </w:tc>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8240FE" w14:textId="77777777"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81533</w:t>
            </w:r>
          </w:p>
        </w:tc>
        <w:tc>
          <w:tcPr>
            <w:tcW w:w="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0416EF" w14:textId="68F6AC5F" w:rsidR="00C27EF0" w:rsidRPr="0080629E" w:rsidRDefault="00C27EF0" w:rsidP="00C27EF0">
            <w:pPr>
              <w:spacing w:after="0" w:line="240" w:lineRule="auto"/>
              <w:jc w:val="center"/>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10000,00</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F08D50" w14:textId="77777777"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-44953</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6A22A3" w14:textId="5A3FA5D5" w:rsidR="00C27EF0" w:rsidRPr="0080629E" w:rsidRDefault="00C27EF0" w:rsidP="00C27EF0">
            <w:pPr>
              <w:spacing w:after="0" w:line="240" w:lineRule="auto"/>
              <w:jc w:val="right"/>
              <w:rPr>
                <w:rFonts w:ascii="Times New Roman" w:eastAsia="Times New Roman" w:hAnsi="Times New Roman" w:cs="Times New Roman"/>
                <w:color w:val="000000"/>
                <w:lang w:eastAsia="ru-RU"/>
              </w:rPr>
            </w:pPr>
            <w:r w:rsidRPr="0080629E">
              <w:rPr>
                <w:rFonts w:ascii="Times New Roman" w:eastAsia="Times New Roman" w:hAnsi="Times New Roman" w:cs="Times New Roman"/>
                <w:color w:val="000000"/>
                <w:lang w:eastAsia="ru-RU"/>
              </w:rPr>
              <w:t>0,00</w:t>
            </w:r>
          </w:p>
        </w:tc>
      </w:tr>
    </w:tbl>
    <w:p w14:paraId="53715C47" w14:textId="3EEDE729" w:rsidR="00C27EF0" w:rsidRDefault="00C27EF0" w:rsidP="00C27EF0">
      <w:pPr>
        <w:pStyle w:val="a6"/>
        <w:spacing w:line="360" w:lineRule="auto"/>
        <w:ind w:firstLine="709"/>
        <w:jc w:val="both"/>
        <w:rPr>
          <w:rFonts w:ascii="Times New Roman" w:eastAsia="Times New Roman" w:hAnsi="Times New Roman" w:cs="Times New Roman"/>
          <w:sz w:val="28"/>
          <w:szCs w:val="28"/>
          <w:lang w:eastAsia="ru-RU" w:bidi="ru-RU"/>
        </w:rPr>
      </w:pPr>
    </w:p>
    <w:p w14:paraId="40BCDA38" w14:textId="77777777" w:rsidR="000331C2" w:rsidRDefault="009E3783" w:rsidP="00914360">
      <w:pPr>
        <w:pStyle w:val="a6"/>
        <w:spacing w:line="360" w:lineRule="auto"/>
        <w:ind w:firstLine="709"/>
        <w:jc w:val="both"/>
        <w:rPr>
          <w:rFonts w:ascii="Times New Roman" w:hAnsi="Times New Roman" w:cs="Times New Roman"/>
          <w:color w:val="000000"/>
          <w:sz w:val="28"/>
          <w:szCs w:val="28"/>
        </w:rPr>
      </w:pPr>
      <w:r w:rsidRPr="00914360">
        <w:rPr>
          <w:rFonts w:ascii="Times New Roman" w:hAnsi="Times New Roman" w:cs="Times New Roman"/>
          <w:color w:val="000000"/>
          <w:sz w:val="28"/>
          <w:szCs w:val="28"/>
        </w:rPr>
        <w:lastRenderedPageBreak/>
        <w:t xml:space="preserve">Анализируя структуру расходов по статьям калькуляции, видно, что в ней преобладают такие калькуляционные статьи, как «Сырье и материалы» </w:t>
      </w:r>
      <w:r w:rsidR="000331C2">
        <w:rPr>
          <w:rFonts w:ascii="Times New Roman" w:hAnsi="Times New Roman" w:cs="Times New Roman"/>
          <w:color w:val="000000"/>
          <w:sz w:val="28"/>
          <w:szCs w:val="28"/>
        </w:rPr>
        <w:t>61,8</w:t>
      </w:r>
      <w:r w:rsidRPr="00914360">
        <w:rPr>
          <w:rFonts w:ascii="Times New Roman" w:hAnsi="Times New Roman" w:cs="Times New Roman"/>
          <w:color w:val="000000"/>
          <w:sz w:val="28"/>
          <w:szCs w:val="28"/>
        </w:rPr>
        <w:t xml:space="preserve">% в </w:t>
      </w:r>
      <w:r w:rsidR="000331C2">
        <w:rPr>
          <w:rFonts w:ascii="Times New Roman" w:hAnsi="Times New Roman" w:cs="Times New Roman"/>
          <w:color w:val="000000"/>
          <w:sz w:val="28"/>
          <w:szCs w:val="28"/>
        </w:rPr>
        <w:t>2020</w:t>
      </w:r>
      <w:r w:rsidRPr="00914360">
        <w:rPr>
          <w:rFonts w:ascii="Times New Roman" w:hAnsi="Times New Roman" w:cs="Times New Roman"/>
          <w:color w:val="000000"/>
          <w:sz w:val="28"/>
          <w:szCs w:val="28"/>
        </w:rPr>
        <w:t xml:space="preserve"> г.) и «Расходы на оплату труда» (</w:t>
      </w:r>
      <w:r w:rsidR="000331C2">
        <w:rPr>
          <w:rFonts w:ascii="Times New Roman" w:hAnsi="Times New Roman" w:cs="Times New Roman"/>
          <w:color w:val="000000"/>
          <w:sz w:val="28"/>
          <w:szCs w:val="28"/>
        </w:rPr>
        <w:t>18,35</w:t>
      </w:r>
      <w:r w:rsidRPr="00914360">
        <w:rPr>
          <w:rFonts w:ascii="Times New Roman" w:hAnsi="Times New Roman" w:cs="Times New Roman"/>
          <w:color w:val="000000"/>
          <w:sz w:val="28"/>
          <w:szCs w:val="28"/>
        </w:rPr>
        <w:t>% в 20</w:t>
      </w:r>
      <w:r w:rsidR="000331C2">
        <w:rPr>
          <w:rFonts w:ascii="Times New Roman" w:hAnsi="Times New Roman" w:cs="Times New Roman"/>
          <w:color w:val="000000"/>
          <w:sz w:val="28"/>
          <w:szCs w:val="28"/>
        </w:rPr>
        <w:t>20</w:t>
      </w:r>
      <w:r w:rsidRPr="00914360">
        <w:rPr>
          <w:rFonts w:ascii="Times New Roman" w:hAnsi="Times New Roman" w:cs="Times New Roman"/>
          <w:color w:val="000000"/>
          <w:sz w:val="28"/>
          <w:szCs w:val="28"/>
        </w:rPr>
        <w:t xml:space="preserve"> г.).</w:t>
      </w:r>
    </w:p>
    <w:p w14:paraId="25746705" w14:textId="7DA0E170" w:rsidR="000331C2" w:rsidRDefault="009E3783" w:rsidP="00914360">
      <w:pPr>
        <w:pStyle w:val="a6"/>
        <w:spacing w:line="360" w:lineRule="auto"/>
        <w:ind w:firstLine="709"/>
        <w:jc w:val="both"/>
        <w:rPr>
          <w:rFonts w:ascii="Times New Roman" w:hAnsi="Times New Roman" w:cs="Times New Roman"/>
          <w:color w:val="000000"/>
          <w:sz w:val="28"/>
          <w:szCs w:val="28"/>
        </w:rPr>
      </w:pPr>
      <w:r w:rsidRPr="00914360">
        <w:rPr>
          <w:rFonts w:ascii="Times New Roman" w:hAnsi="Times New Roman" w:cs="Times New Roman"/>
          <w:color w:val="000000"/>
          <w:sz w:val="28"/>
          <w:szCs w:val="28"/>
        </w:rPr>
        <w:t xml:space="preserve"> За период </w:t>
      </w:r>
      <w:r w:rsidR="000331C2">
        <w:rPr>
          <w:rFonts w:ascii="Times New Roman" w:hAnsi="Times New Roman" w:cs="Times New Roman"/>
          <w:color w:val="000000"/>
          <w:sz w:val="28"/>
          <w:szCs w:val="28"/>
        </w:rPr>
        <w:t>2018</w:t>
      </w:r>
      <w:r w:rsidRPr="00914360">
        <w:rPr>
          <w:rFonts w:ascii="Times New Roman" w:hAnsi="Times New Roman" w:cs="Times New Roman"/>
          <w:color w:val="000000"/>
          <w:sz w:val="28"/>
          <w:szCs w:val="28"/>
        </w:rPr>
        <w:t>-20</w:t>
      </w:r>
      <w:r w:rsidR="000331C2">
        <w:rPr>
          <w:rFonts w:ascii="Times New Roman" w:hAnsi="Times New Roman" w:cs="Times New Roman"/>
          <w:color w:val="000000"/>
          <w:sz w:val="28"/>
          <w:szCs w:val="28"/>
        </w:rPr>
        <w:t>20</w:t>
      </w:r>
      <w:r w:rsidRPr="00914360">
        <w:rPr>
          <w:rFonts w:ascii="Times New Roman" w:hAnsi="Times New Roman" w:cs="Times New Roman"/>
          <w:color w:val="000000"/>
          <w:sz w:val="28"/>
          <w:szCs w:val="28"/>
        </w:rPr>
        <w:t xml:space="preserve"> годы происходило сокращение объемов сырья и материалов (на </w:t>
      </w:r>
      <w:r w:rsidR="000331C2">
        <w:rPr>
          <w:rFonts w:ascii="Times New Roman" w:hAnsi="Times New Roman" w:cs="Times New Roman"/>
          <w:color w:val="000000"/>
          <w:sz w:val="28"/>
          <w:szCs w:val="28"/>
        </w:rPr>
        <w:t>47901</w:t>
      </w:r>
      <w:r w:rsidRPr="00914360">
        <w:rPr>
          <w:rFonts w:ascii="Times New Roman" w:hAnsi="Times New Roman" w:cs="Times New Roman"/>
          <w:color w:val="000000"/>
          <w:sz w:val="28"/>
          <w:szCs w:val="28"/>
        </w:rPr>
        <w:t xml:space="preserve"> </w:t>
      </w:r>
      <w:r w:rsidR="000331C2">
        <w:rPr>
          <w:rFonts w:ascii="Times New Roman" w:hAnsi="Times New Roman" w:cs="Times New Roman"/>
          <w:color w:val="000000"/>
          <w:sz w:val="28"/>
          <w:szCs w:val="28"/>
        </w:rPr>
        <w:t>тыс</w:t>
      </w:r>
      <w:r w:rsidRPr="00914360">
        <w:rPr>
          <w:rFonts w:ascii="Times New Roman" w:hAnsi="Times New Roman" w:cs="Times New Roman"/>
          <w:color w:val="000000"/>
          <w:sz w:val="28"/>
          <w:szCs w:val="28"/>
        </w:rPr>
        <w:t>. руб.),</w:t>
      </w:r>
      <w:r w:rsidR="000331C2">
        <w:rPr>
          <w:rFonts w:ascii="Times New Roman" w:hAnsi="Times New Roman" w:cs="Times New Roman"/>
          <w:color w:val="000000"/>
          <w:sz w:val="28"/>
          <w:szCs w:val="28"/>
        </w:rPr>
        <w:t xml:space="preserve"> комплектующие на 149 тыс. руб.</w:t>
      </w:r>
      <w:proofErr w:type="gramStart"/>
      <w:r w:rsidR="000331C2">
        <w:rPr>
          <w:rFonts w:ascii="Times New Roman" w:hAnsi="Times New Roman" w:cs="Times New Roman"/>
          <w:color w:val="000000"/>
          <w:sz w:val="28"/>
          <w:szCs w:val="28"/>
        </w:rPr>
        <w:t xml:space="preserve">, </w:t>
      </w:r>
      <w:r w:rsidRPr="00914360">
        <w:rPr>
          <w:rFonts w:ascii="Times New Roman" w:hAnsi="Times New Roman" w:cs="Times New Roman"/>
          <w:color w:val="000000"/>
          <w:sz w:val="28"/>
          <w:szCs w:val="28"/>
        </w:rPr>
        <w:t xml:space="preserve"> услуг</w:t>
      </w:r>
      <w:proofErr w:type="gramEnd"/>
      <w:r w:rsidRPr="00914360">
        <w:rPr>
          <w:rFonts w:ascii="Times New Roman" w:hAnsi="Times New Roman" w:cs="Times New Roman"/>
          <w:color w:val="000000"/>
          <w:sz w:val="28"/>
          <w:szCs w:val="28"/>
        </w:rPr>
        <w:t xml:space="preserve"> производственного характера сторонних организаций (на</w:t>
      </w:r>
      <w:r w:rsidR="000331C2">
        <w:rPr>
          <w:rFonts w:ascii="Times New Roman" w:hAnsi="Times New Roman" w:cs="Times New Roman"/>
          <w:color w:val="000000"/>
          <w:sz w:val="28"/>
          <w:szCs w:val="28"/>
        </w:rPr>
        <w:t xml:space="preserve"> 502 тыс</w:t>
      </w:r>
      <w:r w:rsidRPr="00914360">
        <w:rPr>
          <w:rFonts w:ascii="Times New Roman" w:hAnsi="Times New Roman" w:cs="Times New Roman"/>
          <w:color w:val="000000"/>
          <w:sz w:val="28"/>
          <w:szCs w:val="28"/>
        </w:rPr>
        <w:t xml:space="preserve">. руб.), расходов на оплату труда (на </w:t>
      </w:r>
      <w:r w:rsidR="000331C2">
        <w:rPr>
          <w:rFonts w:ascii="Times New Roman" w:hAnsi="Times New Roman" w:cs="Times New Roman"/>
          <w:color w:val="000000"/>
          <w:sz w:val="28"/>
          <w:szCs w:val="28"/>
        </w:rPr>
        <w:t>6467</w:t>
      </w:r>
      <w:r w:rsidRPr="00914360">
        <w:rPr>
          <w:rFonts w:ascii="Times New Roman" w:hAnsi="Times New Roman" w:cs="Times New Roman"/>
          <w:color w:val="000000"/>
          <w:sz w:val="28"/>
          <w:szCs w:val="28"/>
        </w:rPr>
        <w:t xml:space="preserve"> </w:t>
      </w:r>
      <w:r w:rsidR="000331C2">
        <w:rPr>
          <w:rFonts w:ascii="Times New Roman" w:hAnsi="Times New Roman" w:cs="Times New Roman"/>
          <w:color w:val="000000"/>
          <w:sz w:val="28"/>
          <w:szCs w:val="28"/>
        </w:rPr>
        <w:t>тыс.</w:t>
      </w:r>
      <w:r w:rsidRPr="00914360">
        <w:rPr>
          <w:rFonts w:ascii="Times New Roman" w:hAnsi="Times New Roman" w:cs="Times New Roman"/>
          <w:color w:val="000000"/>
          <w:sz w:val="28"/>
          <w:szCs w:val="28"/>
        </w:rPr>
        <w:t>. руб.)</w:t>
      </w:r>
      <w:r w:rsidR="000331C2">
        <w:rPr>
          <w:rFonts w:ascii="Times New Roman" w:hAnsi="Times New Roman" w:cs="Times New Roman"/>
          <w:color w:val="000000"/>
          <w:sz w:val="28"/>
          <w:szCs w:val="28"/>
        </w:rPr>
        <w:t>.</w:t>
      </w:r>
    </w:p>
    <w:p w14:paraId="506CC7F2" w14:textId="77777777" w:rsidR="000331C2" w:rsidRDefault="009E3783" w:rsidP="00914360">
      <w:pPr>
        <w:pStyle w:val="a6"/>
        <w:spacing w:line="360" w:lineRule="auto"/>
        <w:ind w:firstLine="709"/>
        <w:jc w:val="both"/>
        <w:rPr>
          <w:rFonts w:ascii="Times New Roman" w:hAnsi="Times New Roman" w:cs="Times New Roman"/>
          <w:color w:val="000000"/>
          <w:sz w:val="28"/>
          <w:szCs w:val="28"/>
        </w:rPr>
      </w:pPr>
      <w:r w:rsidRPr="00914360">
        <w:rPr>
          <w:rFonts w:ascii="Times New Roman" w:hAnsi="Times New Roman" w:cs="Times New Roman"/>
          <w:color w:val="000000"/>
          <w:sz w:val="28"/>
          <w:szCs w:val="28"/>
        </w:rPr>
        <w:t xml:space="preserve">В то же время происходило увеличение расходов на </w:t>
      </w:r>
      <w:r w:rsidR="000331C2">
        <w:rPr>
          <w:rFonts w:ascii="Times New Roman" w:hAnsi="Times New Roman" w:cs="Times New Roman"/>
          <w:color w:val="000000"/>
          <w:sz w:val="28"/>
          <w:szCs w:val="28"/>
        </w:rPr>
        <w:t>амортизацию</w:t>
      </w:r>
      <w:r w:rsidRPr="00914360">
        <w:rPr>
          <w:rFonts w:ascii="Times New Roman" w:hAnsi="Times New Roman" w:cs="Times New Roman"/>
          <w:color w:val="000000"/>
          <w:sz w:val="28"/>
          <w:szCs w:val="28"/>
        </w:rPr>
        <w:t xml:space="preserve"> (на </w:t>
      </w:r>
      <w:r w:rsidR="000331C2">
        <w:rPr>
          <w:rFonts w:ascii="Times New Roman" w:hAnsi="Times New Roman" w:cs="Times New Roman"/>
          <w:color w:val="000000"/>
          <w:sz w:val="28"/>
          <w:szCs w:val="28"/>
        </w:rPr>
        <w:t>179 тыс</w:t>
      </w:r>
      <w:r w:rsidRPr="00914360">
        <w:rPr>
          <w:rFonts w:ascii="Times New Roman" w:hAnsi="Times New Roman" w:cs="Times New Roman"/>
          <w:color w:val="000000"/>
          <w:sz w:val="28"/>
          <w:szCs w:val="28"/>
        </w:rPr>
        <w:t>. руб</w:t>
      </w:r>
      <w:r w:rsidR="000331C2">
        <w:rPr>
          <w:rFonts w:ascii="Times New Roman" w:hAnsi="Times New Roman" w:cs="Times New Roman"/>
          <w:color w:val="000000"/>
          <w:sz w:val="28"/>
          <w:szCs w:val="28"/>
        </w:rPr>
        <w:t>.)</w:t>
      </w:r>
      <w:r w:rsidRPr="00914360">
        <w:rPr>
          <w:rFonts w:ascii="Times New Roman" w:hAnsi="Times New Roman" w:cs="Times New Roman"/>
          <w:color w:val="000000"/>
          <w:sz w:val="28"/>
          <w:szCs w:val="28"/>
        </w:rPr>
        <w:t>.</w:t>
      </w:r>
    </w:p>
    <w:p w14:paraId="11FE334C" w14:textId="77777777" w:rsidR="000331C2" w:rsidRDefault="009E3783" w:rsidP="00914360">
      <w:pPr>
        <w:pStyle w:val="a6"/>
        <w:spacing w:line="360" w:lineRule="auto"/>
        <w:ind w:firstLine="709"/>
        <w:jc w:val="both"/>
        <w:rPr>
          <w:rFonts w:ascii="Times New Roman" w:hAnsi="Times New Roman" w:cs="Times New Roman"/>
          <w:color w:val="000000"/>
          <w:sz w:val="28"/>
          <w:szCs w:val="28"/>
        </w:rPr>
      </w:pPr>
      <w:r w:rsidRPr="00914360">
        <w:rPr>
          <w:rFonts w:ascii="Times New Roman" w:hAnsi="Times New Roman" w:cs="Times New Roman"/>
          <w:color w:val="000000"/>
          <w:sz w:val="28"/>
          <w:szCs w:val="28"/>
        </w:rPr>
        <w:t xml:space="preserve"> Это привело к</w:t>
      </w:r>
      <w:r w:rsidR="00AF086E" w:rsidRPr="00914360">
        <w:rPr>
          <w:rFonts w:ascii="Times New Roman" w:hAnsi="Times New Roman" w:cs="Times New Roman"/>
          <w:color w:val="000000"/>
          <w:sz w:val="28"/>
          <w:szCs w:val="28"/>
        </w:rPr>
        <w:t xml:space="preserve"> </w:t>
      </w:r>
      <w:r w:rsidRPr="00914360">
        <w:rPr>
          <w:rFonts w:ascii="Times New Roman" w:hAnsi="Times New Roman" w:cs="Times New Roman"/>
          <w:color w:val="000000"/>
          <w:sz w:val="28"/>
          <w:szCs w:val="28"/>
        </w:rPr>
        <w:t xml:space="preserve">изменениям в структуре расходов, приходящихся на реализованную продукцию. </w:t>
      </w:r>
    </w:p>
    <w:p w14:paraId="4D5B4B2C" w14:textId="40ECCAE3" w:rsidR="009E3783" w:rsidRDefault="000331C2" w:rsidP="0091436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течение анализируемого периода, данные статьи затрат в структуре расходов изменялись не значительно, таким образом, можно утверждать, что основная расходов приходится на материалы. </w:t>
      </w:r>
    </w:p>
    <w:p w14:paraId="57304F5D" w14:textId="66BC8DE0" w:rsidR="000331C2" w:rsidRPr="00914360" w:rsidRDefault="000331C2"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Далее рассмотрим расходы по местам возникновения (таблица </w:t>
      </w:r>
      <w:r w:rsidR="006502A8">
        <w:rPr>
          <w:rFonts w:ascii="Times New Roman" w:hAnsi="Times New Roman" w:cs="Times New Roman"/>
          <w:color w:val="000000"/>
          <w:sz w:val="28"/>
          <w:szCs w:val="28"/>
        </w:rPr>
        <w:t>16</w:t>
      </w:r>
      <w:r>
        <w:rPr>
          <w:rFonts w:ascii="Times New Roman" w:hAnsi="Times New Roman" w:cs="Times New Roman"/>
          <w:color w:val="000000"/>
          <w:sz w:val="28"/>
          <w:szCs w:val="28"/>
        </w:rPr>
        <w:t>)</w:t>
      </w:r>
    </w:p>
    <w:p w14:paraId="4F18B2F5" w14:textId="77777777" w:rsidR="000331C2" w:rsidRDefault="000331C2" w:rsidP="00914360">
      <w:pPr>
        <w:pStyle w:val="a6"/>
        <w:spacing w:line="360" w:lineRule="auto"/>
        <w:ind w:firstLine="709"/>
        <w:jc w:val="both"/>
        <w:rPr>
          <w:rFonts w:ascii="Times New Roman" w:hAnsi="Times New Roman" w:cs="Times New Roman"/>
          <w:color w:val="000000"/>
          <w:sz w:val="28"/>
          <w:szCs w:val="28"/>
        </w:rPr>
      </w:pPr>
    </w:p>
    <w:p w14:paraId="7FDFEC54" w14:textId="2EAE3E13" w:rsidR="00F9185C" w:rsidRDefault="009E3783" w:rsidP="00F9185C">
      <w:pPr>
        <w:pStyle w:val="a6"/>
        <w:spacing w:line="360" w:lineRule="auto"/>
        <w:ind w:firstLine="709"/>
        <w:jc w:val="right"/>
        <w:rPr>
          <w:rFonts w:ascii="Times New Roman" w:hAnsi="Times New Roman" w:cs="Times New Roman"/>
          <w:color w:val="000000"/>
          <w:sz w:val="28"/>
          <w:szCs w:val="28"/>
        </w:rPr>
      </w:pPr>
      <w:r w:rsidRPr="00914360">
        <w:rPr>
          <w:rFonts w:ascii="Times New Roman" w:hAnsi="Times New Roman" w:cs="Times New Roman"/>
          <w:color w:val="000000"/>
          <w:sz w:val="28"/>
          <w:szCs w:val="28"/>
        </w:rPr>
        <w:t xml:space="preserve">Таблица </w:t>
      </w:r>
      <w:r w:rsidR="006502A8">
        <w:rPr>
          <w:rFonts w:ascii="Times New Roman" w:hAnsi="Times New Roman" w:cs="Times New Roman"/>
          <w:color w:val="000000"/>
          <w:sz w:val="28"/>
          <w:szCs w:val="28"/>
        </w:rPr>
        <w:t>16</w:t>
      </w:r>
      <w:r w:rsidRPr="00914360">
        <w:rPr>
          <w:rFonts w:ascii="Times New Roman" w:hAnsi="Times New Roman" w:cs="Times New Roman"/>
          <w:color w:val="000000"/>
          <w:sz w:val="28"/>
          <w:szCs w:val="28"/>
        </w:rPr>
        <w:t xml:space="preserve"> </w:t>
      </w:r>
    </w:p>
    <w:p w14:paraId="6B4BE91E" w14:textId="4C7A4EE5" w:rsidR="009E3783" w:rsidRDefault="009E3783" w:rsidP="00F9185C">
      <w:pPr>
        <w:pStyle w:val="a6"/>
        <w:spacing w:line="360" w:lineRule="auto"/>
        <w:ind w:firstLine="709"/>
        <w:jc w:val="center"/>
        <w:rPr>
          <w:rFonts w:ascii="Times New Roman" w:hAnsi="Times New Roman" w:cs="Times New Roman"/>
          <w:color w:val="000000"/>
          <w:sz w:val="28"/>
          <w:szCs w:val="28"/>
        </w:rPr>
      </w:pPr>
      <w:r w:rsidRPr="00914360">
        <w:rPr>
          <w:rFonts w:ascii="Times New Roman" w:hAnsi="Times New Roman" w:cs="Times New Roman"/>
          <w:color w:val="000000"/>
          <w:sz w:val="28"/>
          <w:szCs w:val="28"/>
        </w:rPr>
        <w:t xml:space="preserve">Анализ динамики и структура расходов по местам возникновения и видам деятельности в </w:t>
      </w:r>
      <w:r w:rsidR="000331C2" w:rsidRPr="000331C2">
        <w:rPr>
          <w:rFonts w:ascii="Times New Roman" w:hAnsi="Times New Roman" w:cs="Times New Roman"/>
          <w:color w:val="000000"/>
          <w:sz w:val="28"/>
          <w:szCs w:val="28"/>
          <w:lang w:bidi="ru-RU"/>
        </w:rPr>
        <w:t>ООО СМК «</w:t>
      </w:r>
      <w:proofErr w:type="gramStart"/>
      <w:r w:rsidR="000331C2" w:rsidRPr="000331C2">
        <w:rPr>
          <w:rFonts w:ascii="Times New Roman" w:hAnsi="Times New Roman" w:cs="Times New Roman"/>
          <w:color w:val="000000"/>
          <w:sz w:val="28"/>
          <w:szCs w:val="28"/>
          <w:lang w:bidi="ru-RU"/>
        </w:rPr>
        <w:t xml:space="preserve">ЭСТЕРА» </w:t>
      </w:r>
      <w:r w:rsidRPr="00914360">
        <w:rPr>
          <w:rFonts w:ascii="Times New Roman" w:hAnsi="Times New Roman" w:cs="Times New Roman"/>
          <w:color w:val="000000"/>
          <w:sz w:val="28"/>
          <w:szCs w:val="28"/>
        </w:rPr>
        <w:t xml:space="preserve"> за</w:t>
      </w:r>
      <w:proofErr w:type="gramEnd"/>
      <w:r w:rsidRPr="00914360">
        <w:rPr>
          <w:rFonts w:ascii="Times New Roman" w:hAnsi="Times New Roman" w:cs="Times New Roman"/>
          <w:color w:val="000000"/>
          <w:sz w:val="28"/>
          <w:szCs w:val="28"/>
        </w:rPr>
        <w:t xml:space="preserve"> </w:t>
      </w:r>
      <w:r w:rsidR="000331C2">
        <w:rPr>
          <w:rFonts w:ascii="Times New Roman" w:hAnsi="Times New Roman" w:cs="Times New Roman"/>
          <w:color w:val="000000"/>
          <w:sz w:val="28"/>
          <w:szCs w:val="28"/>
        </w:rPr>
        <w:t>2018</w:t>
      </w:r>
      <w:r w:rsidRPr="00914360">
        <w:rPr>
          <w:rFonts w:ascii="Times New Roman" w:hAnsi="Times New Roman" w:cs="Times New Roman"/>
          <w:color w:val="000000"/>
          <w:sz w:val="28"/>
          <w:szCs w:val="28"/>
        </w:rPr>
        <w:t>-20</w:t>
      </w:r>
      <w:r w:rsidR="000331C2">
        <w:rPr>
          <w:rFonts w:ascii="Times New Roman" w:hAnsi="Times New Roman" w:cs="Times New Roman"/>
          <w:color w:val="000000"/>
          <w:sz w:val="28"/>
          <w:szCs w:val="28"/>
        </w:rPr>
        <w:t>20</w:t>
      </w:r>
      <w:r w:rsidRPr="00914360">
        <w:rPr>
          <w:rFonts w:ascii="Times New Roman" w:hAnsi="Times New Roman" w:cs="Times New Roman"/>
          <w:color w:val="000000"/>
          <w:sz w:val="28"/>
          <w:szCs w:val="28"/>
        </w:rPr>
        <w:t xml:space="preserve"> гг.</w:t>
      </w:r>
    </w:p>
    <w:tbl>
      <w:tblPr>
        <w:tblW w:w="5000" w:type="pct"/>
        <w:tblLook w:val="04A0" w:firstRow="1" w:lastRow="0" w:firstColumn="1" w:lastColumn="0" w:noHBand="0" w:noVBand="1"/>
      </w:tblPr>
      <w:tblGrid>
        <w:gridCol w:w="1346"/>
        <w:gridCol w:w="1009"/>
        <w:gridCol w:w="665"/>
        <w:gridCol w:w="1104"/>
        <w:gridCol w:w="665"/>
        <w:gridCol w:w="1010"/>
        <w:gridCol w:w="665"/>
        <w:gridCol w:w="917"/>
        <w:gridCol w:w="665"/>
        <w:gridCol w:w="917"/>
        <w:gridCol w:w="665"/>
      </w:tblGrid>
      <w:tr w:rsidR="00C27EF0" w:rsidRPr="006502A8" w14:paraId="0C41CFB7" w14:textId="77777777" w:rsidTr="006502A8">
        <w:trPr>
          <w:trHeight w:val="300"/>
        </w:trPr>
        <w:tc>
          <w:tcPr>
            <w:tcW w:w="6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A662A6"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Показатели</w:t>
            </w:r>
          </w:p>
        </w:tc>
        <w:tc>
          <w:tcPr>
            <w:tcW w:w="1788" w:type="pct"/>
            <w:gridSpan w:val="4"/>
            <w:tcBorders>
              <w:top w:val="single" w:sz="4" w:space="0" w:color="auto"/>
              <w:left w:val="nil"/>
              <w:bottom w:val="single" w:sz="4" w:space="0" w:color="auto"/>
              <w:right w:val="single" w:sz="4" w:space="0" w:color="auto"/>
            </w:tcBorders>
            <w:shd w:val="clear" w:color="000000" w:fill="FFFFFF"/>
            <w:vAlign w:val="center"/>
            <w:hideMark/>
          </w:tcPr>
          <w:p w14:paraId="2523568B"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Периоды, годы</w:t>
            </w:r>
          </w:p>
        </w:tc>
        <w:tc>
          <w:tcPr>
            <w:tcW w:w="870"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BBDCF9" w14:textId="0C955C89"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Изменение за </w:t>
            </w:r>
            <w:r w:rsidR="004E05E1" w:rsidRPr="006502A8">
              <w:rPr>
                <w:rFonts w:ascii="Times New Roman" w:eastAsia="Times New Roman" w:hAnsi="Times New Roman" w:cs="Times New Roman"/>
                <w:color w:val="000000"/>
                <w:sz w:val="20"/>
                <w:szCs w:val="20"/>
                <w:lang w:eastAsia="ru-RU"/>
              </w:rPr>
              <w:t>2019</w:t>
            </w:r>
            <w:r w:rsidRPr="006502A8">
              <w:rPr>
                <w:rFonts w:ascii="Times New Roman" w:eastAsia="Times New Roman" w:hAnsi="Times New Roman" w:cs="Times New Roman"/>
                <w:color w:val="000000"/>
                <w:sz w:val="20"/>
                <w:szCs w:val="20"/>
                <w:lang w:eastAsia="ru-RU"/>
              </w:rPr>
              <w:t xml:space="preserve"> год</w:t>
            </w:r>
          </w:p>
        </w:tc>
        <w:tc>
          <w:tcPr>
            <w:tcW w:w="82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192B6D" w14:textId="31289321" w:rsidR="00C27EF0"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2020</w:t>
            </w:r>
            <w:r w:rsidR="00C27EF0" w:rsidRPr="006502A8">
              <w:rPr>
                <w:rFonts w:ascii="Times New Roman" w:eastAsia="Times New Roman" w:hAnsi="Times New Roman" w:cs="Times New Roman"/>
                <w:color w:val="000000"/>
                <w:sz w:val="20"/>
                <w:szCs w:val="20"/>
                <w:lang w:eastAsia="ru-RU"/>
              </w:rPr>
              <w:t xml:space="preserve"> год</w:t>
            </w:r>
          </w:p>
        </w:tc>
        <w:tc>
          <w:tcPr>
            <w:tcW w:w="82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A3CED0" w14:textId="2F9E0A39"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Изменение за </w:t>
            </w:r>
            <w:r w:rsidR="000331C2" w:rsidRPr="006502A8">
              <w:rPr>
                <w:rFonts w:ascii="Times New Roman" w:eastAsia="Times New Roman" w:hAnsi="Times New Roman" w:cs="Times New Roman"/>
                <w:color w:val="000000"/>
                <w:sz w:val="20"/>
                <w:szCs w:val="20"/>
                <w:lang w:eastAsia="ru-RU"/>
              </w:rPr>
              <w:t>2020</w:t>
            </w:r>
            <w:r w:rsidRPr="006502A8">
              <w:rPr>
                <w:rFonts w:ascii="Times New Roman" w:eastAsia="Times New Roman" w:hAnsi="Times New Roman" w:cs="Times New Roman"/>
                <w:color w:val="000000"/>
                <w:sz w:val="20"/>
                <w:szCs w:val="20"/>
                <w:lang w:eastAsia="ru-RU"/>
              </w:rPr>
              <w:t xml:space="preserve"> год</w:t>
            </w:r>
          </w:p>
        </w:tc>
      </w:tr>
      <w:tr w:rsidR="000331C2" w:rsidRPr="006502A8" w14:paraId="22FE95DA" w14:textId="77777777" w:rsidTr="006502A8">
        <w:trPr>
          <w:trHeight w:val="300"/>
        </w:trPr>
        <w:tc>
          <w:tcPr>
            <w:tcW w:w="699" w:type="pct"/>
            <w:vMerge/>
            <w:tcBorders>
              <w:top w:val="single" w:sz="4" w:space="0" w:color="auto"/>
              <w:left w:val="single" w:sz="4" w:space="0" w:color="auto"/>
              <w:bottom w:val="single" w:sz="4" w:space="0" w:color="auto"/>
              <w:right w:val="single" w:sz="4" w:space="0" w:color="auto"/>
            </w:tcBorders>
            <w:vAlign w:val="center"/>
            <w:hideMark/>
          </w:tcPr>
          <w:p w14:paraId="53CA6444"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14:paraId="167554CE"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2018</w:t>
            </w:r>
          </w:p>
        </w:tc>
        <w:tc>
          <w:tcPr>
            <w:tcW w:w="919" w:type="pct"/>
            <w:gridSpan w:val="2"/>
            <w:tcBorders>
              <w:top w:val="single" w:sz="4" w:space="0" w:color="auto"/>
              <w:left w:val="nil"/>
              <w:bottom w:val="single" w:sz="4" w:space="0" w:color="auto"/>
              <w:right w:val="single" w:sz="4" w:space="0" w:color="auto"/>
            </w:tcBorders>
            <w:shd w:val="clear" w:color="000000" w:fill="FFFFFF"/>
            <w:vAlign w:val="center"/>
            <w:hideMark/>
          </w:tcPr>
          <w:p w14:paraId="2E431CFB"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2019</w:t>
            </w:r>
          </w:p>
        </w:tc>
        <w:tc>
          <w:tcPr>
            <w:tcW w:w="870" w:type="pct"/>
            <w:gridSpan w:val="2"/>
            <w:vMerge/>
            <w:tcBorders>
              <w:top w:val="single" w:sz="4" w:space="0" w:color="auto"/>
              <w:left w:val="single" w:sz="4" w:space="0" w:color="auto"/>
              <w:bottom w:val="single" w:sz="4" w:space="0" w:color="auto"/>
              <w:right w:val="single" w:sz="4" w:space="0" w:color="auto"/>
            </w:tcBorders>
            <w:vAlign w:val="center"/>
            <w:hideMark/>
          </w:tcPr>
          <w:p w14:paraId="5FBBA139"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822" w:type="pct"/>
            <w:gridSpan w:val="2"/>
            <w:vMerge/>
            <w:tcBorders>
              <w:top w:val="single" w:sz="4" w:space="0" w:color="auto"/>
              <w:left w:val="single" w:sz="4" w:space="0" w:color="auto"/>
              <w:bottom w:val="single" w:sz="4" w:space="0" w:color="auto"/>
              <w:right w:val="single" w:sz="4" w:space="0" w:color="auto"/>
            </w:tcBorders>
            <w:vAlign w:val="center"/>
            <w:hideMark/>
          </w:tcPr>
          <w:p w14:paraId="3C24F1F5"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822" w:type="pct"/>
            <w:gridSpan w:val="2"/>
            <w:vMerge/>
            <w:tcBorders>
              <w:top w:val="single" w:sz="4" w:space="0" w:color="auto"/>
              <w:left w:val="single" w:sz="4" w:space="0" w:color="auto"/>
              <w:bottom w:val="single" w:sz="4" w:space="0" w:color="auto"/>
              <w:right w:val="single" w:sz="4" w:space="0" w:color="auto"/>
            </w:tcBorders>
            <w:vAlign w:val="center"/>
            <w:hideMark/>
          </w:tcPr>
          <w:p w14:paraId="70630D35"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r>
      <w:tr w:rsidR="006502A8" w:rsidRPr="006502A8" w14:paraId="69D63F00" w14:textId="77777777" w:rsidTr="006502A8">
        <w:trPr>
          <w:trHeight w:val="978"/>
        </w:trPr>
        <w:tc>
          <w:tcPr>
            <w:tcW w:w="699" w:type="pct"/>
            <w:vMerge/>
            <w:tcBorders>
              <w:top w:val="single" w:sz="4" w:space="0" w:color="auto"/>
              <w:left w:val="single" w:sz="4" w:space="0" w:color="auto"/>
              <w:bottom w:val="single" w:sz="4" w:space="0" w:color="auto"/>
              <w:right w:val="single" w:sz="4" w:space="0" w:color="auto"/>
            </w:tcBorders>
            <w:vAlign w:val="center"/>
            <w:hideMark/>
          </w:tcPr>
          <w:p w14:paraId="1BC79FBE" w14:textId="77777777" w:rsidR="000331C2" w:rsidRPr="006502A8" w:rsidRDefault="000331C2" w:rsidP="00C27EF0">
            <w:pPr>
              <w:spacing w:after="0" w:line="240" w:lineRule="auto"/>
              <w:rPr>
                <w:rFonts w:ascii="Times New Roman" w:eastAsia="Times New Roman" w:hAnsi="Times New Roman" w:cs="Times New Roman"/>
                <w:color w:val="000000"/>
                <w:sz w:val="20"/>
                <w:szCs w:val="20"/>
                <w:lang w:eastAsia="ru-RU"/>
              </w:rPr>
            </w:pPr>
          </w:p>
        </w:tc>
        <w:tc>
          <w:tcPr>
            <w:tcW w:w="524" w:type="pct"/>
            <w:tcBorders>
              <w:top w:val="single" w:sz="4" w:space="0" w:color="auto"/>
              <w:left w:val="nil"/>
              <w:bottom w:val="single" w:sz="4" w:space="0" w:color="auto"/>
              <w:right w:val="single" w:sz="4" w:space="0" w:color="auto"/>
            </w:tcBorders>
            <w:shd w:val="clear" w:color="000000" w:fill="FFFFFF"/>
            <w:vAlign w:val="center"/>
            <w:hideMark/>
          </w:tcPr>
          <w:p w14:paraId="2F1ED9AE"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544803CE" w14:textId="4D91B65C"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5"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74527D9"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Удельный </w:t>
            </w:r>
          </w:p>
          <w:p w14:paraId="69C6D01F" w14:textId="2780122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вес,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14:paraId="5B3FAB52"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0B2B30BF" w14:textId="349C5FB4"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5"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7FEDFEF"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Удельный </w:t>
            </w:r>
          </w:p>
          <w:p w14:paraId="12F9D00E" w14:textId="3316AD30"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вес, %</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14:paraId="053AF4C7" w14:textId="590BAC57" w:rsidR="000331C2" w:rsidRPr="006502A8" w:rsidRDefault="000331C2"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14AF5333" w14:textId="41CD201A"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5"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38335F7"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Удельного</w:t>
            </w:r>
          </w:p>
          <w:p w14:paraId="25178227" w14:textId="57E190F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 веса, %</w:t>
            </w:r>
          </w:p>
        </w:tc>
        <w:tc>
          <w:tcPr>
            <w:tcW w:w="476" w:type="pct"/>
            <w:tcBorders>
              <w:top w:val="single" w:sz="4" w:space="0" w:color="auto"/>
              <w:left w:val="nil"/>
              <w:bottom w:val="single" w:sz="4" w:space="0" w:color="auto"/>
              <w:right w:val="single" w:sz="4" w:space="0" w:color="auto"/>
            </w:tcBorders>
            <w:shd w:val="clear" w:color="000000" w:fill="FFFFFF"/>
            <w:vAlign w:val="center"/>
            <w:hideMark/>
          </w:tcPr>
          <w:p w14:paraId="7E4E29D5"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proofErr w:type="gramStart"/>
            <w:r w:rsidRPr="006502A8">
              <w:rPr>
                <w:rFonts w:ascii="Times New Roman" w:eastAsia="Times New Roman" w:hAnsi="Times New Roman" w:cs="Times New Roman"/>
                <w:color w:val="000000"/>
                <w:sz w:val="20"/>
                <w:szCs w:val="20"/>
                <w:lang w:eastAsia="ru-RU"/>
              </w:rPr>
              <w:t>Тыс..</w:t>
            </w:r>
            <w:proofErr w:type="gramEnd"/>
          </w:p>
          <w:p w14:paraId="11E8D59B" w14:textId="17A7CDD0"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5"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9347244"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Удельный </w:t>
            </w:r>
          </w:p>
          <w:p w14:paraId="2C576112" w14:textId="5BB9FD3A"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вес, %</w:t>
            </w:r>
          </w:p>
        </w:tc>
        <w:tc>
          <w:tcPr>
            <w:tcW w:w="476" w:type="pct"/>
            <w:tcBorders>
              <w:top w:val="single" w:sz="4" w:space="0" w:color="auto"/>
              <w:left w:val="nil"/>
              <w:bottom w:val="single" w:sz="4" w:space="0" w:color="auto"/>
              <w:right w:val="single" w:sz="4" w:space="0" w:color="auto"/>
            </w:tcBorders>
            <w:shd w:val="clear" w:color="000000" w:fill="FFFFFF"/>
            <w:vAlign w:val="center"/>
            <w:hideMark/>
          </w:tcPr>
          <w:p w14:paraId="0611CD76"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proofErr w:type="gramStart"/>
            <w:r w:rsidRPr="006502A8">
              <w:rPr>
                <w:rFonts w:ascii="Times New Roman" w:eastAsia="Times New Roman" w:hAnsi="Times New Roman" w:cs="Times New Roman"/>
                <w:color w:val="000000"/>
                <w:sz w:val="20"/>
                <w:szCs w:val="20"/>
                <w:lang w:eastAsia="ru-RU"/>
              </w:rPr>
              <w:t>Тыс..</w:t>
            </w:r>
            <w:proofErr w:type="gramEnd"/>
          </w:p>
          <w:p w14:paraId="2F33A723" w14:textId="7403E36F"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5"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57607A38"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Удельного</w:t>
            </w:r>
          </w:p>
          <w:p w14:paraId="6B9FBB02" w14:textId="3C104629"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 веса, %</w:t>
            </w:r>
          </w:p>
        </w:tc>
      </w:tr>
      <w:tr w:rsidR="006502A8" w:rsidRPr="006502A8" w14:paraId="2DAEE18E" w14:textId="77777777" w:rsidTr="006502A8">
        <w:trPr>
          <w:trHeight w:val="412"/>
        </w:trPr>
        <w:tc>
          <w:tcPr>
            <w:tcW w:w="699" w:type="pct"/>
            <w:tcBorders>
              <w:top w:val="single" w:sz="4" w:space="0" w:color="auto"/>
              <w:left w:val="single" w:sz="4" w:space="0" w:color="auto"/>
              <w:bottom w:val="single" w:sz="4" w:space="0" w:color="auto"/>
              <w:right w:val="single" w:sz="4" w:space="0" w:color="auto"/>
            </w:tcBorders>
            <w:vAlign w:val="center"/>
          </w:tcPr>
          <w:p w14:paraId="632971D3" w14:textId="290FCB18"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w:t>
            </w:r>
          </w:p>
        </w:tc>
        <w:tc>
          <w:tcPr>
            <w:tcW w:w="524" w:type="pct"/>
            <w:tcBorders>
              <w:top w:val="single" w:sz="4" w:space="0" w:color="auto"/>
              <w:left w:val="nil"/>
              <w:bottom w:val="single" w:sz="4" w:space="0" w:color="auto"/>
              <w:right w:val="single" w:sz="4" w:space="0" w:color="auto"/>
            </w:tcBorders>
            <w:shd w:val="clear" w:color="000000" w:fill="FFFFFF"/>
            <w:vAlign w:val="center"/>
          </w:tcPr>
          <w:p w14:paraId="48009347" w14:textId="5DEF2EA2"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14:paraId="591EECA6" w14:textId="3BDCF1AA"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w:t>
            </w:r>
          </w:p>
        </w:tc>
        <w:tc>
          <w:tcPr>
            <w:tcW w:w="573" w:type="pct"/>
            <w:tcBorders>
              <w:top w:val="single" w:sz="4" w:space="0" w:color="auto"/>
              <w:left w:val="nil"/>
              <w:bottom w:val="single" w:sz="4" w:space="0" w:color="auto"/>
              <w:right w:val="single" w:sz="4" w:space="0" w:color="auto"/>
            </w:tcBorders>
            <w:shd w:val="clear" w:color="000000" w:fill="FFFFFF"/>
            <w:vAlign w:val="center"/>
          </w:tcPr>
          <w:p w14:paraId="12697EB0" w14:textId="262FE76B"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14:paraId="742DEC5E" w14:textId="16CDB37D"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20D1C876" w14:textId="1DF9E715"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14:paraId="2B042984" w14:textId="7955A0EB"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w:t>
            </w:r>
          </w:p>
        </w:tc>
        <w:tc>
          <w:tcPr>
            <w:tcW w:w="476" w:type="pct"/>
            <w:tcBorders>
              <w:top w:val="single" w:sz="4" w:space="0" w:color="auto"/>
              <w:left w:val="nil"/>
              <w:bottom w:val="single" w:sz="4" w:space="0" w:color="auto"/>
              <w:right w:val="single" w:sz="4" w:space="0" w:color="auto"/>
            </w:tcBorders>
            <w:shd w:val="clear" w:color="000000" w:fill="FFFFFF"/>
            <w:vAlign w:val="center"/>
          </w:tcPr>
          <w:p w14:paraId="59B96DD7" w14:textId="650B4B35"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14:paraId="39B7B67C" w14:textId="7D51298F"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w:t>
            </w:r>
          </w:p>
        </w:tc>
        <w:tc>
          <w:tcPr>
            <w:tcW w:w="476" w:type="pct"/>
            <w:tcBorders>
              <w:top w:val="single" w:sz="4" w:space="0" w:color="auto"/>
              <w:left w:val="nil"/>
              <w:bottom w:val="single" w:sz="4" w:space="0" w:color="auto"/>
              <w:right w:val="single" w:sz="4" w:space="0" w:color="auto"/>
            </w:tcBorders>
            <w:shd w:val="clear" w:color="000000" w:fill="FFFFFF"/>
            <w:vAlign w:val="center"/>
          </w:tcPr>
          <w:p w14:paraId="57E083AB" w14:textId="7A56EBF1"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14:paraId="5B28220B" w14:textId="55FB5F33"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11</w:t>
            </w:r>
          </w:p>
        </w:tc>
      </w:tr>
      <w:tr w:rsidR="006502A8" w:rsidRPr="006502A8" w14:paraId="39D66220" w14:textId="77777777" w:rsidTr="006502A8">
        <w:trPr>
          <w:trHeight w:val="300"/>
        </w:trPr>
        <w:tc>
          <w:tcPr>
            <w:tcW w:w="699" w:type="pct"/>
            <w:tcBorders>
              <w:top w:val="nil"/>
              <w:left w:val="single" w:sz="4" w:space="0" w:color="auto"/>
              <w:bottom w:val="single" w:sz="4" w:space="0" w:color="auto"/>
              <w:right w:val="single" w:sz="4" w:space="0" w:color="auto"/>
            </w:tcBorders>
            <w:shd w:val="clear" w:color="000000" w:fill="FFFFFF"/>
            <w:vAlign w:val="center"/>
            <w:hideMark/>
          </w:tcPr>
          <w:p w14:paraId="580E892D" w14:textId="794A7A6C"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Основное производство, всего</w:t>
            </w:r>
          </w:p>
        </w:tc>
        <w:tc>
          <w:tcPr>
            <w:tcW w:w="524" w:type="pct"/>
            <w:tcBorders>
              <w:top w:val="single" w:sz="4" w:space="0" w:color="auto"/>
              <w:left w:val="nil"/>
              <w:bottom w:val="single" w:sz="4" w:space="0" w:color="auto"/>
              <w:right w:val="single" w:sz="4" w:space="0" w:color="auto"/>
            </w:tcBorders>
            <w:shd w:val="clear" w:color="000000" w:fill="FFFFFF"/>
            <w:vAlign w:val="center"/>
            <w:hideMark/>
          </w:tcPr>
          <w:p w14:paraId="40B15758"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113014,44</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14:paraId="6E709632" w14:textId="39476EB5"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81,00</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14:paraId="703EE416" w14:textId="748B50D5"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102959,60</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14:paraId="37C11DCC" w14:textId="046ED7C5"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81,40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14:paraId="06A0F40E" w14:textId="3BF826A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-10054,8</w:t>
            </w:r>
            <w:r w:rsidR="000331C2" w:rsidRPr="006502A8">
              <w:rPr>
                <w:rFonts w:ascii="Times New Roman" w:eastAsia="Times New Roman" w:hAnsi="Times New Roman" w:cs="Times New Roman"/>
                <w:color w:val="000000"/>
                <w:sz w:val="20"/>
                <w:szCs w:val="20"/>
                <w:lang w:eastAsia="ru-RU"/>
              </w:rPr>
              <w:t>4</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14:paraId="67BF6180" w14:textId="2B585505"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0,40</w:t>
            </w:r>
          </w:p>
        </w:tc>
        <w:tc>
          <w:tcPr>
            <w:tcW w:w="476" w:type="pct"/>
            <w:tcBorders>
              <w:top w:val="single" w:sz="4" w:space="0" w:color="auto"/>
              <w:left w:val="nil"/>
              <w:bottom w:val="single" w:sz="4" w:space="0" w:color="auto"/>
              <w:right w:val="single" w:sz="4" w:space="0" w:color="auto"/>
            </w:tcBorders>
            <w:shd w:val="clear" w:color="000000" w:fill="FFFFFF"/>
            <w:vAlign w:val="center"/>
            <w:hideMark/>
          </w:tcPr>
          <w:p w14:paraId="340C4FFB" w14:textId="73E3A3F5"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65389,46</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14:paraId="576519E9" w14:textId="76C259F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80,20</w:t>
            </w:r>
          </w:p>
        </w:tc>
        <w:tc>
          <w:tcPr>
            <w:tcW w:w="476" w:type="pct"/>
            <w:tcBorders>
              <w:top w:val="single" w:sz="4" w:space="0" w:color="auto"/>
              <w:left w:val="nil"/>
              <w:bottom w:val="single" w:sz="4" w:space="0" w:color="auto"/>
              <w:right w:val="single" w:sz="4" w:space="0" w:color="auto"/>
            </w:tcBorders>
            <w:shd w:val="clear" w:color="000000" w:fill="FFFFFF"/>
            <w:vAlign w:val="center"/>
            <w:hideMark/>
          </w:tcPr>
          <w:p w14:paraId="5C9FF5A8" w14:textId="21CAD6D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-37570,1</w:t>
            </w:r>
            <w:r w:rsidR="000331C2" w:rsidRPr="006502A8">
              <w:rPr>
                <w:rFonts w:ascii="Times New Roman" w:eastAsia="Times New Roman" w:hAnsi="Times New Roman" w:cs="Times New Roman"/>
                <w:color w:val="000000"/>
                <w:sz w:val="20"/>
                <w:szCs w:val="20"/>
                <w:lang w:eastAsia="ru-RU"/>
              </w:rPr>
              <w:t>4</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14:paraId="7FA00B17" w14:textId="19030918"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-1,20</w:t>
            </w:r>
          </w:p>
        </w:tc>
      </w:tr>
      <w:tr w:rsidR="006502A8" w:rsidRPr="006502A8" w14:paraId="7BAA9C63" w14:textId="77777777" w:rsidTr="006502A8">
        <w:trPr>
          <w:trHeight w:val="300"/>
        </w:trPr>
        <w:tc>
          <w:tcPr>
            <w:tcW w:w="699" w:type="pct"/>
            <w:tcBorders>
              <w:top w:val="nil"/>
              <w:left w:val="single" w:sz="4" w:space="0" w:color="auto"/>
              <w:bottom w:val="single" w:sz="4" w:space="0" w:color="auto"/>
              <w:right w:val="single" w:sz="4" w:space="0" w:color="auto"/>
            </w:tcBorders>
            <w:shd w:val="clear" w:color="000000" w:fill="FFFFFF"/>
            <w:vAlign w:val="center"/>
            <w:hideMark/>
          </w:tcPr>
          <w:p w14:paraId="707F2756"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 том числе:</w:t>
            </w:r>
          </w:p>
        </w:tc>
        <w:tc>
          <w:tcPr>
            <w:tcW w:w="524" w:type="pct"/>
            <w:tcBorders>
              <w:top w:val="nil"/>
              <w:left w:val="nil"/>
              <w:bottom w:val="single" w:sz="4" w:space="0" w:color="auto"/>
              <w:right w:val="single" w:sz="4" w:space="0" w:color="auto"/>
            </w:tcBorders>
            <w:shd w:val="clear" w:color="000000" w:fill="FFFFFF"/>
            <w:vAlign w:val="center"/>
          </w:tcPr>
          <w:p w14:paraId="5914F38B" w14:textId="027CD740"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000000" w:fill="FFFFFF"/>
            <w:vAlign w:val="center"/>
          </w:tcPr>
          <w:p w14:paraId="13D00B84" w14:textId="6DB2E15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p>
        </w:tc>
        <w:tc>
          <w:tcPr>
            <w:tcW w:w="573" w:type="pct"/>
            <w:tcBorders>
              <w:top w:val="nil"/>
              <w:left w:val="nil"/>
              <w:bottom w:val="single" w:sz="4" w:space="0" w:color="auto"/>
              <w:right w:val="single" w:sz="4" w:space="0" w:color="auto"/>
            </w:tcBorders>
            <w:shd w:val="clear" w:color="000000" w:fill="FFFFFF"/>
            <w:vAlign w:val="center"/>
          </w:tcPr>
          <w:p w14:paraId="2F568FA3" w14:textId="7AFA4195"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000000" w:fill="FFFFFF"/>
            <w:vAlign w:val="center"/>
          </w:tcPr>
          <w:p w14:paraId="26D11B09" w14:textId="13994BB6"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525" w:type="pct"/>
            <w:tcBorders>
              <w:top w:val="nil"/>
              <w:left w:val="nil"/>
              <w:bottom w:val="single" w:sz="4" w:space="0" w:color="auto"/>
              <w:right w:val="single" w:sz="4" w:space="0" w:color="auto"/>
            </w:tcBorders>
            <w:shd w:val="clear" w:color="000000" w:fill="FFFFFF"/>
            <w:vAlign w:val="center"/>
          </w:tcPr>
          <w:p w14:paraId="3F06F24D" w14:textId="7C2E344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000000" w:fill="FFFFFF"/>
            <w:vAlign w:val="center"/>
          </w:tcPr>
          <w:p w14:paraId="088A3923" w14:textId="2119F73A"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p>
        </w:tc>
        <w:tc>
          <w:tcPr>
            <w:tcW w:w="476" w:type="pct"/>
            <w:tcBorders>
              <w:top w:val="nil"/>
              <w:left w:val="nil"/>
              <w:bottom w:val="single" w:sz="4" w:space="0" w:color="auto"/>
              <w:right w:val="single" w:sz="4" w:space="0" w:color="auto"/>
            </w:tcBorders>
            <w:shd w:val="clear" w:color="000000" w:fill="FFFFFF"/>
            <w:vAlign w:val="center"/>
          </w:tcPr>
          <w:p w14:paraId="39BE99EE" w14:textId="3B4A0120"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000000" w:fill="FFFFFF"/>
            <w:vAlign w:val="center"/>
          </w:tcPr>
          <w:p w14:paraId="60240B5D" w14:textId="35E2079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p>
        </w:tc>
        <w:tc>
          <w:tcPr>
            <w:tcW w:w="476" w:type="pct"/>
            <w:tcBorders>
              <w:top w:val="nil"/>
              <w:left w:val="nil"/>
              <w:bottom w:val="single" w:sz="4" w:space="0" w:color="auto"/>
              <w:right w:val="single" w:sz="4" w:space="0" w:color="auto"/>
            </w:tcBorders>
            <w:shd w:val="clear" w:color="000000" w:fill="FFFFFF"/>
            <w:vAlign w:val="center"/>
          </w:tcPr>
          <w:p w14:paraId="61D4C8B3" w14:textId="4420B58F"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000000" w:fill="FFFFFF"/>
            <w:vAlign w:val="center"/>
          </w:tcPr>
          <w:p w14:paraId="3B2453AB" w14:textId="7FA3A5E8"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r>
      <w:tr w:rsidR="006502A8" w:rsidRPr="006502A8" w14:paraId="176004E9" w14:textId="77777777" w:rsidTr="006502A8">
        <w:trPr>
          <w:trHeight w:val="300"/>
        </w:trPr>
        <w:tc>
          <w:tcPr>
            <w:tcW w:w="699" w:type="pct"/>
            <w:tcBorders>
              <w:top w:val="nil"/>
              <w:left w:val="single" w:sz="4" w:space="0" w:color="auto"/>
              <w:bottom w:val="single" w:sz="4" w:space="0" w:color="auto"/>
              <w:right w:val="single" w:sz="4" w:space="0" w:color="auto"/>
            </w:tcBorders>
            <w:shd w:val="clear" w:color="000000" w:fill="FFFFFF"/>
            <w:vAlign w:val="center"/>
            <w:hideMark/>
          </w:tcPr>
          <w:p w14:paraId="5B3E76ED"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монолитные работы</w:t>
            </w:r>
          </w:p>
        </w:tc>
        <w:tc>
          <w:tcPr>
            <w:tcW w:w="524" w:type="pct"/>
            <w:tcBorders>
              <w:top w:val="nil"/>
              <w:left w:val="nil"/>
              <w:bottom w:val="single" w:sz="4" w:space="0" w:color="auto"/>
              <w:right w:val="single" w:sz="4" w:space="0" w:color="auto"/>
            </w:tcBorders>
            <w:shd w:val="clear" w:color="000000" w:fill="FFFFFF"/>
            <w:vAlign w:val="center"/>
            <w:hideMark/>
          </w:tcPr>
          <w:p w14:paraId="066550C5" w14:textId="7BD5A3BA"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84973,26</w:t>
            </w:r>
          </w:p>
        </w:tc>
        <w:tc>
          <w:tcPr>
            <w:tcW w:w="345" w:type="pct"/>
            <w:tcBorders>
              <w:top w:val="nil"/>
              <w:left w:val="nil"/>
              <w:bottom w:val="single" w:sz="4" w:space="0" w:color="auto"/>
              <w:right w:val="single" w:sz="4" w:space="0" w:color="auto"/>
            </w:tcBorders>
            <w:shd w:val="clear" w:color="000000" w:fill="FFFFFF"/>
            <w:vAlign w:val="center"/>
            <w:hideMark/>
          </w:tcPr>
          <w:p w14:paraId="77D853E7" w14:textId="501210C1"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60,90</w:t>
            </w:r>
          </w:p>
        </w:tc>
        <w:tc>
          <w:tcPr>
            <w:tcW w:w="573" w:type="pct"/>
            <w:tcBorders>
              <w:top w:val="nil"/>
              <w:left w:val="nil"/>
              <w:bottom w:val="single" w:sz="4" w:space="0" w:color="auto"/>
              <w:right w:val="single" w:sz="4" w:space="0" w:color="auto"/>
            </w:tcBorders>
            <w:shd w:val="clear" w:color="000000" w:fill="FFFFFF"/>
            <w:vAlign w:val="center"/>
            <w:hideMark/>
          </w:tcPr>
          <w:p w14:paraId="4117C9EA" w14:textId="59678CA4"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48391,01</w:t>
            </w:r>
          </w:p>
        </w:tc>
        <w:tc>
          <w:tcPr>
            <w:tcW w:w="345" w:type="pct"/>
            <w:tcBorders>
              <w:top w:val="nil"/>
              <w:left w:val="nil"/>
              <w:bottom w:val="single" w:sz="4" w:space="0" w:color="auto"/>
              <w:right w:val="single" w:sz="4" w:space="0" w:color="auto"/>
            </w:tcBorders>
            <w:shd w:val="clear" w:color="000000" w:fill="FFFFFF"/>
            <w:vAlign w:val="center"/>
            <w:hideMark/>
          </w:tcPr>
          <w:p w14:paraId="48A9FFBB" w14:textId="60198FC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38,26</w:t>
            </w:r>
          </w:p>
        </w:tc>
        <w:tc>
          <w:tcPr>
            <w:tcW w:w="525" w:type="pct"/>
            <w:tcBorders>
              <w:top w:val="nil"/>
              <w:left w:val="nil"/>
              <w:bottom w:val="single" w:sz="4" w:space="0" w:color="auto"/>
              <w:right w:val="single" w:sz="4" w:space="0" w:color="auto"/>
            </w:tcBorders>
            <w:shd w:val="clear" w:color="000000" w:fill="FFFFFF"/>
            <w:vAlign w:val="center"/>
            <w:hideMark/>
          </w:tcPr>
          <w:p w14:paraId="3CC48E16" w14:textId="2C131E4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-36582,2</w:t>
            </w:r>
            <w:r w:rsidR="000331C2" w:rsidRPr="006502A8">
              <w:rPr>
                <w:rFonts w:ascii="Times New Roman" w:eastAsia="Times New Roman" w:hAnsi="Times New Roman" w:cs="Times New Roman"/>
                <w:color w:val="000000"/>
                <w:sz w:val="20"/>
                <w:szCs w:val="20"/>
                <w:lang w:eastAsia="ru-RU"/>
              </w:rPr>
              <w:t>5</w:t>
            </w:r>
          </w:p>
        </w:tc>
        <w:tc>
          <w:tcPr>
            <w:tcW w:w="345" w:type="pct"/>
            <w:tcBorders>
              <w:top w:val="nil"/>
              <w:left w:val="nil"/>
              <w:bottom w:val="single" w:sz="4" w:space="0" w:color="auto"/>
              <w:right w:val="single" w:sz="4" w:space="0" w:color="auto"/>
            </w:tcBorders>
            <w:shd w:val="clear" w:color="000000" w:fill="FFFFFF"/>
            <w:vAlign w:val="center"/>
            <w:hideMark/>
          </w:tcPr>
          <w:p w14:paraId="5B8BC412" w14:textId="4FAECDEB"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-22,64</w:t>
            </w:r>
          </w:p>
        </w:tc>
        <w:tc>
          <w:tcPr>
            <w:tcW w:w="476" w:type="pct"/>
            <w:tcBorders>
              <w:top w:val="nil"/>
              <w:left w:val="nil"/>
              <w:bottom w:val="single" w:sz="4" w:space="0" w:color="auto"/>
              <w:right w:val="single" w:sz="4" w:space="0" w:color="auto"/>
            </w:tcBorders>
            <w:shd w:val="clear" w:color="000000" w:fill="FFFFFF"/>
            <w:vAlign w:val="center"/>
            <w:hideMark/>
          </w:tcPr>
          <w:p w14:paraId="1BEDDDD4"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23428</w:t>
            </w:r>
          </w:p>
        </w:tc>
        <w:tc>
          <w:tcPr>
            <w:tcW w:w="345" w:type="pct"/>
            <w:tcBorders>
              <w:top w:val="nil"/>
              <w:left w:val="nil"/>
              <w:bottom w:val="single" w:sz="4" w:space="0" w:color="auto"/>
              <w:right w:val="single" w:sz="4" w:space="0" w:color="auto"/>
            </w:tcBorders>
            <w:shd w:val="clear" w:color="000000" w:fill="FFFFFF"/>
            <w:vAlign w:val="center"/>
            <w:hideMark/>
          </w:tcPr>
          <w:p w14:paraId="0F63C817" w14:textId="001E826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28,73</w:t>
            </w:r>
          </w:p>
        </w:tc>
        <w:tc>
          <w:tcPr>
            <w:tcW w:w="476" w:type="pct"/>
            <w:tcBorders>
              <w:top w:val="nil"/>
              <w:left w:val="nil"/>
              <w:bottom w:val="single" w:sz="4" w:space="0" w:color="auto"/>
              <w:right w:val="single" w:sz="4" w:space="0" w:color="auto"/>
            </w:tcBorders>
            <w:shd w:val="clear" w:color="000000" w:fill="FFFFFF"/>
            <w:vAlign w:val="center"/>
            <w:hideMark/>
          </w:tcPr>
          <w:p w14:paraId="01FFC512" w14:textId="20CBB101"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-24963,01</w:t>
            </w:r>
          </w:p>
        </w:tc>
        <w:tc>
          <w:tcPr>
            <w:tcW w:w="345" w:type="pct"/>
            <w:tcBorders>
              <w:top w:val="nil"/>
              <w:left w:val="nil"/>
              <w:bottom w:val="single" w:sz="4" w:space="0" w:color="auto"/>
              <w:right w:val="single" w:sz="4" w:space="0" w:color="auto"/>
            </w:tcBorders>
            <w:shd w:val="clear" w:color="000000" w:fill="FFFFFF"/>
            <w:vAlign w:val="center"/>
            <w:hideMark/>
          </w:tcPr>
          <w:p w14:paraId="4C37E52E" w14:textId="2D7E18B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-9,52</w:t>
            </w:r>
          </w:p>
        </w:tc>
      </w:tr>
      <w:tr w:rsidR="006502A8" w:rsidRPr="006502A8" w14:paraId="0C0EA6E6" w14:textId="77777777" w:rsidTr="006502A8">
        <w:trPr>
          <w:trHeight w:val="300"/>
        </w:trPr>
        <w:tc>
          <w:tcPr>
            <w:tcW w:w="699" w:type="pct"/>
            <w:tcBorders>
              <w:top w:val="nil"/>
              <w:left w:val="single" w:sz="4" w:space="0" w:color="auto"/>
              <w:bottom w:val="single" w:sz="4" w:space="0" w:color="auto"/>
              <w:right w:val="single" w:sz="4" w:space="0" w:color="auto"/>
            </w:tcBorders>
            <w:shd w:val="clear" w:color="000000" w:fill="FFFFFF"/>
            <w:vAlign w:val="center"/>
            <w:hideMark/>
          </w:tcPr>
          <w:p w14:paraId="59A9180A"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фасадные работы</w:t>
            </w:r>
          </w:p>
        </w:tc>
        <w:tc>
          <w:tcPr>
            <w:tcW w:w="524" w:type="pct"/>
            <w:tcBorders>
              <w:top w:val="nil"/>
              <w:left w:val="nil"/>
              <w:bottom w:val="single" w:sz="4" w:space="0" w:color="auto"/>
              <w:right w:val="single" w:sz="4" w:space="0" w:color="auto"/>
            </w:tcBorders>
            <w:shd w:val="clear" w:color="000000" w:fill="FFFFFF"/>
            <w:vAlign w:val="center"/>
            <w:hideMark/>
          </w:tcPr>
          <w:p w14:paraId="470C16B7" w14:textId="1962B09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77940,99</w:t>
            </w:r>
          </w:p>
        </w:tc>
        <w:tc>
          <w:tcPr>
            <w:tcW w:w="345" w:type="pct"/>
            <w:tcBorders>
              <w:top w:val="nil"/>
              <w:left w:val="nil"/>
              <w:bottom w:val="single" w:sz="4" w:space="0" w:color="auto"/>
              <w:right w:val="single" w:sz="4" w:space="0" w:color="auto"/>
            </w:tcBorders>
            <w:shd w:val="clear" w:color="000000" w:fill="FFFFFF"/>
            <w:vAlign w:val="center"/>
            <w:hideMark/>
          </w:tcPr>
          <w:p w14:paraId="35D05794" w14:textId="5987EAA5"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55,86</w:t>
            </w:r>
          </w:p>
        </w:tc>
        <w:tc>
          <w:tcPr>
            <w:tcW w:w="573" w:type="pct"/>
            <w:tcBorders>
              <w:top w:val="nil"/>
              <w:left w:val="nil"/>
              <w:bottom w:val="single" w:sz="4" w:space="0" w:color="auto"/>
              <w:right w:val="single" w:sz="4" w:space="0" w:color="auto"/>
            </w:tcBorders>
            <w:shd w:val="clear" w:color="000000" w:fill="FFFFFF"/>
            <w:vAlign w:val="center"/>
            <w:hideMark/>
          </w:tcPr>
          <w:p w14:paraId="14BC8E3A" w14:textId="153F6AD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33976,6</w:t>
            </w:r>
            <w:r w:rsidR="000331C2" w:rsidRPr="006502A8">
              <w:rPr>
                <w:rFonts w:ascii="Times New Roman" w:eastAsia="Times New Roman" w:hAnsi="Times New Roman" w:cs="Times New Roman"/>
                <w:color w:val="000000"/>
                <w:sz w:val="20"/>
                <w:szCs w:val="20"/>
                <w:lang w:eastAsia="ru-RU"/>
              </w:rPr>
              <w:t>7</w:t>
            </w:r>
          </w:p>
        </w:tc>
        <w:tc>
          <w:tcPr>
            <w:tcW w:w="345" w:type="pct"/>
            <w:tcBorders>
              <w:top w:val="nil"/>
              <w:left w:val="nil"/>
              <w:bottom w:val="single" w:sz="4" w:space="0" w:color="auto"/>
              <w:right w:val="single" w:sz="4" w:space="0" w:color="auto"/>
            </w:tcBorders>
            <w:shd w:val="clear" w:color="000000" w:fill="FFFFFF"/>
            <w:vAlign w:val="center"/>
            <w:hideMark/>
          </w:tcPr>
          <w:p w14:paraId="20A90929" w14:textId="4E4197F4"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26,86</w:t>
            </w:r>
          </w:p>
        </w:tc>
        <w:tc>
          <w:tcPr>
            <w:tcW w:w="525" w:type="pct"/>
            <w:tcBorders>
              <w:top w:val="nil"/>
              <w:left w:val="nil"/>
              <w:bottom w:val="single" w:sz="4" w:space="0" w:color="auto"/>
              <w:right w:val="single" w:sz="4" w:space="0" w:color="auto"/>
            </w:tcBorders>
            <w:shd w:val="clear" w:color="000000" w:fill="FFFFFF"/>
            <w:vAlign w:val="center"/>
            <w:hideMark/>
          </w:tcPr>
          <w:p w14:paraId="0FD12551" w14:textId="39EEFF7A"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-43964,32</w:t>
            </w:r>
          </w:p>
        </w:tc>
        <w:tc>
          <w:tcPr>
            <w:tcW w:w="345" w:type="pct"/>
            <w:tcBorders>
              <w:top w:val="nil"/>
              <w:left w:val="nil"/>
              <w:bottom w:val="single" w:sz="4" w:space="0" w:color="auto"/>
              <w:right w:val="single" w:sz="4" w:space="0" w:color="auto"/>
            </w:tcBorders>
            <w:shd w:val="clear" w:color="000000" w:fill="FFFFFF"/>
            <w:vAlign w:val="center"/>
            <w:hideMark/>
          </w:tcPr>
          <w:p w14:paraId="65914979" w14:textId="456F4794"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-29,00</w:t>
            </w:r>
          </w:p>
        </w:tc>
        <w:tc>
          <w:tcPr>
            <w:tcW w:w="476" w:type="pct"/>
            <w:tcBorders>
              <w:top w:val="nil"/>
              <w:left w:val="nil"/>
              <w:bottom w:val="single" w:sz="4" w:space="0" w:color="auto"/>
              <w:right w:val="single" w:sz="4" w:space="0" w:color="auto"/>
            </w:tcBorders>
            <w:shd w:val="clear" w:color="000000" w:fill="FFFFFF"/>
            <w:vAlign w:val="center"/>
            <w:hideMark/>
          </w:tcPr>
          <w:p w14:paraId="11BC97E1"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20167</w:t>
            </w:r>
          </w:p>
        </w:tc>
        <w:tc>
          <w:tcPr>
            <w:tcW w:w="345" w:type="pct"/>
            <w:tcBorders>
              <w:top w:val="nil"/>
              <w:left w:val="nil"/>
              <w:bottom w:val="single" w:sz="4" w:space="0" w:color="auto"/>
              <w:right w:val="single" w:sz="4" w:space="0" w:color="auto"/>
            </w:tcBorders>
            <w:shd w:val="clear" w:color="000000" w:fill="FFFFFF"/>
            <w:vAlign w:val="center"/>
            <w:hideMark/>
          </w:tcPr>
          <w:p w14:paraId="0B1B3BF4" w14:textId="5919CDB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24,73</w:t>
            </w:r>
          </w:p>
        </w:tc>
        <w:tc>
          <w:tcPr>
            <w:tcW w:w="476" w:type="pct"/>
            <w:tcBorders>
              <w:top w:val="nil"/>
              <w:left w:val="nil"/>
              <w:bottom w:val="single" w:sz="4" w:space="0" w:color="auto"/>
              <w:right w:val="single" w:sz="4" w:space="0" w:color="auto"/>
            </w:tcBorders>
            <w:shd w:val="clear" w:color="000000" w:fill="FFFFFF"/>
            <w:vAlign w:val="center"/>
            <w:hideMark/>
          </w:tcPr>
          <w:p w14:paraId="2ED7AF5F" w14:textId="55F4ABA0"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-13809,</w:t>
            </w:r>
            <w:r w:rsidR="004E05E1" w:rsidRPr="006502A8">
              <w:rPr>
                <w:rFonts w:ascii="Times New Roman" w:eastAsia="Times New Roman" w:hAnsi="Times New Roman" w:cs="Times New Roman"/>
                <w:color w:val="000000"/>
                <w:sz w:val="20"/>
                <w:szCs w:val="20"/>
                <w:lang w:eastAsia="ru-RU"/>
              </w:rPr>
              <w:t>70</w:t>
            </w:r>
          </w:p>
        </w:tc>
        <w:tc>
          <w:tcPr>
            <w:tcW w:w="345" w:type="pct"/>
            <w:tcBorders>
              <w:top w:val="nil"/>
              <w:left w:val="nil"/>
              <w:bottom w:val="single" w:sz="4" w:space="0" w:color="auto"/>
              <w:right w:val="single" w:sz="4" w:space="0" w:color="auto"/>
            </w:tcBorders>
            <w:shd w:val="clear" w:color="000000" w:fill="FFFFFF"/>
            <w:vAlign w:val="center"/>
            <w:hideMark/>
          </w:tcPr>
          <w:p w14:paraId="236F9E0A" w14:textId="4DF67E6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-2,13</w:t>
            </w:r>
          </w:p>
        </w:tc>
      </w:tr>
      <w:tr w:rsidR="006502A8" w:rsidRPr="006502A8" w14:paraId="490BE9AB" w14:textId="77777777" w:rsidTr="006502A8">
        <w:trPr>
          <w:trHeight w:val="300"/>
        </w:trPr>
        <w:tc>
          <w:tcPr>
            <w:tcW w:w="699" w:type="pct"/>
            <w:tcBorders>
              <w:top w:val="nil"/>
              <w:left w:val="single" w:sz="4" w:space="0" w:color="auto"/>
              <w:bottom w:val="single" w:sz="4" w:space="0" w:color="auto"/>
              <w:right w:val="single" w:sz="4" w:space="0" w:color="auto"/>
            </w:tcBorders>
            <w:shd w:val="clear" w:color="000000" w:fill="FFFFFF"/>
            <w:vAlign w:val="center"/>
            <w:hideMark/>
          </w:tcPr>
          <w:p w14:paraId="2925810D"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монтажные работы</w:t>
            </w:r>
          </w:p>
        </w:tc>
        <w:tc>
          <w:tcPr>
            <w:tcW w:w="524" w:type="pct"/>
            <w:tcBorders>
              <w:top w:val="nil"/>
              <w:left w:val="nil"/>
              <w:bottom w:val="single" w:sz="4" w:space="0" w:color="auto"/>
              <w:right w:val="single" w:sz="4" w:space="0" w:color="auto"/>
            </w:tcBorders>
            <w:shd w:val="clear" w:color="000000" w:fill="FFFFFF"/>
            <w:vAlign w:val="center"/>
            <w:hideMark/>
          </w:tcPr>
          <w:p w14:paraId="1ED48BBE" w14:textId="3F59386B"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92634,7</w:t>
            </w:r>
            <w:r w:rsidR="000331C2" w:rsidRPr="006502A8">
              <w:rPr>
                <w:rFonts w:ascii="Times New Roman" w:eastAsia="Times New Roman" w:hAnsi="Times New Roman" w:cs="Times New Roman"/>
                <w:color w:val="000000"/>
                <w:sz w:val="20"/>
                <w:szCs w:val="20"/>
                <w:lang w:eastAsia="ru-RU"/>
              </w:rPr>
              <w:t>7</w:t>
            </w:r>
          </w:p>
        </w:tc>
        <w:tc>
          <w:tcPr>
            <w:tcW w:w="345" w:type="pct"/>
            <w:tcBorders>
              <w:top w:val="nil"/>
              <w:left w:val="nil"/>
              <w:bottom w:val="single" w:sz="4" w:space="0" w:color="auto"/>
              <w:right w:val="single" w:sz="4" w:space="0" w:color="auto"/>
            </w:tcBorders>
            <w:shd w:val="clear" w:color="000000" w:fill="FFFFFF"/>
            <w:vAlign w:val="center"/>
            <w:hideMark/>
          </w:tcPr>
          <w:p w14:paraId="5B01BE74" w14:textId="045B74AF"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66,39</w:t>
            </w:r>
          </w:p>
        </w:tc>
        <w:tc>
          <w:tcPr>
            <w:tcW w:w="573" w:type="pct"/>
            <w:tcBorders>
              <w:top w:val="nil"/>
              <w:left w:val="nil"/>
              <w:bottom w:val="single" w:sz="4" w:space="0" w:color="auto"/>
              <w:right w:val="single" w:sz="4" w:space="0" w:color="auto"/>
            </w:tcBorders>
            <w:shd w:val="clear" w:color="000000" w:fill="FFFFFF"/>
            <w:vAlign w:val="center"/>
            <w:hideMark/>
          </w:tcPr>
          <w:p w14:paraId="6CF45E73"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20591,9208</w:t>
            </w:r>
          </w:p>
        </w:tc>
        <w:tc>
          <w:tcPr>
            <w:tcW w:w="345" w:type="pct"/>
            <w:tcBorders>
              <w:top w:val="nil"/>
              <w:left w:val="nil"/>
              <w:bottom w:val="single" w:sz="4" w:space="0" w:color="auto"/>
              <w:right w:val="single" w:sz="4" w:space="0" w:color="auto"/>
            </w:tcBorders>
            <w:shd w:val="clear" w:color="000000" w:fill="FFFFFF"/>
            <w:vAlign w:val="center"/>
            <w:hideMark/>
          </w:tcPr>
          <w:p w14:paraId="75D85AB5" w14:textId="4398137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16,28</w:t>
            </w:r>
          </w:p>
        </w:tc>
        <w:tc>
          <w:tcPr>
            <w:tcW w:w="525" w:type="pct"/>
            <w:tcBorders>
              <w:top w:val="nil"/>
              <w:left w:val="nil"/>
              <w:bottom w:val="single" w:sz="4" w:space="0" w:color="auto"/>
              <w:right w:val="single" w:sz="4" w:space="0" w:color="auto"/>
            </w:tcBorders>
            <w:shd w:val="clear" w:color="000000" w:fill="FFFFFF"/>
            <w:vAlign w:val="center"/>
            <w:hideMark/>
          </w:tcPr>
          <w:p w14:paraId="081CD88E"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-72042,866</w:t>
            </w:r>
          </w:p>
        </w:tc>
        <w:tc>
          <w:tcPr>
            <w:tcW w:w="345" w:type="pct"/>
            <w:tcBorders>
              <w:top w:val="nil"/>
              <w:left w:val="nil"/>
              <w:bottom w:val="single" w:sz="4" w:space="0" w:color="auto"/>
              <w:right w:val="single" w:sz="4" w:space="0" w:color="auto"/>
            </w:tcBorders>
            <w:shd w:val="clear" w:color="000000" w:fill="FFFFFF"/>
            <w:vAlign w:val="center"/>
            <w:hideMark/>
          </w:tcPr>
          <w:p w14:paraId="55AC6A5E" w14:textId="3C2EED42"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-50,11</w:t>
            </w:r>
          </w:p>
        </w:tc>
        <w:tc>
          <w:tcPr>
            <w:tcW w:w="476" w:type="pct"/>
            <w:tcBorders>
              <w:top w:val="nil"/>
              <w:left w:val="nil"/>
              <w:bottom w:val="single" w:sz="4" w:space="0" w:color="auto"/>
              <w:right w:val="single" w:sz="4" w:space="0" w:color="auto"/>
            </w:tcBorders>
            <w:shd w:val="clear" w:color="000000" w:fill="FFFFFF"/>
            <w:vAlign w:val="center"/>
            <w:hideMark/>
          </w:tcPr>
          <w:p w14:paraId="52798D7C"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21794</w:t>
            </w:r>
          </w:p>
        </w:tc>
        <w:tc>
          <w:tcPr>
            <w:tcW w:w="345" w:type="pct"/>
            <w:tcBorders>
              <w:top w:val="nil"/>
              <w:left w:val="nil"/>
              <w:bottom w:val="single" w:sz="4" w:space="0" w:color="auto"/>
              <w:right w:val="single" w:sz="4" w:space="0" w:color="auto"/>
            </w:tcBorders>
            <w:shd w:val="clear" w:color="000000" w:fill="FFFFFF"/>
            <w:vAlign w:val="center"/>
            <w:hideMark/>
          </w:tcPr>
          <w:p w14:paraId="1C35B91F" w14:textId="6F50C594"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26,73</w:t>
            </w:r>
          </w:p>
        </w:tc>
        <w:tc>
          <w:tcPr>
            <w:tcW w:w="476" w:type="pct"/>
            <w:tcBorders>
              <w:top w:val="nil"/>
              <w:left w:val="nil"/>
              <w:bottom w:val="single" w:sz="4" w:space="0" w:color="auto"/>
              <w:right w:val="single" w:sz="4" w:space="0" w:color="auto"/>
            </w:tcBorders>
            <w:shd w:val="clear" w:color="000000" w:fill="FFFFFF"/>
            <w:vAlign w:val="center"/>
            <w:hideMark/>
          </w:tcPr>
          <w:p w14:paraId="540BA364" w14:textId="5EE734C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1202,079</w:t>
            </w:r>
          </w:p>
        </w:tc>
        <w:tc>
          <w:tcPr>
            <w:tcW w:w="345" w:type="pct"/>
            <w:tcBorders>
              <w:top w:val="nil"/>
              <w:left w:val="nil"/>
              <w:bottom w:val="single" w:sz="4" w:space="0" w:color="auto"/>
              <w:right w:val="single" w:sz="4" w:space="0" w:color="auto"/>
            </w:tcBorders>
            <w:shd w:val="clear" w:color="000000" w:fill="FFFFFF"/>
            <w:vAlign w:val="center"/>
            <w:hideMark/>
          </w:tcPr>
          <w:p w14:paraId="5D8817F5" w14:textId="08B8BF59"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10,45</w:t>
            </w:r>
          </w:p>
        </w:tc>
      </w:tr>
    </w:tbl>
    <w:p w14:paraId="5BDEF23A" w14:textId="470C3594" w:rsidR="00C27EF0" w:rsidRDefault="006502A8" w:rsidP="006502A8">
      <w:pPr>
        <w:pStyle w:val="a6"/>
        <w:spacing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Продолжение таблицы 16</w:t>
      </w:r>
    </w:p>
    <w:tbl>
      <w:tblPr>
        <w:tblW w:w="5000" w:type="pct"/>
        <w:tblLook w:val="04A0" w:firstRow="1" w:lastRow="0" w:firstColumn="1" w:lastColumn="0" w:noHBand="0" w:noVBand="1"/>
      </w:tblPr>
      <w:tblGrid>
        <w:gridCol w:w="1740"/>
        <w:gridCol w:w="981"/>
        <w:gridCol w:w="666"/>
        <w:gridCol w:w="929"/>
        <w:gridCol w:w="666"/>
        <w:gridCol w:w="842"/>
        <w:gridCol w:w="766"/>
        <w:gridCol w:w="753"/>
        <w:gridCol w:w="766"/>
        <w:gridCol w:w="753"/>
        <w:gridCol w:w="766"/>
      </w:tblGrid>
      <w:tr w:rsidR="006502A8" w:rsidRPr="006502A8" w14:paraId="471969CB" w14:textId="77777777" w:rsidTr="006502A8">
        <w:trPr>
          <w:trHeight w:val="412"/>
        </w:trPr>
        <w:tc>
          <w:tcPr>
            <w:tcW w:w="734" w:type="pct"/>
            <w:tcBorders>
              <w:top w:val="single" w:sz="4" w:space="0" w:color="auto"/>
              <w:left w:val="single" w:sz="4" w:space="0" w:color="auto"/>
              <w:bottom w:val="single" w:sz="4" w:space="0" w:color="auto"/>
              <w:right w:val="single" w:sz="4" w:space="0" w:color="auto"/>
            </w:tcBorders>
            <w:vAlign w:val="center"/>
          </w:tcPr>
          <w:p w14:paraId="60A58DDC"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4A400A76"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15DE2D08"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w:t>
            </w:r>
          </w:p>
        </w:tc>
        <w:tc>
          <w:tcPr>
            <w:tcW w:w="544" w:type="pct"/>
            <w:tcBorders>
              <w:top w:val="single" w:sz="4" w:space="0" w:color="auto"/>
              <w:left w:val="nil"/>
              <w:bottom w:val="single" w:sz="4" w:space="0" w:color="auto"/>
              <w:right w:val="single" w:sz="4" w:space="0" w:color="auto"/>
            </w:tcBorders>
            <w:shd w:val="clear" w:color="000000" w:fill="FFFFFF"/>
            <w:vAlign w:val="center"/>
          </w:tcPr>
          <w:p w14:paraId="07724F6C"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475D8899"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w:t>
            </w:r>
          </w:p>
        </w:tc>
        <w:tc>
          <w:tcPr>
            <w:tcW w:w="499" w:type="pct"/>
            <w:tcBorders>
              <w:top w:val="single" w:sz="4" w:space="0" w:color="auto"/>
              <w:left w:val="nil"/>
              <w:bottom w:val="single" w:sz="4" w:space="0" w:color="auto"/>
              <w:right w:val="single" w:sz="4" w:space="0" w:color="auto"/>
            </w:tcBorders>
            <w:shd w:val="clear" w:color="000000" w:fill="FFFFFF"/>
            <w:vAlign w:val="center"/>
          </w:tcPr>
          <w:p w14:paraId="6A4E2F6B"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547E13E8"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03CE84AD"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24C488B6"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22BD79DF"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59F92BFD"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11</w:t>
            </w:r>
          </w:p>
        </w:tc>
      </w:tr>
      <w:tr w:rsidR="006502A8" w:rsidRPr="006502A8" w14:paraId="75AF0889" w14:textId="77777777" w:rsidTr="006502A8">
        <w:trPr>
          <w:trHeight w:val="412"/>
        </w:trPr>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3AD6BA6A"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Вспомогательные производства, всего, в</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5ABA50B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17423</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38B879D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12,49</w:t>
            </w:r>
          </w:p>
        </w:tc>
        <w:tc>
          <w:tcPr>
            <w:tcW w:w="544" w:type="pct"/>
            <w:tcBorders>
              <w:top w:val="single" w:sz="4" w:space="0" w:color="auto"/>
              <w:left w:val="nil"/>
              <w:bottom w:val="single" w:sz="4" w:space="0" w:color="auto"/>
              <w:right w:val="single" w:sz="4" w:space="0" w:color="auto"/>
            </w:tcBorders>
            <w:shd w:val="clear" w:color="000000" w:fill="FFFFFF"/>
            <w:vAlign w:val="center"/>
          </w:tcPr>
          <w:p w14:paraId="18280242"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14624</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51EB51D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11,56</w:t>
            </w:r>
          </w:p>
        </w:tc>
        <w:tc>
          <w:tcPr>
            <w:tcW w:w="499" w:type="pct"/>
            <w:tcBorders>
              <w:top w:val="single" w:sz="4" w:space="0" w:color="auto"/>
              <w:left w:val="nil"/>
              <w:bottom w:val="single" w:sz="4" w:space="0" w:color="auto"/>
              <w:right w:val="single" w:sz="4" w:space="0" w:color="auto"/>
            </w:tcBorders>
            <w:shd w:val="clear" w:color="000000" w:fill="FFFFFF"/>
            <w:vAlign w:val="center"/>
          </w:tcPr>
          <w:p w14:paraId="4BAF002A"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-2799</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13A63669"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-0,93</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6A8203E1"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7399</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18DBAF4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9,07</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3EDEDBE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-7225</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06A7FD5A"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-2,49</w:t>
            </w:r>
          </w:p>
        </w:tc>
      </w:tr>
      <w:tr w:rsidR="006502A8" w:rsidRPr="006502A8" w14:paraId="145CD318" w14:textId="77777777" w:rsidTr="006502A8">
        <w:trPr>
          <w:trHeight w:val="412"/>
        </w:trPr>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56E75B5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том числе:</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04A8F8B3"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61598C72"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544" w:type="pct"/>
            <w:tcBorders>
              <w:top w:val="single" w:sz="4" w:space="0" w:color="auto"/>
              <w:left w:val="nil"/>
              <w:bottom w:val="single" w:sz="4" w:space="0" w:color="auto"/>
              <w:right w:val="single" w:sz="4" w:space="0" w:color="auto"/>
            </w:tcBorders>
            <w:shd w:val="clear" w:color="000000" w:fill="FFFFFF"/>
            <w:vAlign w:val="center"/>
          </w:tcPr>
          <w:p w14:paraId="436DCBB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662C8D82"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499" w:type="pct"/>
            <w:tcBorders>
              <w:top w:val="single" w:sz="4" w:space="0" w:color="auto"/>
              <w:left w:val="nil"/>
              <w:bottom w:val="single" w:sz="4" w:space="0" w:color="auto"/>
              <w:right w:val="single" w:sz="4" w:space="0" w:color="auto"/>
            </w:tcBorders>
            <w:shd w:val="clear" w:color="000000" w:fill="FFFFFF"/>
            <w:vAlign w:val="center"/>
          </w:tcPr>
          <w:p w14:paraId="563D9B4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1479DD17"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p>
        </w:tc>
        <w:tc>
          <w:tcPr>
            <w:tcW w:w="453" w:type="pct"/>
            <w:tcBorders>
              <w:top w:val="single" w:sz="4" w:space="0" w:color="auto"/>
              <w:left w:val="nil"/>
              <w:bottom w:val="single" w:sz="4" w:space="0" w:color="auto"/>
              <w:right w:val="single" w:sz="4" w:space="0" w:color="auto"/>
            </w:tcBorders>
            <w:shd w:val="clear" w:color="000000" w:fill="FFFFFF"/>
            <w:vAlign w:val="center"/>
          </w:tcPr>
          <w:p w14:paraId="222371FB"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44D86D9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453" w:type="pct"/>
            <w:tcBorders>
              <w:top w:val="single" w:sz="4" w:space="0" w:color="auto"/>
              <w:left w:val="nil"/>
              <w:bottom w:val="single" w:sz="4" w:space="0" w:color="auto"/>
              <w:right w:val="single" w:sz="4" w:space="0" w:color="auto"/>
            </w:tcBorders>
            <w:shd w:val="clear" w:color="000000" w:fill="FFFFFF"/>
            <w:vAlign w:val="center"/>
          </w:tcPr>
          <w:p w14:paraId="3DF2328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0F88F64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p>
        </w:tc>
      </w:tr>
      <w:tr w:rsidR="006502A8" w:rsidRPr="006502A8" w14:paraId="7576AA14" w14:textId="77777777" w:rsidTr="006502A8">
        <w:trPr>
          <w:trHeight w:val="412"/>
        </w:trPr>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481AF64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разработка проектов</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4D66718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12118</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6E1E5EA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8,69</w:t>
            </w:r>
          </w:p>
        </w:tc>
        <w:tc>
          <w:tcPr>
            <w:tcW w:w="544" w:type="pct"/>
            <w:tcBorders>
              <w:top w:val="single" w:sz="4" w:space="0" w:color="auto"/>
              <w:left w:val="nil"/>
              <w:bottom w:val="single" w:sz="4" w:space="0" w:color="auto"/>
              <w:right w:val="single" w:sz="4" w:space="0" w:color="auto"/>
            </w:tcBorders>
            <w:shd w:val="clear" w:color="000000" w:fill="FFFFFF"/>
            <w:vAlign w:val="center"/>
          </w:tcPr>
          <w:p w14:paraId="1E21E3E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9107</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153076BA"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7,20</w:t>
            </w:r>
          </w:p>
        </w:tc>
        <w:tc>
          <w:tcPr>
            <w:tcW w:w="499" w:type="pct"/>
            <w:tcBorders>
              <w:top w:val="single" w:sz="4" w:space="0" w:color="auto"/>
              <w:left w:val="nil"/>
              <w:bottom w:val="single" w:sz="4" w:space="0" w:color="auto"/>
              <w:right w:val="single" w:sz="4" w:space="0" w:color="auto"/>
            </w:tcBorders>
            <w:shd w:val="clear" w:color="000000" w:fill="FFFFFF"/>
            <w:vAlign w:val="center"/>
          </w:tcPr>
          <w:p w14:paraId="7F476953"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-3011</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71A09859"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-1,49</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390190A2"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4101</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0C166BE6"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5,03</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5336104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-5006</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5C1A3BD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-2,17</w:t>
            </w:r>
          </w:p>
        </w:tc>
      </w:tr>
      <w:tr w:rsidR="006502A8" w:rsidRPr="006502A8" w14:paraId="45668D40" w14:textId="77777777" w:rsidTr="006502A8">
        <w:trPr>
          <w:trHeight w:val="412"/>
        </w:trPr>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6467AE96"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аренда автотранспорта</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78A18AED"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5305</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685BAF8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3,80</w:t>
            </w:r>
          </w:p>
        </w:tc>
        <w:tc>
          <w:tcPr>
            <w:tcW w:w="544" w:type="pct"/>
            <w:tcBorders>
              <w:top w:val="single" w:sz="4" w:space="0" w:color="auto"/>
              <w:left w:val="nil"/>
              <w:bottom w:val="single" w:sz="4" w:space="0" w:color="auto"/>
              <w:right w:val="single" w:sz="4" w:space="0" w:color="auto"/>
            </w:tcBorders>
            <w:shd w:val="clear" w:color="000000" w:fill="FFFFFF"/>
            <w:vAlign w:val="center"/>
          </w:tcPr>
          <w:p w14:paraId="206939E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5517</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7FDE989F"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4,36</w:t>
            </w:r>
          </w:p>
        </w:tc>
        <w:tc>
          <w:tcPr>
            <w:tcW w:w="499" w:type="pct"/>
            <w:tcBorders>
              <w:top w:val="single" w:sz="4" w:space="0" w:color="auto"/>
              <w:left w:val="nil"/>
              <w:bottom w:val="single" w:sz="4" w:space="0" w:color="auto"/>
              <w:right w:val="single" w:sz="4" w:space="0" w:color="auto"/>
            </w:tcBorders>
            <w:shd w:val="clear" w:color="000000" w:fill="FFFFFF"/>
            <w:vAlign w:val="center"/>
          </w:tcPr>
          <w:p w14:paraId="1991FFD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212</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1110296E"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0,56</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34122A6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3298</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37F1187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4,04</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37447AC7"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-2219</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5926ED32"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-0,32</w:t>
            </w:r>
          </w:p>
        </w:tc>
      </w:tr>
      <w:tr w:rsidR="006502A8" w:rsidRPr="006502A8" w14:paraId="18944FB8" w14:textId="77777777" w:rsidTr="006502A8">
        <w:trPr>
          <w:trHeight w:val="412"/>
        </w:trPr>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0A45B44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Обслуживающие производства</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2F21F471"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9087</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44AB551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6,51</w:t>
            </w:r>
          </w:p>
        </w:tc>
        <w:tc>
          <w:tcPr>
            <w:tcW w:w="544" w:type="pct"/>
            <w:tcBorders>
              <w:top w:val="single" w:sz="4" w:space="0" w:color="auto"/>
              <w:left w:val="nil"/>
              <w:bottom w:val="single" w:sz="4" w:space="0" w:color="auto"/>
              <w:right w:val="single" w:sz="4" w:space="0" w:color="auto"/>
            </w:tcBorders>
            <w:shd w:val="clear" w:color="000000" w:fill="FFFFFF"/>
            <w:vAlign w:val="center"/>
          </w:tcPr>
          <w:p w14:paraId="7BEB219F"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9124</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0675D6AA"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7,21</w:t>
            </w:r>
          </w:p>
        </w:tc>
        <w:tc>
          <w:tcPr>
            <w:tcW w:w="499" w:type="pct"/>
            <w:tcBorders>
              <w:top w:val="single" w:sz="4" w:space="0" w:color="auto"/>
              <w:left w:val="nil"/>
              <w:bottom w:val="single" w:sz="4" w:space="0" w:color="auto"/>
              <w:right w:val="single" w:sz="4" w:space="0" w:color="auto"/>
            </w:tcBorders>
            <w:shd w:val="clear" w:color="000000" w:fill="FFFFFF"/>
            <w:vAlign w:val="center"/>
          </w:tcPr>
          <w:p w14:paraId="71B8DBA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37</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5BCF495E"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0,70</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3A3E81E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8745</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0B094957"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10,73</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7E4F55B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-379</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44980F6B"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3,51</w:t>
            </w:r>
          </w:p>
        </w:tc>
      </w:tr>
      <w:tr w:rsidR="006502A8" w:rsidRPr="006502A8" w14:paraId="2323AF13" w14:textId="77777777" w:rsidTr="006502A8">
        <w:trPr>
          <w:trHeight w:val="412"/>
        </w:trPr>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0CC30323"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Итого по элементам</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305C1F8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139524</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593207EF"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w:t>
            </w:r>
          </w:p>
        </w:tc>
        <w:tc>
          <w:tcPr>
            <w:tcW w:w="544" w:type="pct"/>
            <w:tcBorders>
              <w:top w:val="single" w:sz="4" w:space="0" w:color="auto"/>
              <w:left w:val="nil"/>
              <w:bottom w:val="single" w:sz="4" w:space="0" w:color="auto"/>
              <w:right w:val="single" w:sz="4" w:space="0" w:color="auto"/>
            </w:tcBorders>
            <w:shd w:val="clear" w:color="000000" w:fill="FFFFFF"/>
            <w:vAlign w:val="center"/>
          </w:tcPr>
          <w:p w14:paraId="6F6734C3"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126486</w:t>
            </w:r>
          </w:p>
        </w:tc>
        <w:tc>
          <w:tcPr>
            <w:tcW w:w="330" w:type="pct"/>
            <w:tcBorders>
              <w:top w:val="single" w:sz="4" w:space="0" w:color="auto"/>
              <w:left w:val="single" w:sz="4" w:space="0" w:color="auto"/>
              <w:bottom w:val="single" w:sz="4" w:space="0" w:color="auto"/>
              <w:right w:val="single" w:sz="4" w:space="0" w:color="auto"/>
            </w:tcBorders>
            <w:shd w:val="clear" w:color="000000" w:fill="FFFFFF"/>
            <w:vAlign w:val="center"/>
          </w:tcPr>
          <w:p w14:paraId="65600DFB"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w:t>
            </w:r>
          </w:p>
        </w:tc>
        <w:tc>
          <w:tcPr>
            <w:tcW w:w="499" w:type="pct"/>
            <w:tcBorders>
              <w:top w:val="single" w:sz="4" w:space="0" w:color="auto"/>
              <w:left w:val="nil"/>
              <w:bottom w:val="single" w:sz="4" w:space="0" w:color="auto"/>
              <w:right w:val="single" w:sz="4" w:space="0" w:color="auto"/>
            </w:tcBorders>
            <w:shd w:val="clear" w:color="000000" w:fill="FFFFFF"/>
            <w:vAlign w:val="center"/>
          </w:tcPr>
          <w:p w14:paraId="31053AD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-13038</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30AE153B"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-100,00</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21713FD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81533</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10AAF8EB"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100,00</w:t>
            </w:r>
          </w:p>
        </w:tc>
        <w:tc>
          <w:tcPr>
            <w:tcW w:w="453" w:type="pct"/>
            <w:tcBorders>
              <w:top w:val="single" w:sz="4" w:space="0" w:color="auto"/>
              <w:left w:val="nil"/>
              <w:bottom w:val="single" w:sz="4" w:space="0" w:color="auto"/>
              <w:right w:val="single" w:sz="4" w:space="0" w:color="auto"/>
            </w:tcBorders>
            <w:shd w:val="clear" w:color="000000" w:fill="FFFFFF"/>
            <w:vAlign w:val="center"/>
          </w:tcPr>
          <w:p w14:paraId="0A1C12BC"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-44953</w:t>
            </w:r>
          </w:p>
        </w:tc>
        <w:tc>
          <w:tcPr>
            <w:tcW w:w="362" w:type="pct"/>
            <w:tcBorders>
              <w:top w:val="single" w:sz="4" w:space="0" w:color="auto"/>
              <w:left w:val="single" w:sz="4" w:space="0" w:color="auto"/>
              <w:bottom w:val="single" w:sz="4" w:space="0" w:color="auto"/>
              <w:right w:val="single" w:sz="4" w:space="0" w:color="auto"/>
            </w:tcBorders>
            <w:shd w:val="clear" w:color="000000" w:fill="FFFFFF"/>
            <w:vAlign w:val="center"/>
          </w:tcPr>
          <w:p w14:paraId="72077516"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100,00</w:t>
            </w:r>
          </w:p>
        </w:tc>
      </w:tr>
    </w:tbl>
    <w:p w14:paraId="7FB27E95" w14:textId="77777777" w:rsidR="006502A8" w:rsidRDefault="006502A8" w:rsidP="00395990">
      <w:pPr>
        <w:pStyle w:val="a6"/>
        <w:spacing w:line="360" w:lineRule="auto"/>
        <w:ind w:firstLine="709"/>
        <w:jc w:val="both"/>
        <w:rPr>
          <w:rFonts w:ascii="Times New Roman" w:hAnsi="Times New Roman" w:cs="Times New Roman"/>
          <w:color w:val="000000"/>
          <w:sz w:val="28"/>
          <w:szCs w:val="28"/>
        </w:rPr>
      </w:pPr>
    </w:p>
    <w:p w14:paraId="1F8FB238" w14:textId="3A704276" w:rsidR="009E3783"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таблице </w:t>
      </w:r>
      <w:r w:rsidR="006502A8">
        <w:rPr>
          <w:rFonts w:ascii="Times New Roman" w:hAnsi="Times New Roman" w:cs="Times New Roman"/>
          <w:color w:val="000000"/>
          <w:sz w:val="28"/>
          <w:szCs w:val="28"/>
        </w:rPr>
        <w:t>16</w:t>
      </w:r>
      <w:r>
        <w:rPr>
          <w:rFonts w:ascii="Times New Roman" w:hAnsi="Times New Roman" w:cs="Times New Roman"/>
          <w:color w:val="000000"/>
          <w:sz w:val="28"/>
          <w:szCs w:val="28"/>
        </w:rPr>
        <w:t xml:space="preserve"> основные затраты связаны с основным производством, на долю данного места возникновения затрат приходится 80,2% от всего объема расходов.</w:t>
      </w:r>
    </w:p>
    <w:p w14:paraId="3987C00B" w14:textId="30079A4D"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этом основная часть приходится на монолитные работы в 2020 г., а также на монтажные работы. Так доля монолитных работ составляет -28,73%, а монтажные работы – 26,73%. </w:t>
      </w:r>
    </w:p>
    <w:p w14:paraId="2EB74E05" w14:textId="17B316D6"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счет сокращения общего объёма работ, сокращаются данные виды выполненных работ в отчетном периоде.</w:t>
      </w:r>
    </w:p>
    <w:p w14:paraId="4C7FC4DE" w14:textId="146F4DC6"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Вспомогательное производство в общей доле затрат составляет 9,07% в отчетном году, это на 3,41% меньше показателя 2018 года.</w:t>
      </w:r>
    </w:p>
    <w:p w14:paraId="0D075DE1" w14:textId="571A8D99"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Вспомогательное производство в </w:t>
      </w:r>
      <w:r w:rsidRPr="004E05E1">
        <w:rPr>
          <w:rFonts w:ascii="Times New Roman" w:hAnsi="Times New Roman" w:cs="Times New Roman"/>
          <w:color w:val="000000"/>
          <w:sz w:val="28"/>
          <w:szCs w:val="28"/>
          <w:lang w:bidi="ru-RU"/>
        </w:rPr>
        <w:t>ООО СМК «</w:t>
      </w:r>
      <w:proofErr w:type="gramStart"/>
      <w:r w:rsidRPr="004E05E1">
        <w:rPr>
          <w:rFonts w:ascii="Times New Roman" w:hAnsi="Times New Roman" w:cs="Times New Roman"/>
          <w:color w:val="000000"/>
          <w:sz w:val="28"/>
          <w:szCs w:val="28"/>
          <w:lang w:bidi="ru-RU"/>
        </w:rPr>
        <w:t xml:space="preserve">ЭСТЕРА» </w:t>
      </w:r>
      <w:r w:rsidRPr="004E05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представлено в основном в разработке проектов. На долю данных работ приходится 5,03% от всего объема затрат организации.</w:t>
      </w:r>
    </w:p>
    <w:p w14:paraId="0AF44388" w14:textId="37DC218C" w:rsidR="004E05E1" w:rsidRPr="00395990" w:rsidRDefault="004E05E1" w:rsidP="00395990">
      <w:pPr>
        <w:pStyle w:val="a6"/>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Аренда автотранспорта составляет 4,04% от всех расходов. При этом доля данных расходов увеличивается в структуре расходов</w:t>
      </w:r>
    </w:p>
    <w:p w14:paraId="4319FD51" w14:textId="44B3D959" w:rsidR="009E3783" w:rsidRPr="00395990" w:rsidRDefault="009E3783" w:rsidP="00395990">
      <w:pPr>
        <w:pStyle w:val="a6"/>
        <w:spacing w:line="360" w:lineRule="auto"/>
        <w:ind w:firstLine="709"/>
        <w:jc w:val="both"/>
        <w:rPr>
          <w:rFonts w:ascii="Times New Roman" w:hAnsi="Times New Roman" w:cs="Times New Roman"/>
          <w:sz w:val="28"/>
          <w:szCs w:val="28"/>
        </w:rPr>
      </w:pPr>
      <w:r w:rsidRPr="00395990">
        <w:rPr>
          <w:rFonts w:ascii="Times New Roman" w:hAnsi="Times New Roman" w:cs="Times New Roman"/>
          <w:color w:val="000000"/>
          <w:sz w:val="28"/>
          <w:szCs w:val="28"/>
        </w:rPr>
        <w:t xml:space="preserve">Удельный вес обслуживающих производств и хозяйств на конец анализируемого периода составил </w:t>
      </w:r>
      <w:r w:rsidR="004E05E1">
        <w:rPr>
          <w:rFonts w:ascii="Times New Roman" w:hAnsi="Times New Roman" w:cs="Times New Roman"/>
          <w:color w:val="000000"/>
          <w:sz w:val="28"/>
          <w:szCs w:val="28"/>
        </w:rPr>
        <w:t>10,73</w:t>
      </w:r>
      <w:r w:rsidRPr="00395990">
        <w:rPr>
          <w:rFonts w:ascii="Times New Roman" w:hAnsi="Times New Roman" w:cs="Times New Roman"/>
          <w:color w:val="000000"/>
          <w:sz w:val="28"/>
          <w:szCs w:val="28"/>
        </w:rPr>
        <w:t>% и в течение всего периода он менялся не значительно.</w:t>
      </w:r>
      <w:r w:rsidR="00AF086E" w:rsidRPr="00395990">
        <w:rPr>
          <w:rFonts w:ascii="Times New Roman" w:hAnsi="Times New Roman" w:cs="Times New Roman"/>
          <w:color w:val="000000"/>
          <w:sz w:val="28"/>
          <w:szCs w:val="28"/>
        </w:rPr>
        <w:t xml:space="preserve"> </w:t>
      </w:r>
      <w:r w:rsidRPr="00395990">
        <w:rPr>
          <w:rFonts w:ascii="Times New Roman" w:hAnsi="Times New Roman" w:cs="Times New Roman"/>
          <w:color w:val="000000"/>
          <w:sz w:val="28"/>
          <w:szCs w:val="28"/>
        </w:rPr>
        <w:t xml:space="preserve">Структура расходов по места возникновения представлена на рисунке </w:t>
      </w:r>
      <w:r w:rsidR="00FD5006">
        <w:rPr>
          <w:rFonts w:ascii="Times New Roman" w:hAnsi="Times New Roman" w:cs="Times New Roman"/>
          <w:color w:val="000000"/>
          <w:sz w:val="28"/>
          <w:szCs w:val="28"/>
        </w:rPr>
        <w:t>6</w:t>
      </w:r>
      <w:r w:rsidRPr="00395990">
        <w:rPr>
          <w:rFonts w:ascii="Times New Roman" w:hAnsi="Times New Roman" w:cs="Times New Roman"/>
          <w:color w:val="000000"/>
          <w:sz w:val="28"/>
          <w:szCs w:val="28"/>
        </w:rPr>
        <w:t>.</w:t>
      </w:r>
    </w:p>
    <w:p w14:paraId="4D33F5FE" w14:textId="6618096D" w:rsidR="009E3783" w:rsidRPr="00395990" w:rsidRDefault="004E05E1" w:rsidP="00395990">
      <w:pPr>
        <w:pStyle w:val="a6"/>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D0291A" wp14:editId="19A4E5FE">
            <wp:extent cx="4584700" cy="30302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3030220"/>
                    </a:xfrm>
                    <a:prstGeom prst="rect">
                      <a:avLst/>
                    </a:prstGeom>
                    <a:noFill/>
                  </pic:spPr>
                </pic:pic>
              </a:graphicData>
            </a:graphic>
          </wp:inline>
        </w:drawing>
      </w:r>
    </w:p>
    <w:p w14:paraId="6D7FA172" w14:textId="6F850675"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w:t>
      </w:r>
      <w:r w:rsidR="00FD5006">
        <w:rPr>
          <w:rFonts w:ascii="Times New Roman" w:hAnsi="Times New Roman" w:cs="Times New Roman"/>
          <w:color w:val="000000"/>
          <w:sz w:val="28"/>
          <w:szCs w:val="28"/>
        </w:rPr>
        <w:t>6</w:t>
      </w:r>
      <w:r>
        <w:rPr>
          <w:rFonts w:ascii="Times New Roman" w:hAnsi="Times New Roman" w:cs="Times New Roman"/>
          <w:color w:val="000000"/>
          <w:sz w:val="28"/>
          <w:szCs w:val="28"/>
        </w:rPr>
        <w:t xml:space="preserve"> – Структура расходов по местам возникновения </w:t>
      </w:r>
      <w:r w:rsidRPr="004E05E1">
        <w:rPr>
          <w:rFonts w:ascii="Times New Roman" w:hAnsi="Times New Roman" w:cs="Times New Roman"/>
          <w:color w:val="000000"/>
          <w:sz w:val="28"/>
          <w:szCs w:val="28"/>
          <w:lang w:bidi="ru-RU"/>
        </w:rPr>
        <w:t>ООО СМК «</w:t>
      </w:r>
      <w:proofErr w:type="gramStart"/>
      <w:r w:rsidRPr="004E05E1">
        <w:rPr>
          <w:rFonts w:ascii="Times New Roman" w:hAnsi="Times New Roman" w:cs="Times New Roman"/>
          <w:color w:val="000000"/>
          <w:sz w:val="28"/>
          <w:szCs w:val="28"/>
          <w:lang w:bidi="ru-RU"/>
        </w:rPr>
        <w:t xml:space="preserve">ЭСТЕРА» </w:t>
      </w:r>
      <w:r w:rsidRPr="004E05E1">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за 2018-2020 </w:t>
      </w:r>
      <w:proofErr w:type="spellStart"/>
      <w:r>
        <w:rPr>
          <w:rFonts w:ascii="Times New Roman" w:hAnsi="Times New Roman" w:cs="Times New Roman"/>
          <w:color w:val="000000"/>
          <w:sz w:val="28"/>
          <w:szCs w:val="28"/>
        </w:rPr>
        <w:t>г.г</w:t>
      </w:r>
      <w:proofErr w:type="spellEnd"/>
      <w:r>
        <w:rPr>
          <w:rFonts w:ascii="Times New Roman" w:hAnsi="Times New Roman" w:cs="Times New Roman"/>
          <w:color w:val="000000"/>
          <w:sz w:val="28"/>
          <w:szCs w:val="28"/>
        </w:rPr>
        <w:t>.</w:t>
      </w:r>
    </w:p>
    <w:p w14:paraId="28F540F9" w14:textId="77777777" w:rsidR="004E05E1" w:rsidRDefault="004E05E1" w:rsidP="00395990">
      <w:pPr>
        <w:pStyle w:val="a6"/>
        <w:spacing w:line="360" w:lineRule="auto"/>
        <w:ind w:firstLine="709"/>
        <w:jc w:val="both"/>
        <w:rPr>
          <w:rFonts w:ascii="Times New Roman" w:hAnsi="Times New Roman" w:cs="Times New Roman"/>
          <w:color w:val="000000"/>
          <w:sz w:val="28"/>
          <w:szCs w:val="28"/>
        </w:rPr>
      </w:pPr>
    </w:p>
    <w:p w14:paraId="7E1CE48B" w14:textId="6AF5BAFF" w:rsidR="009E3783" w:rsidRPr="00395990" w:rsidRDefault="009E3783" w:rsidP="00395990">
      <w:pPr>
        <w:pStyle w:val="a6"/>
        <w:spacing w:line="360" w:lineRule="auto"/>
        <w:ind w:firstLine="709"/>
        <w:jc w:val="both"/>
        <w:rPr>
          <w:rFonts w:ascii="Times New Roman" w:hAnsi="Times New Roman" w:cs="Times New Roman"/>
          <w:sz w:val="28"/>
          <w:szCs w:val="28"/>
        </w:rPr>
      </w:pPr>
      <w:r w:rsidRPr="00395990">
        <w:rPr>
          <w:rFonts w:ascii="Times New Roman" w:hAnsi="Times New Roman" w:cs="Times New Roman"/>
          <w:color w:val="000000"/>
          <w:sz w:val="28"/>
          <w:szCs w:val="28"/>
        </w:rPr>
        <w:t xml:space="preserve">Динамика затрат на 1 руб. реализованной продукции оценивается по данным таблицы </w:t>
      </w:r>
      <w:r w:rsidR="006502A8">
        <w:rPr>
          <w:rFonts w:ascii="Times New Roman" w:hAnsi="Times New Roman" w:cs="Times New Roman"/>
          <w:color w:val="000000"/>
          <w:sz w:val="28"/>
          <w:szCs w:val="28"/>
        </w:rPr>
        <w:t>17</w:t>
      </w:r>
      <w:r w:rsidRPr="00395990">
        <w:rPr>
          <w:rFonts w:ascii="Times New Roman" w:hAnsi="Times New Roman" w:cs="Times New Roman"/>
          <w:color w:val="000000"/>
          <w:sz w:val="28"/>
          <w:szCs w:val="28"/>
        </w:rPr>
        <w:t>.</w:t>
      </w:r>
    </w:p>
    <w:p w14:paraId="425597F6" w14:textId="77777777" w:rsidR="00425768" w:rsidRDefault="00425768" w:rsidP="00C27EF0">
      <w:pPr>
        <w:pStyle w:val="a6"/>
        <w:spacing w:line="360" w:lineRule="auto"/>
        <w:ind w:firstLine="709"/>
        <w:jc w:val="both"/>
        <w:rPr>
          <w:rFonts w:ascii="Times New Roman" w:hAnsi="Times New Roman" w:cs="Times New Roman"/>
          <w:color w:val="000000"/>
          <w:sz w:val="28"/>
          <w:szCs w:val="28"/>
        </w:rPr>
      </w:pPr>
    </w:p>
    <w:p w14:paraId="686EF718" w14:textId="3C9736C5" w:rsidR="00F9185C" w:rsidRDefault="009E3783" w:rsidP="00F9185C">
      <w:pPr>
        <w:pStyle w:val="a6"/>
        <w:spacing w:line="360" w:lineRule="auto"/>
        <w:ind w:firstLine="709"/>
        <w:jc w:val="right"/>
        <w:rPr>
          <w:rFonts w:ascii="Times New Roman" w:hAnsi="Times New Roman" w:cs="Times New Roman"/>
          <w:color w:val="000000"/>
          <w:sz w:val="28"/>
          <w:szCs w:val="28"/>
        </w:rPr>
      </w:pPr>
      <w:r w:rsidRPr="00395990">
        <w:rPr>
          <w:rFonts w:ascii="Times New Roman" w:hAnsi="Times New Roman" w:cs="Times New Roman"/>
          <w:color w:val="000000"/>
          <w:sz w:val="28"/>
          <w:szCs w:val="28"/>
        </w:rPr>
        <w:t>Таблица</w:t>
      </w:r>
      <w:r w:rsidR="006502A8">
        <w:rPr>
          <w:rFonts w:ascii="Times New Roman" w:hAnsi="Times New Roman" w:cs="Times New Roman"/>
          <w:color w:val="000000"/>
          <w:sz w:val="28"/>
          <w:szCs w:val="28"/>
        </w:rPr>
        <w:t xml:space="preserve"> 17</w:t>
      </w:r>
      <w:r w:rsidRPr="00395990">
        <w:rPr>
          <w:rFonts w:ascii="Times New Roman" w:hAnsi="Times New Roman" w:cs="Times New Roman"/>
          <w:color w:val="000000"/>
          <w:sz w:val="28"/>
          <w:szCs w:val="28"/>
        </w:rPr>
        <w:t xml:space="preserve"> </w:t>
      </w:r>
    </w:p>
    <w:p w14:paraId="3EA30D70" w14:textId="0AA49EDB" w:rsidR="009E3783" w:rsidRDefault="009E3783" w:rsidP="00F9185C">
      <w:pPr>
        <w:pStyle w:val="a6"/>
        <w:spacing w:line="360" w:lineRule="auto"/>
        <w:ind w:firstLine="709"/>
        <w:jc w:val="center"/>
      </w:pPr>
      <w:r w:rsidRPr="00395990">
        <w:rPr>
          <w:rFonts w:ascii="Times New Roman" w:hAnsi="Times New Roman" w:cs="Times New Roman"/>
          <w:color w:val="000000"/>
          <w:sz w:val="28"/>
          <w:szCs w:val="28"/>
        </w:rPr>
        <w:t>Динамика затрат на 1 рубль реализованной продукции</w:t>
      </w:r>
      <w:r w:rsidR="003541CF">
        <w:rPr>
          <w:rFonts w:ascii="Times New Roman" w:hAnsi="Times New Roman" w:cs="Times New Roman"/>
          <w:color w:val="000000"/>
          <w:sz w:val="28"/>
          <w:szCs w:val="28"/>
        </w:rPr>
        <w:t xml:space="preserve"> </w:t>
      </w:r>
      <w:r w:rsidR="004E05E1" w:rsidRPr="004E05E1">
        <w:rPr>
          <w:rFonts w:ascii="Times New Roman" w:hAnsi="Times New Roman" w:cs="Times New Roman"/>
          <w:color w:val="000000"/>
          <w:sz w:val="28"/>
          <w:szCs w:val="28"/>
          <w:lang w:bidi="ru-RU"/>
        </w:rPr>
        <w:t>ООО СМК «</w:t>
      </w:r>
      <w:proofErr w:type="gramStart"/>
      <w:r w:rsidR="004E05E1" w:rsidRPr="004E05E1">
        <w:rPr>
          <w:rFonts w:ascii="Times New Roman" w:hAnsi="Times New Roman" w:cs="Times New Roman"/>
          <w:color w:val="000000"/>
          <w:sz w:val="28"/>
          <w:szCs w:val="28"/>
          <w:lang w:bidi="ru-RU"/>
        </w:rPr>
        <w:t xml:space="preserve">ЭСТЕРА» </w:t>
      </w:r>
      <w:r w:rsidR="004E05E1" w:rsidRPr="004E05E1">
        <w:rPr>
          <w:rFonts w:ascii="Times New Roman" w:hAnsi="Times New Roman" w:cs="Times New Roman"/>
          <w:color w:val="000000"/>
          <w:sz w:val="28"/>
          <w:szCs w:val="28"/>
        </w:rPr>
        <w:t xml:space="preserve">  </w:t>
      </w:r>
      <w:proofErr w:type="gramEnd"/>
      <w:r w:rsidR="004E05E1">
        <w:rPr>
          <w:rFonts w:ascii="Times New Roman" w:hAnsi="Times New Roman" w:cs="Times New Roman"/>
          <w:color w:val="000000"/>
          <w:sz w:val="28"/>
          <w:szCs w:val="28"/>
        </w:rPr>
        <w:t xml:space="preserve">2018-2020 </w:t>
      </w:r>
      <w:proofErr w:type="spellStart"/>
      <w:r w:rsidR="004E05E1">
        <w:rPr>
          <w:rFonts w:ascii="Times New Roman" w:hAnsi="Times New Roman" w:cs="Times New Roman"/>
          <w:color w:val="000000"/>
          <w:sz w:val="28"/>
          <w:szCs w:val="28"/>
        </w:rPr>
        <w:t>г.г</w:t>
      </w:r>
      <w:proofErr w:type="spellEnd"/>
      <w:r w:rsidR="004E05E1">
        <w:rPr>
          <w:rFonts w:ascii="Times New Roman" w:hAnsi="Times New Roman" w:cs="Times New Roman"/>
          <w:color w:val="000000"/>
          <w:sz w:val="28"/>
          <w:szCs w:val="28"/>
        </w:rPr>
        <w:t>.</w:t>
      </w:r>
    </w:p>
    <w:tbl>
      <w:tblPr>
        <w:tblOverlap w:val="neve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75"/>
        <w:gridCol w:w="974"/>
        <w:gridCol w:w="970"/>
        <w:gridCol w:w="1358"/>
        <w:gridCol w:w="1066"/>
        <w:gridCol w:w="1397"/>
      </w:tblGrid>
      <w:tr w:rsidR="009E3783" w:rsidRPr="004E05E1" w14:paraId="1B835592" w14:textId="77777777" w:rsidTr="004E05E1">
        <w:trPr>
          <w:trHeight w:hRule="exact" w:val="379"/>
          <w:jc w:val="center"/>
        </w:trPr>
        <w:tc>
          <w:tcPr>
            <w:tcW w:w="4075" w:type="dxa"/>
            <w:vMerge w:val="restart"/>
            <w:shd w:val="clear" w:color="auto" w:fill="FFFFFF"/>
            <w:vAlign w:val="center"/>
          </w:tcPr>
          <w:p w14:paraId="10474B0C" w14:textId="77777777" w:rsidR="009E3783" w:rsidRPr="004E05E1" w:rsidRDefault="009E3783" w:rsidP="000D69E4">
            <w:pPr>
              <w:pStyle w:val="a9"/>
              <w:spacing w:line="240" w:lineRule="auto"/>
              <w:ind w:firstLine="0"/>
              <w:jc w:val="center"/>
              <w:rPr>
                <w:sz w:val="24"/>
                <w:szCs w:val="24"/>
              </w:rPr>
            </w:pPr>
            <w:r w:rsidRPr="004E05E1">
              <w:rPr>
                <w:color w:val="000000"/>
                <w:sz w:val="24"/>
                <w:szCs w:val="24"/>
              </w:rPr>
              <w:t>Показатели</w:t>
            </w:r>
          </w:p>
        </w:tc>
        <w:tc>
          <w:tcPr>
            <w:tcW w:w="1944" w:type="dxa"/>
            <w:gridSpan w:val="2"/>
            <w:shd w:val="clear" w:color="auto" w:fill="FFFFFF"/>
            <w:vAlign w:val="bottom"/>
          </w:tcPr>
          <w:p w14:paraId="1A16B82B" w14:textId="77777777" w:rsidR="009E3783" w:rsidRPr="004E05E1" w:rsidRDefault="009E3783" w:rsidP="000D69E4">
            <w:pPr>
              <w:pStyle w:val="a9"/>
              <w:spacing w:line="240" w:lineRule="auto"/>
              <w:ind w:firstLine="0"/>
              <w:jc w:val="center"/>
              <w:rPr>
                <w:sz w:val="24"/>
                <w:szCs w:val="24"/>
              </w:rPr>
            </w:pPr>
            <w:r w:rsidRPr="004E05E1">
              <w:rPr>
                <w:color w:val="000000"/>
                <w:sz w:val="24"/>
                <w:szCs w:val="24"/>
              </w:rPr>
              <w:t>Период, годы</w:t>
            </w:r>
          </w:p>
        </w:tc>
        <w:tc>
          <w:tcPr>
            <w:tcW w:w="1358" w:type="dxa"/>
            <w:vMerge w:val="restart"/>
            <w:shd w:val="clear" w:color="auto" w:fill="FFFFFF"/>
            <w:vAlign w:val="center"/>
          </w:tcPr>
          <w:p w14:paraId="74A414EC" w14:textId="52D409B6" w:rsidR="009E3783" w:rsidRPr="004E05E1" w:rsidRDefault="009E3783" w:rsidP="000D69E4">
            <w:pPr>
              <w:pStyle w:val="a9"/>
              <w:spacing w:line="259" w:lineRule="auto"/>
              <w:ind w:firstLine="0"/>
              <w:jc w:val="center"/>
              <w:rPr>
                <w:sz w:val="24"/>
                <w:szCs w:val="24"/>
              </w:rPr>
            </w:pPr>
            <w:r w:rsidRPr="004E05E1">
              <w:rPr>
                <w:color w:val="000000"/>
                <w:sz w:val="24"/>
                <w:szCs w:val="24"/>
              </w:rPr>
              <w:t xml:space="preserve">Отклонение за </w:t>
            </w:r>
            <w:r w:rsidR="004E05E1">
              <w:rPr>
                <w:color w:val="000000"/>
                <w:sz w:val="24"/>
                <w:szCs w:val="24"/>
              </w:rPr>
              <w:t>2019</w:t>
            </w:r>
            <w:r w:rsidRPr="004E05E1">
              <w:rPr>
                <w:color w:val="000000"/>
                <w:sz w:val="24"/>
                <w:szCs w:val="24"/>
              </w:rPr>
              <w:t xml:space="preserve"> год</w:t>
            </w:r>
          </w:p>
        </w:tc>
        <w:tc>
          <w:tcPr>
            <w:tcW w:w="1066" w:type="dxa"/>
            <w:vMerge w:val="restart"/>
            <w:shd w:val="clear" w:color="auto" w:fill="FFFFFF"/>
            <w:vAlign w:val="center"/>
          </w:tcPr>
          <w:p w14:paraId="55C390A1" w14:textId="11C0F8B7" w:rsidR="009E3783" w:rsidRPr="004E05E1" w:rsidRDefault="004E05E1" w:rsidP="000D69E4">
            <w:pPr>
              <w:pStyle w:val="a9"/>
              <w:spacing w:line="240" w:lineRule="auto"/>
              <w:ind w:firstLine="0"/>
              <w:jc w:val="right"/>
              <w:rPr>
                <w:sz w:val="24"/>
                <w:szCs w:val="24"/>
              </w:rPr>
            </w:pPr>
            <w:r>
              <w:rPr>
                <w:color w:val="000000"/>
                <w:sz w:val="24"/>
                <w:szCs w:val="24"/>
              </w:rPr>
              <w:t>2020</w:t>
            </w:r>
            <w:r w:rsidR="009E3783" w:rsidRPr="004E05E1">
              <w:rPr>
                <w:color w:val="000000"/>
                <w:sz w:val="24"/>
                <w:szCs w:val="24"/>
              </w:rPr>
              <w:t xml:space="preserve"> год</w:t>
            </w:r>
          </w:p>
        </w:tc>
        <w:tc>
          <w:tcPr>
            <w:tcW w:w="1397" w:type="dxa"/>
            <w:vMerge w:val="restart"/>
            <w:shd w:val="clear" w:color="auto" w:fill="FFFFFF"/>
            <w:vAlign w:val="center"/>
          </w:tcPr>
          <w:p w14:paraId="4A9043BC" w14:textId="01983051" w:rsidR="009E3783" w:rsidRPr="004E05E1" w:rsidRDefault="009E3783" w:rsidP="000D69E4">
            <w:pPr>
              <w:pStyle w:val="a9"/>
              <w:spacing w:line="288" w:lineRule="auto"/>
              <w:ind w:firstLine="0"/>
              <w:jc w:val="center"/>
              <w:rPr>
                <w:sz w:val="24"/>
                <w:szCs w:val="24"/>
              </w:rPr>
            </w:pPr>
            <w:r w:rsidRPr="004E05E1">
              <w:rPr>
                <w:color w:val="000000"/>
                <w:sz w:val="24"/>
                <w:szCs w:val="24"/>
              </w:rPr>
              <w:t xml:space="preserve">Отклонение за </w:t>
            </w:r>
            <w:r w:rsidR="004E05E1">
              <w:rPr>
                <w:color w:val="000000"/>
                <w:sz w:val="24"/>
                <w:szCs w:val="24"/>
              </w:rPr>
              <w:t>2020</w:t>
            </w:r>
            <w:r w:rsidRPr="004E05E1">
              <w:rPr>
                <w:color w:val="000000"/>
                <w:sz w:val="24"/>
                <w:szCs w:val="24"/>
              </w:rPr>
              <w:t xml:space="preserve"> год</w:t>
            </w:r>
          </w:p>
        </w:tc>
      </w:tr>
      <w:tr w:rsidR="009E3783" w:rsidRPr="004E05E1" w14:paraId="34C5650B" w14:textId="77777777" w:rsidTr="004E05E1">
        <w:trPr>
          <w:trHeight w:hRule="exact" w:val="374"/>
          <w:jc w:val="center"/>
        </w:trPr>
        <w:tc>
          <w:tcPr>
            <w:tcW w:w="4075" w:type="dxa"/>
            <w:vMerge/>
            <w:shd w:val="clear" w:color="auto" w:fill="FFFFFF"/>
            <w:vAlign w:val="center"/>
          </w:tcPr>
          <w:p w14:paraId="18768674" w14:textId="77777777" w:rsidR="009E3783" w:rsidRPr="004E05E1" w:rsidRDefault="009E3783" w:rsidP="000D69E4">
            <w:pPr>
              <w:rPr>
                <w:rFonts w:ascii="Times New Roman" w:hAnsi="Times New Roman" w:cs="Times New Roman"/>
                <w:sz w:val="24"/>
                <w:szCs w:val="24"/>
              </w:rPr>
            </w:pPr>
          </w:p>
        </w:tc>
        <w:tc>
          <w:tcPr>
            <w:tcW w:w="974" w:type="dxa"/>
            <w:shd w:val="clear" w:color="auto" w:fill="FFFFFF"/>
          </w:tcPr>
          <w:p w14:paraId="1610BD66" w14:textId="34F13273" w:rsidR="009E3783" w:rsidRPr="004E05E1" w:rsidRDefault="004E05E1" w:rsidP="000D69E4">
            <w:pPr>
              <w:pStyle w:val="a9"/>
              <w:spacing w:line="240" w:lineRule="auto"/>
              <w:ind w:firstLine="0"/>
              <w:jc w:val="center"/>
              <w:rPr>
                <w:sz w:val="24"/>
                <w:szCs w:val="24"/>
              </w:rPr>
            </w:pPr>
            <w:r>
              <w:rPr>
                <w:color w:val="000000"/>
                <w:sz w:val="24"/>
                <w:szCs w:val="24"/>
              </w:rPr>
              <w:t>2018</w:t>
            </w:r>
          </w:p>
        </w:tc>
        <w:tc>
          <w:tcPr>
            <w:tcW w:w="970" w:type="dxa"/>
            <w:shd w:val="clear" w:color="auto" w:fill="FFFFFF"/>
          </w:tcPr>
          <w:p w14:paraId="1B3EC0CF" w14:textId="762D461E" w:rsidR="009E3783" w:rsidRPr="004E05E1" w:rsidRDefault="004E05E1" w:rsidP="000D69E4">
            <w:pPr>
              <w:pStyle w:val="a9"/>
              <w:spacing w:line="240" w:lineRule="auto"/>
              <w:ind w:firstLine="240"/>
              <w:rPr>
                <w:sz w:val="24"/>
                <w:szCs w:val="24"/>
              </w:rPr>
            </w:pPr>
            <w:r>
              <w:rPr>
                <w:sz w:val="24"/>
                <w:szCs w:val="24"/>
              </w:rPr>
              <w:t>2019</w:t>
            </w:r>
          </w:p>
        </w:tc>
        <w:tc>
          <w:tcPr>
            <w:tcW w:w="1358" w:type="dxa"/>
            <w:vMerge/>
            <w:shd w:val="clear" w:color="auto" w:fill="FFFFFF"/>
            <w:vAlign w:val="center"/>
          </w:tcPr>
          <w:p w14:paraId="51777501" w14:textId="77777777" w:rsidR="009E3783" w:rsidRPr="004E05E1" w:rsidRDefault="009E3783" w:rsidP="000D69E4">
            <w:pPr>
              <w:rPr>
                <w:rFonts w:ascii="Times New Roman" w:hAnsi="Times New Roman" w:cs="Times New Roman"/>
                <w:sz w:val="24"/>
                <w:szCs w:val="24"/>
              </w:rPr>
            </w:pPr>
          </w:p>
        </w:tc>
        <w:tc>
          <w:tcPr>
            <w:tcW w:w="1066" w:type="dxa"/>
            <w:vMerge/>
            <w:shd w:val="clear" w:color="auto" w:fill="FFFFFF"/>
            <w:vAlign w:val="center"/>
          </w:tcPr>
          <w:p w14:paraId="6ED07CDB" w14:textId="77777777" w:rsidR="009E3783" w:rsidRPr="004E05E1" w:rsidRDefault="009E3783" w:rsidP="000D69E4">
            <w:pPr>
              <w:rPr>
                <w:rFonts w:ascii="Times New Roman" w:hAnsi="Times New Roman" w:cs="Times New Roman"/>
                <w:sz w:val="24"/>
                <w:szCs w:val="24"/>
              </w:rPr>
            </w:pPr>
          </w:p>
        </w:tc>
        <w:tc>
          <w:tcPr>
            <w:tcW w:w="1397" w:type="dxa"/>
            <w:vMerge/>
            <w:shd w:val="clear" w:color="auto" w:fill="FFFFFF"/>
            <w:vAlign w:val="center"/>
          </w:tcPr>
          <w:p w14:paraId="4F52C110" w14:textId="77777777" w:rsidR="009E3783" w:rsidRPr="004E05E1" w:rsidRDefault="009E3783" w:rsidP="000D69E4">
            <w:pPr>
              <w:rPr>
                <w:rFonts w:ascii="Times New Roman" w:hAnsi="Times New Roman" w:cs="Times New Roman"/>
                <w:sz w:val="24"/>
                <w:szCs w:val="24"/>
              </w:rPr>
            </w:pPr>
          </w:p>
        </w:tc>
      </w:tr>
      <w:tr w:rsidR="004E05E1" w:rsidRPr="004E05E1" w14:paraId="7F13F77D" w14:textId="77777777" w:rsidTr="004E05E1">
        <w:trPr>
          <w:trHeight w:hRule="exact" w:val="677"/>
          <w:jc w:val="center"/>
        </w:trPr>
        <w:tc>
          <w:tcPr>
            <w:tcW w:w="4075" w:type="dxa"/>
            <w:shd w:val="clear" w:color="auto" w:fill="FFFFFF"/>
            <w:vAlign w:val="bottom"/>
          </w:tcPr>
          <w:p w14:paraId="13C235DC" w14:textId="1C42A2AF" w:rsidR="004E05E1" w:rsidRPr="004E05E1" w:rsidRDefault="004E05E1" w:rsidP="00425768">
            <w:pPr>
              <w:pStyle w:val="a9"/>
              <w:spacing w:line="264" w:lineRule="auto"/>
              <w:ind w:firstLine="0"/>
              <w:rPr>
                <w:sz w:val="24"/>
                <w:szCs w:val="24"/>
              </w:rPr>
            </w:pPr>
            <w:r w:rsidRPr="004E05E1">
              <w:rPr>
                <w:color w:val="000000"/>
                <w:sz w:val="24"/>
                <w:szCs w:val="24"/>
              </w:rPr>
              <w:t xml:space="preserve">Полная себестоимость реализованной продукции </w:t>
            </w:r>
          </w:p>
        </w:tc>
        <w:tc>
          <w:tcPr>
            <w:tcW w:w="974" w:type="dxa"/>
            <w:shd w:val="clear" w:color="000000" w:fill="FFFFFF"/>
            <w:vAlign w:val="center"/>
          </w:tcPr>
          <w:p w14:paraId="1C98EAC0" w14:textId="0CB31E7B" w:rsidR="004E05E1" w:rsidRPr="004E05E1" w:rsidRDefault="004E05E1" w:rsidP="004E05E1">
            <w:pPr>
              <w:pStyle w:val="a9"/>
              <w:spacing w:line="240" w:lineRule="auto"/>
              <w:ind w:firstLine="0"/>
              <w:jc w:val="center"/>
              <w:rPr>
                <w:sz w:val="24"/>
                <w:szCs w:val="24"/>
              </w:rPr>
            </w:pPr>
            <w:r w:rsidRPr="004E05E1">
              <w:rPr>
                <w:color w:val="000000"/>
                <w:sz w:val="24"/>
                <w:szCs w:val="24"/>
              </w:rPr>
              <w:t>139524</w:t>
            </w:r>
          </w:p>
        </w:tc>
        <w:tc>
          <w:tcPr>
            <w:tcW w:w="970" w:type="dxa"/>
            <w:shd w:val="clear" w:color="000000" w:fill="FFFFFF"/>
            <w:vAlign w:val="center"/>
          </w:tcPr>
          <w:p w14:paraId="31729993" w14:textId="2F3EFBA6" w:rsidR="004E05E1" w:rsidRPr="004E05E1" w:rsidRDefault="004E05E1" w:rsidP="004E05E1">
            <w:pPr>
              <w:pStyle w:val="a9"/>
              <w:spacing w:line="240" w:lineRule="auto"/>
              <w:ind w:firstLine="0"/>
              <w:jc w:val="center"/>
              <w:rPr>
                <w:sz w:val="24"/>
                <w:szCs w:val="24"/>
              </w:rPr>
            </w:pPr>
            <w:r w:rsidRPr="004E05E1">
              <w:rPr>
                <w:color w:val="000000"/>
                <w:sz w:val="24"/>
                <w:szCs w:val="24"/>
              </w:rPr>
              <w:t>126486</w:t>
            </w:r>
          </w:p>
        </w:tc>
        <w:tc>
          <w:tcPr>
            <w:tcW w:w="1358" w:type="dxa"/>
            <w:shd w:val="clear" w:color="000000" w:fill="FFFFFF"/>
            <w:vAlign w:val="center"/>
          </w:tcPr>
          <w:p w14:paraId="147A5D5E" w14:textId="6E0E0325" w:rsidR="004E05E1" w:rsidRPr="004E05E1" w:rsidRDefault="004E05E1" w:rsidP="004E05E1">
            <w:pPr>
              <w:pStyle w:val="a9"/>
              <w:spacing w:line="240" w:lineRule="auto"/>
              <w:ind w:firstLine="0"/>
              <w:jc w:val="center"/>
              <w:rPr>
                <w:sz w:val="24"/>
                <w:szCs w:val="24"/>
              </w:rPr>
            </w:pPr>
            <w:r w:rsidRPr="004E05E1">
              <w:rPr>
                <w:color w:val="000000"/>
                <w:sz w:val="24"/>
                <w:szCs w:val="24"/>
              </w:rPr>
              <w:t>-13038</w:t>
            </w:r>
          </w:p>
        </w:tc>
        <w:tc>
          <w:tcPr>
            <w:tcW w:w="1066" w:type="dxa"/>
            <w:shd w:val="clear" w:color="000000" w:fill="FFFFFF"/>
            <w:vAlign w:val="center"/>
          </w:tcPr>
          <w:p w14:paraId="355CA522" w14:textId="2EDB2FC7" w:rsidR="004E05E1" w:rsidRPr="004E05E1" w:rsidRDefault="004E05E1" w:rsidP="004E05E1">
            <w:pPr>
              <w:pStyle w:val="a9"/>
              <w:spacing w:line="240" w:lineRule="auto"/>
              <w:ind w:firstLine="0"/>
              <w:jc w:val="center"/>
              <w:rPr>
                <w:sz w:val="24"/>
                <w:szCs w:val="24"/>
              </w:rPr>
            </w:pPr>
            <w:r w:rsidRPr="004E05E1">
              <w:rPr>
                <w:color w:val="000000"/>
                <w:sz w:val="24"/>
                <w:szCs w:val="24"/>
              </w:rPr>
              <w:t>81533</w:t>
            </w:r>
          </w:p>
        </w:tc>
        <w:tc>
          <w:tcPr>
            <w:tcW w:w="1397" w:type="dxa"/>
            <w:shd w:val="clear" w:color="000000" w:fill="FFFFFF"/>
            <w:vAlign w:val="center"/>
          </w:tcPr>
          <w:p w14:paraId="3E37D5DB" w14:textId="794D4AE5" w:rsidR="004E05E1" w:rsidRPr="004E05E1" w:rsidRDefault="004E05E1" w:rsidP="004E05E1">
            <w:pPr>
              <w:pStyle w:val="a9"/>
              <w:spacing w:line="240" w:lineRule="auto"/>
              <w:ind w:firstLine="0"/>
              <w:jc w:val="center"/>
              <w:rPr>
                <w:sz w:val="24"/>
                <w:szCs w:val="24"/>
              </w:rPr>
            </w:pPr>
            <w:r w:rsidRPr="004E05E1">
              <w:rPr>
                <w:color w:val="000000"/>
                <w:sz w:val="24"/>
                <w:szCs w:val="24"/>
              </w:rPr>
              <w:t>-44953</w:t>
            </w:r>
          </w:p>
        </w:tc>
      </w:tr>
      <w:tr w:rsidR="004E05E1" w:rsidRPr="004E05E1" w14:paraId="0057D949" w14:textId="77777777" w:rsidTr="004E05E1">
        <w:trPr>
          <w:trHeight w:hRule="exact" w:val="677"/>
          <w:jc w:val="center"/>
        </w:trPr>
        <w:tc>
          <w:tcPr>
            <w:tcW w:w="4075" w:type="dxa"/>
            <w:shd w:val="clear" w:color="auto" w:fill="FFFFFF"/>
            <w:vAlign w:val="bottom"/>
          </w:tcPr>
          <w:p w14:paraId="3C0A7ACF" w14:textId="1DE56B92" w:rsidR="004E05E1" w:rsidRPr="004E05E1" w:rsidRDefault="004E05E1" w:rsidP="00425768">
            <w:pPr>
              <w:pStyle w:val="a9"/>
              <w:spacing w:line="264" w:lineRule="auto"/>
              <w:ind w:firstLine="0"/>
              <w:rPr>
                <w:sz w:val="24"/>
                <w:szCs w:val="24"/>
              </w:rPr>
            </w:pPr>
            <w:r w:rsidRPr="004E05E1">
              <w:rPr>
                <w:color w:val="000000"/>
                <w:sz w:val="24"/>
                <w:szCs w:val="24"/>
              </w:rPr>
              <w:t xml:space="preserve">Стоимость реализованной продукции в действующих ценах </w:t>
            </w:r>
          </w:p>
        </w:tc>
        <w:tc>
          <w:tcPr>
            <w:tcW w:w="974" w:type="dxa"/>
            <w:shd w:val="clear" w:color="000000" w:fill="FFFFFF"/>
            <w:vAlign w:val="center"/>
          </w:tcPr>
          <w:p w14:paraId="79162F89" w14:textId="03812894" w:rsidR="004E05E1" w:rsidRPr="004E05E1" w:rsidRDefault="004E05E1" w:rsidP="004E05E1">
            <w:pPr>
              <w:pStyle w:val="a9"/>
              <w:spacing w:line="240" w:lineRule="auto"/>
              <w:ind w:firstLine="0"/>
              <w:jc w:val="center"/>
              <w:rPr>
                <w:sz w:val="24"/>
                <w:szCs w:val="24"/>
              </w:rPr>
            </w:pPr>
            <w:r w:rsidRPr="004E05E1">
              <w:rPr>
                <w:color w:val="000000"/>
                <w:sz w:val="24"/>
                <w:szCs w:val="24"/>
              </w:rPr>
              <w:t>159727</w:t>
            </w:r>
          </w:p>
        </w:tc>
        <w:tc>
          <w:tcPr>
            <w:tcW w:w="970" w:type="dxa"/>
            <w:shd w:val="clear" w:color="000000" w:fill="FFFFFF"/>
            <w:vAlign w:val="center"/>
          </w:tcPr>
          <w:p w14:paraId="632AA0E4" w14:textId="184053E1" w:rsidR="004E05E1" w:rsidRPr="004E05E1" w:rsidRDefault="004E05E1" w:rsidP="004E05E1">
            <w:pPr>
              <w:pStyle w:val="a9"/>
              <w:spacing w:line="240" w:lineRule="auto"/>
              <w:ind w:firstLine="0"/>
              <w:jc w:val="center"/>
              <w:rPr>
                <w:sz w:val="24"/>
                <w:szCs w:val="24"/>
              </w:rPr>
            </w:pPr>
            <w:r w:rsidRPr="004E05E1">
              <w:rPr>
                <w:color w:val="000000"/>
                <w:sz w:val="24"/>
                <w:szCs w:val="24"/>
              </w:rPr>
              <w:t>128836</w:t>
            </w:r>
          </w:p>
        </w:tc>
        <w:tc>
          <w:tcPr>
            <w:tcW w:w="1358" w:type="dxa"/>
            <w:shd w:val="clear" w:color="000000" w:fill="FFFFFF"/>
            <w:vAlign w:val="center"/>
          </w:tcPr>
          <w:p w14:paraId="756B2A0F" w14:textId="532BFEB2" w:rsidR="004E05E1" w:rsidRPr="004E05E1" w:rsidRDefault="004E05E1" w:rsidP="004E05E1">
            <w:pPr>
              <w:pStyle w:val="a9"/>
              <w:spacing w:line="240" w:lineRule="auto"/>
              <w:ind w:firstLine="0"/>
              <w:jc w:val="center"/>
              <w:rPr>
                <w:sz w:val="24"/>
                <w:szCs w:val="24"/>
              </w:rPr>
            </w:pPr>
            <w:r w:rsidRPr="004E05E1">
              <w:rPr>
                <w:color w:val="000000"/>
                <w:sz w:val="24"/>
                <w:szCs w:val="24"/>
              </w:rPr>
              <w:t>-30891</w:t>
            </w:r>
          </w:p>
        </w:tc>
        <w:tc>
          <w:tcPr>
            <w:tcW w:w="1066" w:type="dxa"/>
            <w:shd w:val="clear" w:color="000000" w:fill="FFFFFF"/>
            <w:vAlign w:val="center"/>
          </w:tcPr>
          <w:p w14:paraId="2B397C7C" w14:textId="2178B6A4" w:rsidR="004E05E1" w:rsidRPr="004E05E1" w:rsidRDefault="004E05E1" w:rsidP="004E05E1">
            <w:pPr>
              <w:pStyle w:val="a9"/>
              <w:spacing w:line="240" w:lineRule="auto"/>
              <w:ind w:firstLine="0"/>
              <w:jc w:val="center"/>
              <w:rPr>
                <w:sz w:val="24"/>
                <w:szCs w:val="24"/>
              </w:rPr>
            </w:pPr>
            <w:r w:rsidRPr="004E05E1">
              <w:rPr>
                <w:color w:val="000000"/>
                <w:sz w:val="24"/>
                <w:szCs w:val="24"/>
              </w:rPr>
              <w:t>77389</w:t>
            </w:r>
          </w:p>
        </w:tc>
        <w:tc>
          <w:tcPr>
            <w:tcW w:w="1397" w:type="dxa"/>
            <w:shd w:val="clear" w:color="000000" w:fill="FFFFFF"/>
            <w:vAlign w:val="center"/>
          </w:tcPr>
          <w:p w14:paraId="57695E69" w14:textId="30E3D4C7" w:rsidR="004E05E1" w:rsidRPr="004E05E1" w:rsidRDefault="004E05E1" w:rsidP="004E05E1">
            <w:pPr>
              <w:pStyle w:val="a9"/>
              <w:spacing w:line="240" w:lineRule="auto"/>
              <w:ind w:firstLine="0"/>
              <w:jc w:val="center"/>
              <w:rPr>
                <w:sz w:val="24"/>
                <w:szCs w:val="24"/>
              </w:rPr>
            </w:pPr>
            <w:r w:rsidRPr="004E05E1">
              <w:rPr>
                <w:color w:val="000000"/>
                <w:sz w:val="24"/>
                <w:szCs w:val="24"/>
              </w:rPr>
              <w:t>-51447</w:t>
            </w:r>
          </w:p>
        </w:tc>
      </w:tr>
      <w:tr w:rsidR="004E05E1" w:rsidRPr="004E05E1" w14:paraId="6F0A10CD" w14:textId="77777777" w:rsidTr="004E05E1">
        <w:trPr>
          <w:trHeight w:hRule="exact" w:val="677"/>
          <w:jc w:val="center"/>
        </w:trPr>
        <w:tc>
          <w:tcPr>
            <w:tcW w:w="4075" w:type="dxa"/>
            <w:shd w:val="clear" w:color="auto" w:fill="FFFFFF"/>
            <w:vAlign w:val="bottom"/>
          </w:tcPr>
          <w:p w14:paraId="453771A7" w14:textId="4174A700" w:rsidR="004E05E1" w:rsidRPr="004E05E1" w:rsidRDefault="004E05E1" w:rsidP="00425768">
            <w:pPr>
              <w:pStyle w:val="a9"/>
              <w:spacing w:line="264" w:lineRule="auto"/>
              <w:ind w:firstLine="0"/>
              <w:rPr>
                <w:sz w:val="24"/>
                <w:szCs w:val="24"/>
              </w:rPr>
            </w:pPr>
            <w:r w:rsidRPr="004E05E1">
              <w:rPr>
                <w:color w:val="000000"/>
                <w:sz w:val="24"/>
                <w:szCs w:val="24"/>
              </w:rPr>
              <w:t xml:space="preserve">Затраты на 1 руб. реализованной продукции, коп. </w:t>
            </w:r>
          </w:p>
        </w:tc>
        <w:tc>
          <w:tcPr>
            <w:tcW w:w="974" w:type="dxa"/>
            <w:shd w:val="clear" w:color="000000" w:fill="FFFFFF"/>
            <w:vAlign w:val="center"/>
          </w:tcPr>
          <w:p w14:paraId="7B0FECFB" w14:textId="0CD40FD4" w:rsidR="004E05E1" w:rsidRPr="004E05E1" w:rsidRDefault="004E05E1" w:rsidP="004E05E1">
            <w:pPr>
              <w:pStyle w:val="a9"/>
              <w:spacing w:line="240" w:lineRule="auto"/>
              <w:ind w:firstLine="0"/>
              <w:jc w:val="center"/>
              <w:rPr>
                <w:sz w:val="24"/>
                <w:szCs w:val="24"/>
              </w:rPr>
            </w:pPr>
            <w:r w:rsidRPr="004E05E1">
              <w:rPr>
                <w:color w:val="000000"/>
                <w:sz w:val="24"/>
                <w:szCs w:val="24"/>
              </w:rPr>
              <w:t>87,35</w:t>
            </w:r>
          </w:p>
        </w:tc>
        <w:tc>
          <w:tcPr>
            <w:tcW w:w="970" w:type="dxa"/>
            <w:shd w:val="clear" w:color="000000" w:fill="FFFFFF"/>
            <w:vAlign w:val="center"/>
          </w:tcPr>
          <w:p w14:paraId="2D035531" w14:textId="64CCE7E9" w:rsidR="004E05E1" w:rsidRPr="004E05E1" w:rsidRDefault="004E05E1" w:rsidP="004E05E1">
            <w:pPr>
              <w:pStyle w:val="a9"/>
              <w:spacing w:line="240" w:lineRule="auto"/>
              <w:ind w:firstLine="0"/>
              <w:jc w:val="center"/>
              <w:rPr>
                <w:sz w:val="24"/>
                <w:szCs w:val="24"/>
              </w:rPr>
            </w:pPr>
            <w:r w:rsidRPr="004E05E1">
              <w:rPr>
                <w:color w:val="000000"/>
                <w:sz w:val="24"/>
                <w:szCs w:val="24"/>
              </w:rPr>
              <w:t>98,18</w:t>
            </w:r>
          </w:p>
        </w:tc>
        <w:tc>
          <w:tcPr>
            <w:tcW w:w="1358" w:type="dxa"/>
            <w:shd w:val="clear" w:color="000000" w:fill="FFFFFF"/>
            <w:vAlign w:val="center"/>
          </w:tcPr>
          <w:p w14:paraId="73E803F3" w14:textId="5BB54367" w:rsidR="004E05E1" w:rsidRPr="004E05E1" w:rsidRDefault="004E05E1" w:rsidP="004E05E1">
            <w:pPr>
              <w:pStyle w:val="a9"/>
              <w:spacing w:line="240" w:lineRule="auto"/>
              <w:ind w:firstLine="0"/>
              <w:jc w:val="center"/>
              <w:rPr>
                <w:sz w:val="24"/>
                <w:szCs w:val="24"/>
              </w:rPr>
            </w:pPr>
            <w:r w:rsidRPr="004E05E1">
              <w:rPr>
                <w:color w:val="000000"/>
                <w:sz w:val="24"/>
                <w:szCs w:val="24"/>
              </w:rPr>
              <w:t>10,82</w:t>
            </w:r>
          </w:p>
        </w:tc>
        <w:tc>
          <w:tcPr>
            <w:tcW w:w="1066" w:type="dxa"/>
            <w:shd w:val="clear" w:color="000000" w:fill="FFFFFF"/>
            <w:vAlign w:val="center"/>
          </w:tcPr>
          <w:p w14:paraId="26EC889A" w14:textId="773E1E2E" w:rsidR="004E05E1" w:rsidRPr="004E05E1" w:rsidRDefault="004E05E1" w:rsidP="004E05E1">
            <w:pPr>
              <w:pStyle w:val="a9"/>
              <w:spacing w:line="240" w:lineRule="auto"/>
              <w:ind w:firstLine="0"/>
              <w:jc w:val="center"/>
              <w:rPr>
                <w:sz w:val="24"/>
                <w:szCs w:val="24"/>
              </w:rPr>
            </w:pPr>
            <w:r w:rsidRPr="004E05E1">
              <w:rPr>
                <w:color w:val="000000"/>
                <w:sz w:val="24"/>
                <w:szCs w:val="24"/>
              </w:rPr>
              <w:t>105,35</w:t>
            </w:r>
          </w:p>
        </w:tc>
        <w:tc>
          <w:tcPr>
            <w:tcW w:w="1397" w:type="dxa"/>
            <w:shd w:val="clear" w:color="000000" w:fill="FFFFFF"/>
            <w:vAlign w:val="center"/>
          </w:tcPr>
          <w:p w14:paraId="5B413138" w14:textId="43A03F95" w:rsidR="004E05E1" w:rsidRPr="004E05E1" w:rsidRDefault="004E05E1" w:rsidP="004E05E1">
            <w:pPr>
              <w:pStyle w:val="a9"/>
              <w:spacing w:line="240" w:lineRule="auto"/>
              <w:ind w:firstLine="0"/>
              <w:jc w:val="center"/>
              <w:rPr>
                <w:sz w:val="24"/>
                <w:szCs w:val="24"/>
              </w:rPr>
            </w:pPr>
            <w:r w:rsidRPr="004E05E1">
              <w:rPr>
                <w:color w:val="000000"/>
                <w:sz w:val="24"/>
                <w:szCs w:val="24"/>
              </w:rPr>
              <w:t>7,18</w:t>
            </w:r>
          </w:p>
        </w:tc>
      </w:tr>
      <w:tr w:rsidR="004E05E1" w:rsidRPr="004E05E1" w14:paraId="626AA60A" w14:textId="77777777" w:rsidTr="00425768">
        <w:trPr>
          <w:trHeight w:hRule="exact" w:val="549"/>
          <w:jc w:val="center"/>
        </w:trPr>
        <w:tc>
          <w:tcPr>
            <w:tcW w:w="4075" w:type="dxa"/>
            <w:shd w:val="clear" w:color="auto" w:fill="FFFFFF"/>
            <w:vAlign w:val="bottom"/>
          </w:tcPr>
          <w:p w14:paraId="7033720B" w14:textId="33377A93" w:rsidR="004E05E1" w:rsidRPr="004E05E1" w:rsidRDefault="004E05E1" w:rsidP="00425768">
            <w:pPr>
              <w:pStyle w:val="a9"/>
              <w:spacing w:line="264" w:lineRule="auto"/>
              <w:ind w:firstLine="0"/>
              <w:rPr>
                <w:sz w:val="24"/>
                <w:szCs w:val="24"/>
              </w:rPr>
            </w:pPr>
            <w:r w:rsidRPr="004E05E1">
              <w:rPr>
                <w:color w:val="000000"/>
                <w:sz w:val="24"/>
                <w:szCs w:val="24"/>
              </w:rPr>
              <w:t xml:space="preserve">Средняя цена за единицу реализованной продукции, тыс. руб. </w:t>
            </w:r>
          </w:p>
        </w:tc>
        <w:tc>
          <w:tcPr>
            <w:tcW w:w="974" w:type="dxa"/>
            <w:shd w:val="clear" w:color="000000" w:fill="FFFFFF"/>
            <w:vAlign w:val="center"/>
          </w:tcPr>
          <w:p w14:paraId="00AB0DA8" w14:textId="1740F42D" w:rsidR="004E05E1" w:rsidRPr="004E05E1" w:rsidRDefault="004E05E1" w:rsidP="004E05E1">
            <w:pPr>
              <w:pStyle w:val="a9"/>
              <w:spacing w:line="240" w:lineRule="auto"/>
              <w:ind w:firstLine="0"/>
              <w:jc w:val="center"/>
              <w:rPr>
                <w:sz w:val="24"/>
                <w:szCs w:val="24"/>
              </w:rPr>
            </w:pPr>
            <w:r w:rsidRPr="004E05E1">
              <w:rPr>
                <w:color w:val="000000"/>
                <w:sz w:val="24"/>
                <w:szCs w:val="24"/>
              </w:rPr>
              <w:t>18,29</w:t>
            </w:r>
          </w:p>
        </w:tc>
        <w:tc>
          <w:tcPr>
            <w:tcW w:w="970" w:type="dxa"/>
            <w:shd w:val="clear" w:color="000000" w:fill="FFFFFF"/>
            <w:vAlign w:val="center"/>
          </w:tcPr>
          <w:p w14:paraId="3D378AAC" w14:textId="15FDD323" w:rsidR="004E05E1" w:rsidRPr="004E05E1" w:rsidRDefault="004E05E1" w:rsidP="004E05E1">
            <w:pPr>
              <w:pStyle w:val="a9"/>
              <w:spacing w:line="240" w:lineRule="auto"/>
              <w:ind w:firstLine="0"/>
              <w:jc w:val="center"/>
              <w:rPr>
                <w:sz w:val="24"/>
                <w:szCs w:val="24"/>
              </w:rPr>
            </w:pPr>
            <w:r w:rsidRPr="004E05E1">
              <w:rPr>
                <w:color w:val="000000"/>
                <w:sz w:val="24"/>
                <w:szCs w:val="24"/>
              </w:rPr>
              <w:t>13,12</w:t>
            </w:r>
          </w:p>
        </w:tc>
        <w:tc>
          <w:tcPr>
            <w:tcW w:w="1358" w:type="dxa"/>
            <w:shd w:val="clear" w:color="000000" w:fill="FFFFFF"/>
            <w:vAlign w:val="center"/>
          </w:tcPr>
          <w:p w14:paraId="16CFBB82" w14:textId="336B1DE2" w:rsidR="004E05E1" w:rsidRPr="004E05E1" w:rsidRDefault="004E05E1" w:rsidP="004E05E1">
            <w:pPr>
              <w:pStyle w:val="a9"/>
              <w:spacing w:line="240" w:lineRule="auto"/>
              <w:ind w:firstLine="0"/>
              <w:jc w:val="center"/>
              <w:rPr>
                <w:sz w:val="24"/>
                <w:szCs w:val="24"/>
              </w:rPr>
            </w:pPr>
            <w:r w:rsidRPr="004E05E1">
              <w:rPr>
                <w:color w:val="000000"/>
                <w:sz w:val="24"/>
                <w:szCs w:val="24"/>
              </w:rPr>
              <w:t>-5,16</w:t>
            </w:r>
          </w:p>
        </w:tc>
        <w:tc>
          <w:tcPr>
            <w:tcW w:w="1066" w:type="dxa"/>
            <w:shd w:val="clear" w:color="000000" w:fill="FFFFFF"/>
            <w:vAlign w:val="center"/>
          </w:tcPr>
          <w:p w14:paraId="3A59330F" w14:textId="005D74A9" w:rsidR="004E05E1" w:rsidRPr="004E05E1" w:rsidRDefault="004E05E1" w:rsidP="004E05E1">
            <w:pPr>
              <w:pStyle w:val="a9"/>
              <w:spacing w:line="240" w:lineRule="auto"/>
              <w:ind w:firstLine="0"/>
              <w:jc w:val="center"/>
              <w:rPr>
                <w:sz w:val="24"/>
                <w:szCs w:val="24"/>
              </w:rPr>
            </w:pPr>
            <w:r w:rsidRPr="004E05E1">
              <w:rPr>
                <w:color w:val="000000"/>
                <w:sz w:val="24"/>
                <w:szCs w:val="24"/>
              </w:rPr>
              <w:t>7,35</w:t>
            </w:r>
          </w:p>
        </w:tc>
        <w:tc>
          <w:tcPr>
            <w:tcW w:w="1397" w:type="dxa"/>
            <w:shd w:val="clear" w:color="000000" w:fill="FFFFFF"/>
            <w:vAlign w:val="center"/>
          </w:tcPr>
          <w:p w14:paraId="0B088F35" w14:textId="6E069FCA" w:rsidR="004E05E1" w:rsidRPr="004E05E1" w:rsidRDefault="004E05E1" w:rsidP="004E05E1">
            <w:pPr>
              <w:pStyle w:val="a9"/>
              <w:spacing w:line="240" w:lineRule="auto"/>
              <w:ind w:firstLine="0"/>
              <w:jc w:val="center"/>
              <w:rPr>
                <w:sz w:val="24"/>
                <w:szCs w:val="24"/>
              </w:rPr>
            </w:pPr>
            <w:r w:rsidRPr="004E05E1">
              <w:rPr>
                <w:color w:val="000000"/>
                <w:sz w:val="24"/>
                <w:szCs w:val="24"/>
              </w:rPr>
              <w:t>-5,78</w:t>
            </w:r>
          </w:p>
        </w:tc>
      </w:tr>
      <w:tr w:rsidR="004E05E1" w:rsidRPr="004E05E1" w14:paraId="25FFA943" w14:textId="77777777" w:rsidTr="004E05E1">
        <w:trPr>
          <w:trHeight w:hRule="exact" w:val="686"/>
          <w:jc w:val="center"/>
        </w:trPr>
        <w:tc>
          <w:tcPr>
            <w:tcW w:w="4075" w:type="dxa"/>
            <w:shd w:val="clear" w:color="auto" w:fill="FFFFFF"/>
            <w:vAlign w:val="bottom"/>
          </w:tcPr>
          <w:p w14:paraId="3070B9E8" w14:textId="6CAF9372" w:rsidR="004E05E1" w:rsidRPr="004E05E1" w:rsidRDefault="004E05E1" w:rsidP="00425768">
            <w:pPr>
              <w:pStyle w:val="a9"/>
              <w:spacing w:line="266" w:lineRule="auto"/>
              <w:ind w:firstLine="0"/>
              <w:rPr>
                <w:sz w:val="24"/>
                <w:szCs w:val="24"/>
              </w:rPr>
            </w:pPr>
            <w:r w:rsidRPr="004E05E1">
              <w:rPr>
                <w:color w:val="000000"/>
                <w:sz w:val="24"/>
                <w:szCs w:val="24"/>
              </w:rPr>
              <w:t xml:space="preserve">Экономия (-), перерасход (+) себестоимости </w:t>
            </w:r>
          </w:p>
        </w:tc>
        <w:tc>
          <w:tcPr>
            <w:tcW w:w="974" w:type="dxa"/>
            <w:shd w:val="clear" w:color="000000" w:fill="FFFFFF"/>
            <w:vAlign w:val="center"/>
          </w:tcPr>
          <w:p w14:paraId="6F98BED0" w14:textId="468256B6" w:rsidR="004E05E1" w:rsidRPr="004E05E1" w:rsidRDefault="004E05E1" w:rsidP="004E05E1">
            <w:pPr>
              <w:jc w:val="center"/>
              <w:rPr>
                <w:rFonts w:ascii="Times New Roman" w:hAnsi="Times New Roman" w:cs="Times New Roman"/>
                <w:sz w:val="24"/>
                <w:szCs w:val="24"/>
              </w:rPr>
            </w:pPr>
          </w:p>
        </w:tc>
        <w:tc>
          <w:tcPr>
            <w:tcW w:w="970" w:type="dxa"/>
            <w:shd w:val="clear" w:color="000000" w:fill="FFFFFF"/>
            <w:vAlign w:val="center"/>
          </w:tcPr>
          <w:p w14:paraId="51DD20FB" w14:textId="2E32F42C" w:rsidR="004E05E1" w:rsidRPr="004E05E1" w:rsidRDefault="004E05E1" w:rsidP="004E05E1">
            <w:pPr>
              <w:pStyle w:val="a9"/>
              <w:spacing w:line="240" w:lineRule="auto"/>
              <w:ind w:firstLine="0"/>
              <w:jc w:val="center"/>
              <w:rPr>
                <w:sz w:val="24"/>
                <w:szCs w:val="24"/>
              </w:rPr>
            </w:pPr>
            <w:r w:rsidRPr="004E05E1">
              <w:rPr>
                <w:color w:val="000000"/>
                <w:sz w:val="24"/>
                <w:szCs w:val="24"/>
              </w:rPr>
              <w:t>13945,77</w:t>
            </w:r>
          </w:p>
        </w:tc>
        <w:tc>
          <w:tcPr>
            <w:tcW w:w="1358" w:type="dxa"/>
            <w:shd w:val="clear" w:color="000000" w:fill="FFFFFF"/>
            <w:vAlign w:val="center"/>
          </w:tcPr>
          <w:p w14:paraId="2B471AEC" w14:textId="1145624E" w:rsidR="004E05E1" w:rsidRPr="004E05E1" w:rsidRDefault="004E05E1" w:rsidP="004E05E1">
            <w:pPr>
              <w:jc w:val="center"/>
              <w:rPr>
                <w:rFonts w:ascii="Times New Roman" w:hAnsi="Times New Roman" w:cs="Times New Roman"/>
                <w:sz w:val="24"/>
                <w:szCs w:val="24"/>
              </w:rPr>
            </w:pPr>
          </w:p>
        </w:tc>
        <w:tc>
          <w:tcPr>
            <w:tcW w:w="1066" w:type="dxa"/>
            <w:shd w:val="clear" w:color="000000" w:fill="FFFFFF"/>
            <w:vAlign w:val="center"/>
          </w:tcPr>
          <w:p w14:paraId="61E08C20" w14:textId="22F99BF1" w:rsidR="004E05E1" w:rsidRPr="004E05E1" w:rsidRDefault="004E05E1" w:rsidP="004E05E1">
            <w:pPr>
              <w:pStyle w:val="a9"/>
              <w:spacing w:line="240" w:lineRule="auto"/>
              <w:ind w:firstLine="0"/>
              <w:jc w:val="center"/>
              <w:rPr>
                <w:sz w:val="24"/>
                <w:szCs w:val="24"/>
              </w:rPr>
            </w:pPr>
            <w:r w:rsidRPr="004E05E1">
              <w:rPr>
                <w:color w:val="000000"/>
                <w:sz w:val="24"/>
                <w:szCs w:val="24"/>
              </w:rPr>
              <w:t>5555,59</w:t>
            </w:r>
          </w:p>
        </w:tc>
        <w:tc>
          <w:tcPr>
            <w:tcW w:w="1397" w:type="dxa"/>
            <w:shd w:val="clear" w:color="000000" w:fill="FFFFFF"/>
            <w:vAlign w:val="center"/>
          </w:tcPr>
          <w:p w14:paraId="7E6C90E5" w14:textId="5CE036BA" w:rsidR="004E05E1" w:rsidRPr="004E05E1" w:rsidRDefault="004E05E1" w:rsidP="004E05E1">
            <w:pPr>
              <w:jc w:val="center"/>
              <w:rPr>
                <w:rFonts w:ascii="Times New Roman" w:hAnsi="Times New Roman" w:cs="Times New Roman"/>
                <w:sz w:val="24"/>
                <w:szCs w:val="24"/>
              </w:rPr>
            </w:pPr>
            <w:r w:rsidRPr="004E05E1">
              <w:rPr>
                <w:rFonts w:ascii="Times New Roman" w:hAnsi="Times New Roman" w:cs="Times New Roman"/>
                <w:color w:val="000000"/>
                <w:sz w:val="24"/>
                <w:szCs w:val="24"/>
              </w:rPr>
              <w:t>-8390,17</w:t>
            </w:r>
          </w:p>
        </w:tc>
      </w:tr>
    </w:tbl>
    <w:p w14:paraId="5C0D43C8" w14:textId="2054AE9D" w:rsidR="009E3783" w:rsidRDefault="009E3783" w:rsidP="009E3783">
      <w:pPr>
        <w:spacing w:line="1" w:lineRule="exact"/>
        <w:rPr>
          <w:sz w:val="2"/>
          <w:szCs w:val="2"/>
        </w:rPr>
      </w:pPr>
    </w:p>
    <w:p w14:paraId="42D094DA" w14:textId="77777777" w:rsidR="006502A8" w:rsidRDefault="006502A8" w:rsidP="003541CF">
      <w:pPr>
        <w:pStyle w:val="11"/>
        <w:spacing w:before="0" w:line="353" w:lineRule="auto"/>
        <w:ind w:firstLine="920"/>
        <w:rPr>
          <w:color w:val="000000"/>
        </w:rPr>
      </w:pPr>
    </w:p>
    <w:p w14:paraId="14B4C3C1" w14:textId="101CFADC" w:rsidR="003541CF" w:rsidRDefault="009E3783" w:rsidP="003541CF">
      <w:pPr>
        <w:pStyle w:val="11"/>
        <w:spacing w:before="0" w:line="353" w:lineRule="auto"/>
        <w:ind w:firstLine="920"/>
        <w:rPr>
          <w:color w:val="000000"/>
        </w:rPr>
      </w:pPr>
      <w:r>
        <w:rPr>
          <w:color w:val="000000"/>
        </w:rPr>
        <w:t xml:space="preserve">Затраты на 1 руб. реализованной продукции в </w:t>
      </w:r>
      <w:r w:rsidR="004E05E1">
        <w:rPr>
          <w:color w:val="000000"/>
        </w:rPr>
        <w:t>2019</w:t>
      </w:r>
      <w:r>
        <w:rPr>
          <w:color w:val="000000"/>
        </w:rPr>
        <w:t xml:space="preserve"> г. по сравнению с </w:t>
      </w:r>
      <w:r w:rsidR="004E05E1">
        <w:rPr>
          <w:color w:val="000000"/>
        </w:rPr>
        <w:lastRenderedPageBreak/>
        <w:t>2018</w:t>
      </w:r>
      <w:r>
        <w:rPr>
          <w:color w:val="000000"/>
        </w:rPr>
        <w:t xml:space="preserve"> годом возросли на </w:t>
      </w:r>
      <w:r w:rsidR="004E05E1">
        <w:rPr>
          <w:color w:val="000000"/>
        </w:rPr>
        <w:t xml:space="preserve">10,82 </w:t>
      </w:r>
      <w:r>
        <w:rPr>
          <w:color w:val="000000"/>
        </w:rPr>
        <w:t xml:space="preserve">коп., а в </w:t>
      </w:r>
      <w:r w:rsidR="004E05E1">
        <w:rPr>
          <w:color w:val="000000"/>
        </w:rPr>
        <w:t>2020</w:t>
      </w:r>
      <w:r>
        <w:rPr>
          <w:color w:val="000000"/>
        </w:rPr>
        <w:t xml:space="preserve"> г. по сравнению с </w:t>
      </w:r>
      <w:r w:rsidR="004E05E1">
        <w:rPr>
          <w:color w:val="000000"/>
        </w:rPr>
        <w:t>2019</w:t>
      </w:r>
      <w:r>
        <w:rPr>
          <w:color w:val="000000"/>
        </w:rPr>
        <w:t xml:space="preserve"> г. на </w:t>
      </w:r>
      <w:r w:rsidR="004E05E1">
        <w:rPr>
          <w:color w:val="000000"/>
        </w:rPr>
        <w:t>7,18</w:t>
      </w:r>
      <w:r>
        <w:rPr>
          <w:color w:val="000000"/>
        </w:rPr>
        <w:t xml:space="preserve"> коп. и превысили 1 рубль (</w:t>
      </w:r>
      <w:r w:rsidR="003541CF">
        <w:rPr>
          <w:color w:val="000000"/>
        </w:rPr>
        <w:t>105,35</w:t>
      </w:r>
      <w:r>
        <w:rPr>
          <w:color w:val="000000"/>
        </w:rPr>
        <w:t xml:space="preserve"> руб.), а это уже говорит об убыточности основной деятельности предприятия. </w:t>
      </w:r>
    </w:p>
    <w:p w14:paraId="5EB57088" w14:textId="77777777" w:rsidR="003541CF" w:rsidRDefault="009E3783" w:rsidP="003541CF">
      <w:pPr>
        <w:pStyle w:val="11"/>
        <w:spacing w:before="0" w:line="353" w:lineRule="auto"/>
        <w:ind w:firstLine="920"/>
        <w:rPr>
          <w:color w:val="000000"/>
        </w:rPr>
      </w:pPr>
      <w:r>
        <w:rPr>
          <w:color w:val="000000"/>
        </w:rPr>
        <w:t xml:space="preserve">В результате увеличения затрат, приходящихся на 1 рубль выполненной продукции, получен относительный перерасход себестоимости в сумме </w:t>
      </w:r>
      <w:r w:rsidR="003541CF">
        <w:rPr>
          <w:color w:val="000000"/>
        </w:rPr>
        <w:t>8390,17 тыс.</w:t>
      </w:r>
      <w:r>
        <w:rPr>
          <w:color w:val="000000"/>
        </w:rPr>
        <w:t xml:space="preserve"> руб. в </w:t>
      </w:r>
      <w:r w:rsidR="003541CF">
        <w:rPr>
          <w:color w:val="000000"/>
        </w:rPr>
        <w:t>2020</w:t>
      </w:r>
      <w:r>
        <w:rPr>
          <w:color w:val="000000"/>
        </w:rPr>
        <w:t xml:space="preserve"> г. </w:t>
      </w:r>
    </w:p>
    <w:p w14:paraId="086883A1" w14:textId="1237DBB7" w:rsidR="003541CF" w:rsidRDefault="009E3783" w:rsidP="003541CF">
      <w:pPr>
        <w:pStyle w:val="11"/>
        <w:spacing w:before="0" w:line="353" w:lineRule="auto"/>
        <w:ind w:firstLine="920"/>
        <w:rPr>
          <w:color w:val="000000"/>
        </w:rPr>
      </w:pPr>
      <w:r>
        <w:rPr>
          <w:color w:val="000000"/>
        </w:rPr>
        <w:t xml:space="preserve">Динамику затрат на 1 руб. реализованной продукции иллюстрирует рисунок </w:t>
      </w:r>
      <w:r w:rsidR="00FD5006">
        <w:rPr>
          <w:color w:val="000000"/>
        </w:rPr>
        <w:t>7</w:t>
      </w:r>
      <w:r>
        <w:rPr>
          <w:color w:val="000000"/>
        </w:rPr>
        <w:t>.</w:t>
      </w:r>
    </w:p>
    <w:p w14:paraId="6F3A10EF" w14:textId="77777777" w:rsidR="003541CF" w:rsidRDefault="003541CF" w:rsidP="003541CF">
      <w:pPr>
        <w:pStyle w:val="11"/>
        <w:spacing w:before="0" w:line="353" w:lineRule="auto"/>
        <w:ind w:firstLine="920"/>
        <w:rPr>
          <w:color w:val="000000"/>
        </w:rPr>
      </w:pPr>
    </w:p>
    <w:p w14:paraId="13592545" w14:textId="11DA0584" w:rsidR="003541CF" w:rsidRDefault="003541CF" w:rsidP="003541CF">
      <w:pPr>
        <w:pStyle w:val="11"/>
        <w:spacing w:before="0" w:line="353" w:lineRule="auto"/>
        <w:ind w:firstLine="920"/>
      </w:pPr>
      <w:r>
        <w:rPr>
          <w:noProof/>
          <w:lang w:eastAsia="ru-RU"/>
        </w:rPr>
        <w:drawing>
          <wp:inline distT="0" distB="0" distL="0" distR="0" wp14:anchorId="5B02F4A3" wp14:editId="2B7A318C">
            <wp:extent cx="5481707" cy="20955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3394" cy="2096145"/>
                    </a:xfrm>
                    <a:prstGeom prst="rect">
                      <a:avLst/>
                    </a:prstGeom>
                    <a:noFill/>
                  </pic:spPr>
                </pic:pic>
              </a:graphicData>
            </a:graphic>
          </wp:inline>
        </w:drawing>
      </w:r>
    </w:p>
    <w:p w14:paraId="12143C47" w14:textId="6CE48B49" w:rsidR="00F9185C" w:rsidRDefault="003541CF" w:rsidP="00F9185C">
      <w:pPr>
        <w:pStyle w:val="11"/>
        <w:spacing w:before="0" w:line="353" w:lineRule="auto"/>
        <w:ind w:firstLine="920"/>
        <w:rPr>
          <w:sz w:val="28"/>
          <w:szCs w:val="28"/>
        </w:rPr>
      </w:pPr>
      <w:r w:rsidRPr="003541CF">
        <w:rPr>
          <w:sz w:val="28"/>
          <w:szCs w:val="28"/>
        </w:rPr>
        <w:t xml:space="preserve">Рисунок </w:t>
      </w:r>
      <w:r w:rsidR="00FD5006">
        <w:rPr>
          <w:sz w:val="28"/>
          <w:szCs w:val="28"/>
        </w:rPr>
        <w:t>7 -</w:t>
      </w:r>
      <w:r w:rsidRPr="003541CF">
        <w:rPr>
          <w:sz w:val="28"/>
          <w:szCs w:val="28"/>
        </w:rPr>
        <w:t xml:space="preserve"> Динамика затрат на 1 руб. реализованной продукции в </w:t>
      </w:r>
      <w:r w:rsidRPr="003541CF">
        <w:rPr>
          <w:sz w:val="28"/>
          <w:szCs w:val="28"/>
          <w:lang w:bidi="ru-RU"/>
        </w:rPr>
        <w:t>ООО СМК «</w:t>
      </w:r>
      <w:proofErr w:type="gramStart"/>
      <w:r w:rsidRPr="003541CF">
        <w:rPr>
          <w:sz w:val="28"/>
          <w:szCs w:val="28"/>
          <w:lang w:bidi="ru-RU"/>
        </w:rPr>
        <w:t xml:space="preserve">ЭСТЕРА» </w:t>
      </w:r>
      <w:r w:rsidR="004E05E1" w:rsidRPr="004E05E1">
        <w:rPr>
          <w:sz w:val="28"/>
          <w:szCs w:val="28"/>
        </w:rPr>
        <w:t xml:space="preserve"> </w:t>
      </w:r>
      <w:r w:rsidRPr="003541CF">
        <w:rPr>
          <w:sz w:val="28"/>
          <w:szCs w:val="28"/>
        </w:rPr>
        <w:t xml:space="preserve"> </w:t>
      </w:r>
      <w:proofErr w:type="gramEnd"/>
      <w:r w:rsidRPr="003541CF">
        <w:rPr>
          <w:sz w:val="28"/>
          <w:szCs w:val="28"/>
        </w:rPr>
        <w:t xml:space="preserve">2018-2020 </w:t>
      </w:r>
      <w:proofErr w:type="spellStart"/>
      <w:r w:rsidRPr="003541CF">
        <w:rPr>
          <w:sz w:val="28"/>
          <w:szCs w:val="28"/>
        </w:rPr>
        <w:t>г.г</w:t>
      </w:r>
      <w:proofErr w:type="spellEnd"/>
      <w:r w:rsidRPr="003541CF">
        <w:rPr>
          <w:sz w:val="28"/>
          <w:szCs w:val="28"/>
        </w:rPr>
        <w:t>.</w:t>
      </w:r>
    </w:p>
    <w:p w14:paraId="797F58D0" w14:textId="77777777" w:rsidR="00F9185C" w:rsidRDefault="00F9185C" w:rsidP="00F9185C">
      <w:pPr>
        <w:pStyle w:val="11"/>
        <w:spacing w:before="0" w:line="353" w:lineRule="auto"/>
        <w:ind w:firstLine="920"/>
        <w:rPr>
          <w:color w:val="000000"/>
          <w:sz w:val="28"/>
          <w:szCs w:val="28"/>
        </w:rPr>
      </w:pPr>
    </w:p>
    <w:p w14:paraId="0F0F0AE7" w14:textId="4B259E22" w:rsidR="009E3783" w:rsidRPr="003541CF" w:rsidRDefault="009E3783" w:rsidP="00F9185C">
      <w:pPr>
        <w:pStyle w:val="11"/>
        <w:spacing w:before="0" w:line="353" w:lineRule="auto"/>
        <w:ind w:firstLine="920"/>
        <w:rPr>
          <w:sz w:val="28"/>
          <w:szCs w:val="28"/>
        </w:rPr>
      </w:pPr>
      <w:r w:rsidRPr="003541CF">
        <w:rPr>
          <w:color w:val="000000"/>
          <w:sz w:val="28"/>
          <w:szCs w:val="28"/>
        </w:rPr>
        <w:t xml:space="preserve">Факторный анализ затрат на 1 руб. продукции проводится в таблице </w:t>
      </w:r>
      <w:r w:rsidR="006502A8">
        <w:rPr>
          <w:color w:val="000000"/>
          <w:sz w:val="28"/>
          <w:szCs w:val="28"/>
        </w:rPr>
        <w:t>18</w:t>
      </w:r>
      <w:r w:rsidRPr="003541CF">
        <w:rPr>
          <w:color w:val="000000"/>
          <w:sz w:val="28"/>
          <w:szCs w:val="28"/>
        </w:rPr>
        <w:t>.</w:t>
      </w:r>
    </w:p>
    <w:p w14:paraId="15331383" w14:textId="77777777" w:rsidR="006502A8" w:rsidRDefault="006502A8" w:rsidP="006502A8">
      <w:pPr>
        <w:pStyle w:val="11"/>
        <w:spacing w:before="0" w:line="360" w:lineRule="auto"/>
        <w:ind w:firstLine="709"/>
        <w:jc w:val="right"/>
        <w:rPr>
          <w:color w:val="000000"/>
          <w:sz w:val="28"/>
          <w:szCs w:val="28"/>
        </w:rPr>
      </w:pPr>
    </w:p>
    <w:p w14:paraId="4BDBDC31" w14:textId="55360A39" w:rsidR="00F9185C" w:rsidRDefault="009E3783" w:rsidP="006502A8">
      <w:pPr>
        <w:pStyle w:val="11"/>
        <w:spacing w:before="0" w:line="360" w:lineRule="auto"/>
        <w:ind w:firstLine="709"/>
        <w:jc w:val="right"/>
        <w:rPr>
          <w:color w:val="000000"/>
          <w:sz w:val="28"/>
          <w:szCs w:val="28"/>
        </w:rPr>
      </w:pPr>
      <w:r w:rsidRPr="003541CF">
        <w:rPr>
          <w:color w:val="000000"/>
          <w:sz w:val="28"/>
          <w:szCs w:val="28"/>
        </w:rPr>
        <w:t xml:space="preserve">Таблица </w:t>
      </w:r>
      <w:r w:rsidR="006502A8">
        <w:rPr>
          <w:color w:val="000000"/>
          <w:sz w:val="28"/>
          <w:szCs w:val="28"/>
        </w:rPr>
        <w:t>18</w:t>
      </w:r>
      <w:r w:rsidRPr="003541CF">
        <w:rPr>
          <w:color w:val="000000"/>
          <w:sz w:val="28"/>
          <w:szCs w:val="28"/>
        </w:rPr>
        <w:t xml:space="preserve"> </w:t>
      </w:r>
    </w:p>
    <w:p w14:paraId="24E77AAE" w14:textId="77888825" w:rsidR="003541CF" w:rsidRPr="003541CF" w:rsidRDefault="009E3783" w:rsidP="006502A8">
      <w:pPr>
        <w:pStyle w:val="11"/>
        <w:spacing w:before="0" w:line="360" w:lineRule="auto"/>
        <w:ind w:firstLine="709"/>
        <w:jc w:val="center"/>
        <w:rPr>
          <w:color w:val="000000"/>
          <w:sz w:val="28"/>
          <w:szCs w:val="28"/>
        </w:rPr>
      </w:pPr>
      <w:r w:rsidRPr="003541CF">
        <w:rPr>
          <w:color w:val="000000"/>
          <w:sz w:val="28"/>
          <w:szCs w:val="28"/>
        </w:rPr>
        <w:t>Факторный анализ затрат на 1 руб. реализованной продукции</w:t>
      </w:r>
      <w:r w:rsidR="003541CF">
        <w:rPr>
          <w:color w:val="000000"/>
          <w:sz w:val="28"/>
          <w:szCs w:val="28"/>
        </w:rPr>
        <w:t xml:space="preserve"> </w:t>
      </w:r>
      <w:r w:rsidRPr="003541CF">
        <w:rPr>
          <w:color w:val="000000"/>
          <w:sz w:val="28"/>
          <w:szCs w:val="28"/>
        </w:rPr>
        <w:t xml:space="preserve">в </w:t>
      </w:r>
      <w:r w:rsidR="003541CF" w:rsidRPr="003541CF">
        <w:rPr>
          <w:color w:val="000000"/>
          <w:sz w:val="28"/>
          <w:szCs w:val="28"/>
          <w:lang w:bidi="ru-RU"/>
        </w:rPr>
        <w:t>ООО СМК «</w:t>
      </w:r>
      <w:proofErr w:type="gramStart"/>
      <w:r w:rsidR="003541CF" w:rsidRPr="003541CF">
        <w:rPr>
          <w:color w:val="000000"/>
          <w:sz w:val="28"/>
          <w:szCs w:val="28"/>
          <w:lang w:bidi="ru-RU"/>
        </w:rPr>
        <w:t xml:space="preserve">ЭСТЕРА» </w:t>
      </w:r>
      <w:r w:rsidR="004E05E1" w:rsidRPr="004E05E1">
        <w:rPr>
          <w:color w:val="000000"/>
          <w:sz w:val="28"/>
          <w:szCs w:val="28"/>
        </w:rPr>
        <w:t xml:space="preserve"> </w:t>
      </w:r>
      <w:r w:rsidR="003541CF" w:rsidRPr="003541CF">
        <w:rPr>
          <w:color w:val="000000"/>
          <w:sz w:val="28"/>
          <w:szCs w:val="28"/>
        </w:rPr>
        <w:t xml:space="preserve"> </w:t>
      </w:r>
      <w:proofErr w:type="gramEnd"/>
      <w:r w:rsidR="003541CF">
        <w:rPr>
          <w:color w:val="000000"/>
          <w:sz w:val="28"/>
          <w:szCs w:val="28"/>
        </w:rPr>
        <w:t>2019</w:t>
      </w:r>
      <w:r w:rsidR="003541CF" w:rsidRPr="003541CF">
        <w:rPr>
          <w:color w:val="000000"/>
          <w:sz w:val="28"/>
          <w:szCs w:val="28"/>
        </w:rPr>
        <w:t xml:space="preserve">-2020 </w:t>
      </w:r>
      <w:proofErr w:type="spellStart"/>
      <w:r w:rsidR="003541CF" w:rsidRPr="003541CF">
        <w:rPr>
          <w:color w:val="000000"/>
          <w:sz w:val="28"/>
          <w:szCs w:val="28"/>
        </w:rPr>
        <w:t>г.г</w:t>
      </w:r>
      <w:proofErr w:type="spellEnd"/>
      <w:r w:rsidR="003541CF" w:rsidRPr="003541CF">
        <w:rPr>
          <w:color w:val="000000"/>
          <w:sz w:val="28"/>
          <w:szCs w:val="28"/>
        </w:rPr>
        <w:t>.</w:t>
      </w:r>
    </w:p>
    <w:tbl>
      <w:tblPr>
        <w:tblW w:w="5000" w:type="pct"/>
        <w:tblLook w:val="04A0" w:firstRow="1" w:lastRow="0" w:firstColumn="1" w:lastColumn="0" w:noHBand="0" w:noVBand="1"/>
      </w:tblPr>
      <w:tblGrid>
        <w:gridCol w:w="5660"/>
        <w:gridCol w:w="1700"/>
        <w:gridCol w:w="2258"/>
      </w:tblGrid>
      <w:tr w:rsidR="003541CF" w:rsidRPr="003541CF" w14:paraId="7A69ED1E" w14:textId="77777777" w:rsidTr="006502A8">
        <w:trPr>
          <w:trHeight w:val="455"/>
        </w:trPr>
        <w:tc>
          <w:tcPr>
            <w:tcW w:w="294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1EC4A1F"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Показатели</w:t>
            </w:r>
          </w:p>
        </w:tc>
        <w:tc>
          <w:tcPr>
            <w:tcW w:w="2058" w:type="pct"/>
            <w:gridSpan w:val="2"/>
            <w:tcBorders>
              <w:top w:val="single" w:sz="8" w:space="0" w:color="auto"/>
              <w:left w:val="nil"/>
              <w:bottom w:val="single" w:sz="8" w:space="0" w:color="auto"/>
              <w:right w:val="single" w:sz="8" w:space="0" w:color="000000"/>
            </w:tcBorders>
            <w:shd w:val="clear" w:color="000000" w:fill="FFFFFF"/>
            <w:vAlign w:val="center"/>
            <w:hideMark/>
          </w:tcPr>
          <w:p w14:paraId="16313FD1"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Период, годы</w:t>
            </w:r>
          </w:p>
        </w:tc>
      </w:tr>
      <w:tr w:rsidR="003541CF" w:rsidRPr="003541CF" w14:paraId="698C87AB" w14:textId="77777777" w:rsidTr="006502A8">
        <w:trPr>
          <w:trHeight w:val="315"/>
        </w:trPr>
        <w:tc>
          <w:tcPr>
            <w:tcW w:w="2942" w:type="pct"/>
            <w:vMerge/>
            <w:tcBorders>
              <w:top w:val="single" w:sz="8" w:space="0" w:color="auto"/>
              <w:left w:val="single" w:sz="8" w:space="0" w:color="auto"/>
              <w:bottom w:val="single" w:sz="8" w:space="0" w:color="000000"/>
              <w:right w:val="single" w:sz="4" w:space="0" w:color="auto"/>
            </w:tcBorders>
            <w:vAlign w:val="center"/>
            <w:hideMark/>
          </w:tcPr>
          <w:p w14:paraId="4CBAA0F1"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p>
        </w:tc>
        <w:tc>
          <w:tcPr>
            <w:tcW w:w="8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7EDA42" w14:textId="167AFC85"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11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87E5ED" w14:textId="65B77A0C"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6502A8" w:rsidRPr="003541CF" w14:paraId="0E06A0A7" w14:textId="77777777" w:rsidTr="006502A8">
        <w:trPr>
          <w:trHeight w:val="315"/>
        </w:trPr>
        <w:tc>
          <w:tcPr>
            <w:tcW w:w="2942" w:type="pct"/>
            <w:tcBorders>
              <w:top w:val="single" w:sz="8" w:space="0" w:color="auto"/>
              <w:left w:val="single" w:sz="8" w:space="0" w:color="auto"/>
              <w:bottom w:val="single" w:sz="8" w:space="0" w:color="000000"/>
              <w:right w:val="single" w:sz="8" w:space="0" w:color="auto"/>
            </w:tcBorders>
            <w:vAlign w:val="center"/>
          </w:tcPr>
          <w:p w14:paraId="5EC31E79" w14:textId="2F4DD161" w:rsidR="006502A8" w:rsidRPr="003541CF" w:rsidRDefault="006502A8" w:rsidP="003541C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84" w:type="pct"/>
            <w:tcBorders>
              <w:top w:val="single" w:sz="4" w:space="0" w:color="auto"/>
              <w:left w:val="nil"/>
              <w:bottom w:val="nil"/>
              <w:right w:val="nil"/>
            </w:tcBorders>
            <w:shd w:val="clear" w:color="000000" w:fill="FFFFFF"/>
            <w:vAlign w:val="center"/>
          </w:tcPr>
          <w:p w14:paraId="7E74FE44" w14:textId="57663E3E" w:rsidR="006502A8" w:rsidRDefault="006502A8"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4" w:type="pct"/>
            <w:tcBorders>
              <w:top w:val="nil"/>
              <w:left w:val="single" w:sz="8" w:space="0" w:color="auto"/>
              <w:bottom w:val="nil"/>
              <w:right w:val="single" w:sz="8" w:space="0" w:color="auto"/>
            </w:tcBorders>
            <w:shd w:val="clear" w:color="000000" w:fill="FFFFFF"/>
            <w:vAlign w:val="center"/>
          </w:tcPr>
          <w:p w14:paraId="694B6FA3" w14:textId="086EBFB9" w:rsidR="006502A8" w:rsidRDefault="006502A8"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3541CF" w:rsidRPr="003541CF" w14:paraId="75D52F44" w14:textId="77777777" w:rsidTr="006502A8">
        <w:trPr>
          <w:trHeight w:val="615"/>
        </w:trPr>
        <w:tc>
          <w:tcPr>
            <w:tcW w:w="2942" w:type="pct"/>
            <w:tcBorders>
              <w:top w:val="nil"/>
              <w:left w:val="single" w:sz="8" w:space="0" w:color="auto"/>
              <w:bottom w:val="nil"/>
              <w:right w:val="single" w:sz="8" w:space="0" w:color="auto"/>
            </w:tcBorders>
            <w:shd w:val="clear" w:color="000000" w:fill="FFFFFF"/>
            <w:vAlign w:val="center"/>
            <w:hideMark/>
          </w:tcPr>
          <w:p w14:paraId="4F3D8B67"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Себестоимость реализованной продукции за предыдущий год</w:t>
            </w:r>
          </w:p>
        </w:tc>
        <w:tc>
          <w:tcPr>
            <w:tcW w:w="884" w:type="pct"/>
            <w:tcBorders>
              <w:top w:val="single" w:sz="8" w:space="0" w:color="auto"/>
              <w:left w:val="single" w:sz="8" w:space="0" w:color="auto"/>
              <w:bottom w:val="nil"/>
              <w:right w:val="single" w:sz="8" w:space="0" w:color="auto"/>
            </w:tcBorders>
            <w:shd w:val="clear" w:color="000000" w:fill="FFFFFF"/>
            <w:vAlign w:val="center"/>
            <w:hideMark/>
          </w:tcPr>
          <w:p w14:paraId="057D22A0"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139524</w:t>
            </w:r>
          </w:p>
        </w:tc>
        <w:tc>
          <w:tcPr>
            <w:tcW w:w="1174" w:type="pct"/>
            <w:tcBorders>
              <w:top w:val="single" w:sz="8" w:space="0" w:color="auto"/>
              <w:left w:val="nil"/>
              <w:bottom w:val="nil"/>
              <w:right w:val="single" w:sz="8" w:space="0" w:color="auto"/>
            </w:tcBorders>
            <w:shd w:val="clear" w:color="000000" w:fill="FFFFFF"/>
            <w:vAlign w:val="center"/>
            <w:hideMark/>
          </w:tcPr>
          <w:p w14:paraId="2CA5F5D8"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81533</w:t>
            </w:r>
          </w:p>
        </w:tc>
      </w:tr>
      <w:tr w:rsidR="003541CF" w:rsidRPr="003541CF" w14:paraId="270301C1" w14:textId="77777777" w:rsidTr="006502A8">
        <w:trPr>
          <w:trHeight w:val="600"/>
        </w:trPr>
        <w:tc>
          <w:tcPr>
            <w:tcW w:w="2942" w:type="pct"/>
            <w:tcBorders>
              <w:top w:val="single" w:sz="8" w:space="0" w:color="auto"/>
              <w:left w:val="single" w:sz="8" w:space="0" w:color="auto"/>
              <w:bottom w:val="nil"/>
              <w:right w:val="nil"/>
            </w:tcBorders>
            <w:shd w:val="clear" w:color="000000" w:fill="FFFFFF"/>
            <w:vAlign w:val="center"/>
            <w:hideMark/>
          </w:tcPr>
          <w:p w14:paraId="0E832EB4"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Фактически реализованная в отчетном году продукция</w:t>
            </w:r>
          </w:p>
        </w:tc>
        <w:tc>
          <w:tcPr>
            <w:tcW w:w="884" w:type="pct"/>
            <w:tcBorders>
              <w:top w:val="single" w:sz="8" w:space="0" w:color="auto"/>
              <w:left w:val="single" w:sz="8" w:space="0" w:color="auto"/>
              <w:bottom w:val="nil"/>
              <w:right w:val="nil"/>
            </w:tcBorders>
            <w:shd w:val="clear" w:color="000000" w:fill="FFFFFF"/>
            <w:vAlign w:val="center"/>
            <w:hideMark/>
          </w:tcPr>
          <w:p w14:paraId="6E4816F8" w14:textId="27B4C2A9"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p>
        </w:tc>
        <w:tc>
          <w:tcPr>
            <w:tcW w:w="1174" w:type="pct"/>
            <w:tcBorders>
              <w:top w:val="single" w:sz="8" w:space="0" w:color="auto"/>
              <w:left w:val="single" w:sz="8" w:space="0" w:color="auto"/>
              <w:bottom w:val="nil"/>
              <w:right w:val="single" w:sz="8" w:space="0" w:color="auto"/>
            </w:tcBorders>
            <w:shd w:val="clear" w:color="000000" w:fill="FFFFFF"/>
            <w:vAlign w:val="center"/>
            <w:hideMark/>
          </w:tcPr>
          <w:p w14:paraId="5EA625BF" w14:textId="5C9C9E04"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p>
        </w:tc>
      </w:tr>
      <w:tr w:rsidR="003541CF" w:rsidRPr="003541CF" w14:paraId="59EB7552" w14:textId="77777777" w:rsidTr="006502A8">
        <w:trPr>
          <w:trHeight w:val="300"/>
        </w:trPr>
        <w:tc>
          <w:tcPr>
            <w:tcW w:w="2942" w:type="pct"/>
            <w:tcBorders>
              <w:top w:val="nil"/>
              <w:left w:val="single" w:sz="8" w:space="0" w:color="auto"/>
              <w:bottom w:val="nil"/>
              <w:right w:val="single" w:sz="8" w:space="0" w:color="auto"/>
            </w:tcBorders>
            <w:shd w:val="clear" w:color="000000" w:fill="FFFFFF"/>
            <w:vAlign w:val="center"/>
            <w:hideMark/>
          </w:tcPr>
          <w:p w14:paraId="39671C22"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по себестоимости предыдущего года</w:t>
            </w:r>
          </w:p>
        </w:tc>
        <w:tc>
          <w:tcPr>
            <w:tcW w:w="884" w:type="pct"/>
            <w:tcBorders>
              <w:top w:val="nil"/>
              <w:left w:val="single" w:sz="8" w:space="0" w:color="auto"/>
              <w:bottom w:val="nil"/>
              <w:right w:val="single" w:sz="8" w:space="0" w:color="auto"/>
            </w:tcBorders>
            <w:shd w:val="clear" w:color="000000" w:fill="FFFFFF"/>
            <w:vAlign w:val="center"/>
            <w:hideMark/>
          </w:tcPr>
          <w:p w14:paraId="31A17E67" w14:textId="33EA2538"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156813,54</w:t>
            </w:r>
          </w:p>
        </w:tc>
        <w:tc>
          <w:tcPr>
            <w:tcW w:w="1174" w:type="pct"/>
            <w:tcBorders>
              <w:top w:val="nil"/>
              <w:left w:val="nil"/>
              <w:bottom w:val="nil"/>
              <w:right w:val="single" w:sz="8" w:space="0" w:color="auto"/>
            </w:tcBorders>
            <w:shd w:val="clear" w:color="000000" w:fill="FFFFFF"/>
            <w:vAlign w:val="center"/>
            <w:hideMark/>
          </w:tcPr>
          <w:p w14:paraId="1B7B07EB" w14:textId="38A2999B"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135734,87</w:t>
            </w:r>
          </w:p>
        </w:tc>
      </w:tr>
    </w:tbl>
    <w:p w14:paraId="644F2AD6" w14:textId="4001B48D" w:rsidR="003541CF" w:rsidRDefault="006502A8" w:rsidP="006502A8">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1702"/>
        <w:gridCol w:w="2259"/>
      </w:tblGrid>
      <w:tr w:rsidR="006502A8" w14:paraId="7E184FB7" w14:textId="77777777" w:rsidTr="006502A8">
        <w:trPr>
          <w:trHeight w:val="315"/>
        </w:trPr>
        <w:tc>
          <w:tcPr>
            <w:tcW w:w="2943" w:type="pct"/>
            <w:vAlign w:val="center"/>
          </w:tcPr>
          <w:p w14:paraId="5A13C915"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84" w:type="pct"/>
            <w:shd w:val="clear" w:color="000000" w:fill="FFFFFF"/>
            <w:vAlign w:val="center"/>
          </w:tcPr>
          <w:p w14:paraId="44162390" w14:textId="77777777" w:rsidR="006502A8" w:rsidRDefault="006502A8"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3" w:type="pct"/>
            <w:shd w:val="clear" w:color="000000" w:fill="FFFFFF"/>
            <w:vAlign w:val="center"/>
          </w:tcPr>
          <w:p w14:paraId="205F2B99" w14:textId="77777777" w:rsidR="006502A8" w:rsidRDefault="006502A8"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6502A8" w:rsidRPr="003541CF" w14:paraId="1B030E60" w14:textId="77777777" w:rsidTr="006502A8">
        <w:trPr>
          <w:trHeight w:val="315"/>
        </w:trPr>
        <w:tc>
          <w:tcPr>
            <w:tcW w:w="2943" w:type="pct"/>
            <w:shd w:val="clear" w:color="000000" w:fill="FFFFFF"/>
            <w:vAlign w:val="center"/>
          </w:tcPr>
          <w:p w14:paraId="35463CC8"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по себестоимости отчетного года</w:t>
            </w:r>
          </w:p>
        </w:tc>
        <w:tc>
          <w:tcPr>
            <w:tcW w:w="884" w:type="pct"/>
            <w:shd w:val="clear" w:color="000000" w:fill="FFFFFF"/>
            <w:vAlign w:val="center"/>
          </w:tcPr>
          <w:p w14:paraId="6296A370"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126486</w:t>
            </w:r>
          </w:p>
        </w:tc>
        <w:tc>
          <w:tcPr>
            <w:tcW w:w="1173" w:type="pct"/>
            <w:shd w:val="clear" w:color="000000" w:fill="FFFFFF"/>
            <w:vAlign w:val="center"/>
          </w:tcPr>
          <w:p w14:paraId="4808F746"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81533</w:t>
            </w:r>
          </w:p>
        </w:tc>
      </w:tr>
      <w:tr w:rsidR="006502A8" w:rsidRPr="003541CF" w14:paraId="74A43CD7" w14:textId="77777777" w:rsidTr="006502A8">
        <w:trPr>
          <w:trHeight w:val="315"/>
        </w:trPr>
        <w:tc>
          <w:tcPr>
            <w:tcW w:w="2943" w:type="pct"/>
            <w:shd w:val="clear" w:color="000000" w:fill="FFFFFF"/>
            <w:vAlign w:val="center"/>
          </w:tcPr>
          <w:p w14:paraId="5F4B3976"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Объем реализованной продукции за предыдущий год</w:t>
            </w:r>
          </w:p>
        </w:tc>
        <w:tc>
          <w:tcPr>
            <w:tcW w:w="884" w:type="pct"/>
            <w:shd w:val="clear" w:color="000000" w:fill="FFFFFF"/>
            <w:vAlign w:val="center"/>
          </w:tcPr>
          <w:p w14:paraId="63E853BC"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159727</w:t>
            </w:r>
          </w:p>
        </w:tc>
        <w:tc>
          <w:tcPr>
            <w:tcW w:w="1173" w:type="pct"/>
            <w:shd w:val="clear" w:color="000000" w:fill="FFFFFF"/>
            <w:vAlign w:val="center"/>
          </w:tcPr>
          <w:p w14:paraId="62E13467"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128836</w:t>
            </w:r>
          </w:p>
        </w:tc>
      </w:tr>
      <w:tr w:rsidR="006502A8" w:rsidRPr="003541CF" w14:paraId="210EA01E" w14:textId="77777777" w:rsidTr="006502A8">
        <w:trPr>
          <w:trHeight w:val="315"/>
        </w:trPr>
        <w:tc>
          <w:tcPr>
            <w:tcW w:w="2943" w:type="pct"/>
            <w:shd w:val="clear" w:color="000000" w:fill="FFFFFF"/>
            <w:vAlign w:val="center"/>
          </w:tcPr>
          <w:p w14:paraId="5BBEF3BF"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Объем реализованной продукции отчетного года в ценах предыдущего года</w:t>
            </w:r>
          </w:p>
        </w:tc>
        <w:tc>
          <w:tcPr>
            <w:tcW w:w="884" w:type="pct"/>
            <w:shd w:val="clear" w:color="000000" w:fill="FFFFFF"/>
            <w:vAlign w:val="center"/>
          </w:tcPr>
          <w:p w14:paraId="4799D91A"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1795,20</w:t>
            </w:r>
          </w:p>
        </w:tc>
        <w:tc>
          <w:tcPr>
            <w:tcW w:w="1173" w:type="pct"/>
            <w:shd w:val="clear" w:color="000000" w:fill="FFFFFF"/>
            <w:vAlign w:val="center"/>
          </w:tcPr>
          <w:p w14:paraId="742A97CE"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1382,57</w:t>
            </w:r>
          </w:p>
        </w:tc>
      </w:tr>
      <w:tr w:rsidR="006502A8" w:rsidRPr="003541CF" w14:paraId="4E5D7164" w14:textId="77777777" w:rsidTr="006502A8">
        <w:trPr>
          <w:trHeight w:val="315"/>
        </w:trPr>
        <w:tc>
          <w:tcPr>
            <w:tcW w:w="2943" w:type="pct"/>
            <w:shd w:val="clear" w:color="000000" w:fill="FFFFFF"/>
            <w:vAlign w:val="center"/>
          </w:tcPr>
          <w:p w14:paraId="49215020"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Объем реализованной продукции отчетного года в ценах, действовавших в отчетном году</w:t>
            </w:r>
          </w:p>
        </w:tc>
        <w:tc>
          <w:tcPr>
            <w:tcW w:w="884" w:type="pct"/>
            <w:shd w:val="clear" w:color="000000" w:fill="FFFFFF"/>
            <w:vAlign w:val="center"/>
          </w:tcPr>
          <w:p w14:paraId="1E0BC26E"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128836</w:t>
            </w:r>
          </w:p>
        </w:tc>
        <w:tc>
          <w:tcPr>
            <w:tcW w:w="1173" w:type="pct"/>
            <w:shd w:val="clear" w:color="000000" w:fill="FFFFFF"/>
            <w:vAlign w:val="center"/>
          </w:tcPr>
          <w:p w14:paraId="442EB187"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77389</w:t>
            </w:r>
          </w:p>
        </w:tc>
      </w:tr>
      <w:tr w:rsidR="006502A8" w:rsidRPr="003541CF" w14:paraId="66414BA9" w14:textId="77777777" w:rsidTr="006502A8">
        <w:trPr>
          <w:trHeight w:val="315"/>
        </w:trPr>
        <w:tc>
          <w:tcPr>
            <w:tcW w:w="2943" w:type="pct"/>
            <w:shd w:val="clear" w:color="000000" w:fill="FFFFFF"/>
            <w:vAlign w:val="center"/>
          </w:tcPr>
          <w:p w14:paraId="71D3F200"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Затраты на 1 руб. реализованной продукции в предыдущем году, коп.</w:t>
            </w:r>
          </w:p>
        </w:tc>
        <w:tc>
          <w:tcPr>
            <w:tcW w:w="884" w:type="pct"/>
            <w:shd w:val="clear" w:color="000000" w:fill="FFFFFF"/>
            <w:vAlign w:val="center"/>
          </w:tcPr>
          <w:p w14:paraId="6AF7E0AF"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77,72</w:t>
            </w:r>
          </w:p>
        </w:tc>
        <w:tc>
          <w:tcPr>
            <w:tcW w:w="1173" w:type="pct"/>
            <w:shd w:val="clear" w:color="000000" w:fill="FFFFFF"/>
            <w:vAlign w:val="center"/>
          </w:tcPr>
          <w:p w14:paraId="42738EFD"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58,972</w:t>
            </w:r>
          </w:p>
        </w:tc>
      </w:tr>
      <w:tr w:rsidR="006502A8" w:rsidRPr="003541CF" w14:paraId="20AF8AF3" w14:textId="77777777" w:rsidTr="006502A8">
        <w:trPr>
          <w:trHeight w:val="315"/>
        </w:trPr>
        <w:tc>
          <w:tcPr>
            <w:tcW w:w="2943" w:type="pct"/>
            <w:shd w:val="clear" w:color="000000" w:fill="FFFFFF"/>
            <w:vAlign w:val="center"/>
          </w:tcPr>
          <w:p w14:paraId="720084BB"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Затраты на 1 руб. фактически реализованной продукции, коп.</w:t>
            </w:r>
          </w:p>
        </w:tc>
        <w:tc>
          <w:tcPr>
            <w:tcW w:w="884" w:type="pct"/>
            <w:shd w:val="clear" w:color="000000" w:fill="FFFFFF"/>
            <w:vAlign w:val="center"/>
          </w:tcPr>
          <w:p w14:paraId="18F1012F"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p>
        </w:tc>
        <w:tc>
          <w:tcPr>
            <w:tcW w:w="1173" w:type="pct"/>
            <w:shd w:val="clear" w:color="000000" w:fill="FFFFFF"/>
            <w:vAlign w:val="center"/>
          </w:tcPr>
          <w:p w14:paraId="70C7164D"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p>
        </w:tc>
      </w:tr>
      <w:tr w:rsidR="006502A8" w:rsidRPr="003541CF" w14:paraId="38CBB718" w14:textId="77777777" w:rsidTr="006502A8">
        <w:trPr>
          <w:trHeight w:val="315"/>
        </w:trPr>
        <w:tc>
          <w:tcPr>
            <w:tcW w:w="2943" w:type="pct"/>
            <w:shd w:val="clear" w:color="000000" w:fill="FFFFFF"/>
            <w:vAlign w:val="center"/>
          </w:tcPr>
          <w:p w14:paraId="0972533D"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по себестоимости и в ценах предыдущего года</w:t>
            </w:r>
          </w:p>
        </w:tc>
        <w:tc>
          <w:tcPr>
            <w:tcW w:w="884" w:type="pct"/>
            <w:shd w:val="clear" w:color="000000" w:fill="FFFFFF"/>
            <w:vAlign w:val="center"/>
          </w:tcPr>
          <w:p w14:paraId="01EFFF2A"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87,35</w:t>
            </w:r>
          </w:p>
        </w:tc>
        <w:tc>
          <w:tcPr>
            <w:tcW w:w="1173" w:type="pct"/>
            <w:shd w:val="clear" w:color="000000" w:fill="FFFFFF"/>
            <w:vAlign w:val="center"/>
          </w:tcPr>
          <w:p w14:paraId="6F1CA3FB"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98,1</w:t>
            </w:r>
            <w:r>
              <w:rPr>
                <w:rFonts w:ascii="Times New Roman" w:eastAsia="Times New Roman" w:hAnsi="Times New Roman" w:cs="Times New Roman"/>
                <w:color w:val="000000"/>
                <w:sz w:val="24"/>
                <w:szCs w:val="24"/>
                <w:lang w:eastAsia="ru-RU"/>
              </w:rPr>
              <w:t>8</w:t>
            </w:r>
          </w:p>
        </w:tc>
      </w:tr>
      <w:tr w:rsidR="006502A8" w:rsidRPr="003541CF" w14:paraId="5F3DD570" w14:textId="77777777" w:rsidTr="006502A8">
        <w:trPr>
          <w:trHeight w:val="315"/>
        </w:trPr>
        <w:tc>
          <w:tcPr>
            <w:tcW w:w="2943" w:type="pct"/>
            <w:shd w:val="clear" w:color="000000" w:fill="FFFFFF"/>
            <w:vAlign w:val="center"/>
          </w:tcPr>
          <w:p w14:paraId="7A3BD547"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по себестоимости отчетного года и в ценах предыдущего года</w:t>
            </w:r>
          </w:p>
        </w:tc>
        <w:tc>
          <w:tcPr>
            <w:tcW w:w="884" w:type="pct"/>
            <w:shd w:val="clear" w:color="000000" w:fill="FFFFFF"/>
            <w:vAlign w:val="center"/>
          </w:tcPr>
          <w:p w14:paraId="64720285"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70,4</w:t>
            </w:r>
            <w:r>
              <w:rPr>
                <w:rFonts w:ascii="Times New Roman" w:eastAsia="Times New Roman" w:hAnsi="Times New Roman" w:cs="Times New Roman"/>
                <w:color w:val="000000"/>
                <w:sz w:val="24"/>
                <w:szCs w:val="24"/>
                <w:lang w:eastAsia="ru-RU"/>
              </w:rPr>
              <w:t>6</w:t>
            </w:r>
          </w:p>
        </w:tc>
        <w:tc>
          <w:tcPr>
            <w:tcW w:w="1173" w:type="pct"/>
            <w:shd w:val="clear" w:color="000000" w:fill="FFFFFF"/>
            <w:vAlign w:val="center"/>
          </w:tcPr>
          <w:p w14:paraId="04D7A0BB"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58,97</w:t>
            </w:r>
          </w:p>
        </w:tc>
      </w:tr>
      <w:tr w:rsidR="006502A8" w:rsidRPr="003541CF" w14:paraId="1E9F75DE" w14:textId="77777777" w:rsidTr="006502A8">
        <w:trPr>
          <w:trHeight w:val="315"/>
        </w:trPr>
        <w:tc>
          <w:tcPr>
            <w:tcW w:w="2943" w:type="pct"/>
            <w:shd w:val="clear" w:color="000000" w:fill="FFFFFF"/>
            <w:vAlign w:val="center"/>
          </w:tcPr>
          <w:p w14:paraId="623209AB"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по себестоимости и в ценах отчетного года</w:t>
            </w:r>
          </w:p>
        </w:tc>
        <w:tc>
          <w:tcPr>
            <w:tcW w:w="884" w:type="pct"/>
            <w:shd w:val="clear" w:color="000000" w:fill="FFFFFF"/>
            <w:vAlign w:val="center"/>
          </w:tcPr>
          <w:p w14:paraId="34A9D91C"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98,1</w:t>
            </w:r>
            <w:r>
              <w:rPr>
                <w:rFonts w:ascii="Times New Roman" w:eastAsia="Times New Roman" w:hAnsi="Times New Roman" w:cs="Times New Roman"/>
                <w:color w:val="000000"/>
                <w:sz w:val="24"/>
                <w:szCs w:val="24"/>
                <w:lang w:eastAsia="ru-RU"/>
              </w:rPr>
              <w:t>8</w:t>
            </w:r>
          </w:p>
        </w:tc>
        <w:tc>
          <w:tcPr>
            <w:tcW w:w="1173" w:type="pct"/>
            <w:shd w:val="clear" w:color="000000" w:fill="FFFFFF"/>
            <w:vAlign w:val="center"/>
          </w:tcPr>
          <w:p w14:paraId="72FAE7E7"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105,35</w:t>
            </w:r>
          </w:p>
        </w:tc>
      </w:tr>
      <w:tr w:rsidR="006502A8" w:rsidRPr="003541CF" w14:paraId="4B3F2494" w14:textId="77777777" w:rsidTr="006502A8">
        <w:trPr>
          <w:trHeight w:val="315"/>
        </w:trPr>
        <w:tc>
          <w:tcPr>
            <w:tcW w:w="2943" w:type="pct"/>
            <w:shd w:val="clear" w:color="000000" w:fill="FFFFFF"/>
            <w:vAlign w:val="center"/>
          </w:tcPr>
          <w:p w14:paraId="66797D51"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Общее изменение затрат на 1 руб. реализованной продукции, всего, коп.</w:t>
            </w:r>
          </w:p>
        </w:tc>
        <w:tc>
          <w:tcPr>
            <w:tcW w:w="884" w:type="pct"/>
            <w:shd w:val="clear" w:color="000000" w:fill="FFFFFF"/>
            <w:vAlign w:val="center"/>
          </w:tcPr>
          <w:p w14:paraId="5DC98B0E"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30,0</w:t>
            </w:r>
            <w:r>
              <w:rPr>
                <w:rFonts w:ascii="Times New Roman" w:eastAsia="Times New Roman" w:hAnsi="Times New Roman" w:cs="Times New Roman"/>
                <w:color w:val="000000"/>
                <w:sz w:val="24"/>
                <w:szCs w:val="24"/>
                <w:lang w:eastAsia="ru-RU"/>
              </w:rPr>
              <w:t>9</w:t>
            </w:r>
          </w:p>
        </w:tc>
        <w:tc>
          <w:tcPr>
            <w:tcW w:w="1173" w:type="pct"/>
            <w:shd w:val="clear" w:color="000000" w:fill="FFFFFF"/>
            <w:vAlign w:val="center"/>
          </w:tcPr>
          <w:p w14:paraId="17E870E1"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85,5</w:t>
            </w:r>
            <w:r>
              <w:rPr>
                <w:rFonts w:ascii="Times New Roman" w:eastAsia="Times New Roman" w:hAnsi="Times New Roman" w:cs="Times New Roman"/>
                <w:color w:val="000000"/>
                <w:sz w:val="24"/>
                <w:szCs w:val="24"/>
                <w:lang w:eastAsia="ru-RU"/>
              </w:rPr>
              <w:t>9</w:t>
            </w:r>
          </w:p>
        </w:tc>
      </w:tr>
      <w:tr w:rsidR="006502A8" w:rsidRPr="003541CF" w14:paraId="59B5D0B9" w14:textId="77777777" w:rsidTr="006502A8">
        <w:trPr>
          <w:trHeight w:val="315"/>
        </w:trPr>
        <w:tc>
          <w:tcPr>
            <w:tcW w:w="2943" w:type="pct"/>
            <w:shd w:val="clear" w:color="000000" w:fill="FFFFFF"/>
            <w:vAlign w:val="center"/>
          </w:tcPr>
          <w:p w14:paraId="506B2E7C"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в том числе за счет изменения:</w:t>
            </w:r>
          </w:p>
        </w:tc>
        <w:tc>
          <w:tcPr>
            <w:tcW w:w="884" w:type="pct"/>
            <w:shd w:val="clear" w:color="000000" w:fill="FFFFFF"/>
            <w:vAlign w:val="center"/>
          </w:tcPr>
          <w:p w14:paraId="3AE33A64"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p>
        </w:tc>
        <w:tc>
          <w:tcPr>
            <w:tcW w:w="1173" w:type="pct"/>
            <w:shd w:val="clear" w:color="000000" w:fill="FFFFFF"/>
            <w:vAlign w:val="center"/>
          </w:tcPr>
          <w:p w14:paraId="3A43E505"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p>
        </w:tc>
      </w:tr>
      <w:tr w:rsidR="006502A8" w:rsidRPr="003541CF" w14:paraId="042C7EBF" w14:textId="77777777" w:rsidTr="006502A8">
        <w:trPr>
          <w:trHeight w:val="315"/>
        </w:trPr>
        <w:tc>
          <w:tcPr>
            <w:tcW w:w="2943" w:type="pct"/>
            <w:shd w:val="clear" w:color="000000" w:fill="FFFFFF"/>
            <w:vAlign w:val="center"/>
          </w:tcPr>
          <w:p w14:paraId="2F15363B"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структуры реализованной продукции</w:t>
            </w:r>
          </w:p>
        </w:tc>
        <w:tc>
          <w:tcPr>
            <w:tcW w:w="884" w:type="pct"/>
            <w:shd w:val="clear" w:color="000000" w:fill="FFFFFF"/>
            <w:vAlign w:val="center"/>
          </w:tcPr>
          <w:p w14:paraId="5BCE33EC"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9,63</w:t>
            </w:r>
          </w:p>
        </w:tc>
        <w:tc>
          <w:tcPr>
            <w:tcW w:w="1173" w:type="pct"/>
            <w:shd w:val="clear" w:color="000000" w:fill="FFFFFF"/>
            <w:vAlign w:val="center"/>
          </w:tcPr>
          <w:p w14:paraId="10AAD14F"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39,20</w:t>
            </w:r>
          </w:p>
        </w:tc>
      </w:tr>
      <w:tr w:rsidR="006502A8" w:rsidRPr="003541CF" w14:paraId="3E29ADB5" w14:textId="77777777" w:rsidTr="006502A8">
        <w:trPr>
          <w:trHeight w:val="315"/>
        </w:trPr>
        <w:tc>
          <w:tcPr>
            <w:tcW w:w="2943" w:type="pct"/>
            <w:shd w:val="clear" w:color="000000" w:fill="FFFFFF"/>
            <w:vAlign w:val="center"/>
          </w:tcPr>
          <w:p w14:paraId="3A071DF5"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себестоимости отдельных видов реализованной продукции</w:t>
            </w:r>
          </w:p>
        </w:tc>
        <w:tc>
          <w:tcPr>
            <w:tcW w:w="884" w:type="pct"/>
            <w:shd w:val="clear" w:color="000000" w:fill="FFFFFF"/>
            <w:vAlign w:val="center"/>
          </w:tcPr>
          <w:p w14:paraId="3E151F2A"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-7,26</w:t>
            </w:r>
          </w:p>
        </w:tc>
        <w:tc>
          <w:tcPr>
            <w:tcW w:w="1173" w:type="pct"/>
            <w:shd w:val="clear" w:color="000000" w:fill="FFFFFF"/>
            <w:vAlign w:val="center"/>
          </w:tcPr>
          <w:p w14:paraId="4B595BF5"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0</w:t>
            </w:r>
          </w:p>
        </w:tc>
      </w:tr>
      <w:tr w:rsidR="006502A8" w:rsidRPr="003541CF" w14:paraId="10DB594F" w14:textId="77777777" w:rsidTr="006502A8">
        <w:trPr>
          <w:trHeight w:val="315"/>
        </w:trPr>
        <w:tc>
          <w:tcPr>
            <w:tcW w:w="2943" w:type="pct"/>
            <w:shd w:val="clear" w:color="000000" w:fill="FFFFFF"/>
            <w:vAlign w:val="center"/>
          </w:tcPr>
          <w:p w14:paraId="5FF9BB37" w14:textId="77777777" w:rsidR="006502A8" w:rsidRPr="003541CF" w:rsidRDefault="006502A8" w:rsidP="00AE4C08">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цен на ресурсы</w:t>
            </w:r>
          </w:p>
        </w:tc>
        <w:tc>
          <w:tcPr>
            <w:tcW w:w="884" w:type="pct"/>
            <w:shd w:val="clear" w:color="000000" w:fill="FFFFFF"/>
            <w:vAlign w:val="center"/>
          </w:tcPr>
          <w:p w14:paraId="0A900B3E"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27,7</w:t>
            </w:r>
            <w:r>
              <w:rPr>
                <w:rFonts w:ascii="Times New Roman" w:eastAsia="Times New Roman" w:hAnsi="Times New Roman" w:cs="Times New Roman"/>
                <w:color w:val="000000"/>
                <w:sz w:val="24"/>
                <w:szCs w:val="24"/>
                <w:lang w:eastAsia="ru-RU"/>
              </w:rPr>
              <w:t>2</w:t>
            </w:r>
          </w:p>
        </w:tc>
        <w:tc>
          <w:tcPr>
            <w:tcW w:w="1173" w:type="pct"/>
            <w:shd w:val="clear" w:color="000000" w:fill="FFFFFF"/>
            <w:vAlign w:val="center"/>
          </w:tcPr>
          <w:p w14:paraId="530C1054" w14:textId="77777777" w:rsidR="006502A8" w:rsidRPr="003541CF"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46,38</w:t>
            </w:r>
          </w:p>
        </w:tc>
      </w:tr>
    </w:tbl>
    <w:p w14:paraId="45D27102" w14:textId="77777777" w:rsidR="006502A8" w:rsidRDefault="006502A8" w:rsidP="003541CF">
      <w:pPr>
        <w:pStyle w:val="a6"/>
        <w:spacing w:line="360" w:lineRule="auto"/>
        <w:ind w:firstLine="709"/>
        <w:jc w:val="both"/>
        <w:rPr>
          <w:rFonts w:ascii="Times New Roman" w:hAnsi="Times New Roman" w:cs="Times New Roman"/>
          <w:sz w:val="28"/>
          <w:szCs w:val="28"/>
        </w:rPr>
      </w:pPr>
    </w:p>
    <w:p w14:paraId="166814F4" w14:textId="02CB34A5" w:rsidR="003541CF" w:rsidRDefault="009E3783" w:rsidP="003541CF">
      <w:pPr>
        <w:pStyle w:val="a6"/>
        <w:spacing w:line="360" w:lineRule="auto"/>
        <w:ind w:firstLine="709"/>
        <w:jc w:val="both"/>
        <w:rPr>
          <w:rFonts w:ascii="Times New Roman" w:hAnsi="Times New Roman" w:cs="Times New Roman"/>
          <w:sz w:val="28"/>
          <w:szCs w:val="28"/>
        </w:rPr>
      </w:pPr>
      <w:r w:rsidRPr="009E3783">
        <w:rPr>
          <w:rFonts w:ascii="Times New Roman" w:hAnsi="Times New Roman" w:cs="Times New Roman"/>
          <w:sz w:val="28"/>
          <w:szCs w:val="28"/>
        </w:rPr>
        <w:t xml:space="preserve">Данные таблицы </w:t>
      </w:r>
      <w:r w:rsidR="006502A8">
        <w:rPr>
          <w:rFonts w:ascii="Times New Roman" w:hAnsi="Times New Roman" w:cs="Times New Roman"/>
          <w:sz w:val="28"/>
          <w:szCs w:val="28"/>
        </w:rPr>
        <w:t>18</w:t>
      </w:r>
      <w:r w:rsidRPr="009E3783">
        <w:rPr>
          <w:rFonts w:ascii="Times New Roman" w:hAnsi="Times New Roman" w:cs="Times New Roman"/>
          <w:sz w:val="28"/>
          <w:szCs w:val="28"/>
        </w:rPr>
        <w:t xml:space="preserve"> показывают, что причиной увеличения затрат в расчете на 1 руб. реализованной продукции явился преимущественно ценовой фактор, т.е. рост цен на ресурсы, задействованные при производстве продукции. </w:t>
      </w:r>
    </w:p>
    <w:p w14:paraId="35258442" w14:textId="77777777" w:rsidR="003541CF" w:rsidRDefault="009E3783" w:rsidP="003541CF">
      <w:pPr>
        <w:pStyle w:val="a6"/>
        <w:spacing w:line="360" w:lineRule="auto"/>
        <w:ind w:firstLine="709"/>
        <w:jc w:val="both"/>
        <w:rPr>
          <w:rFonts w:ascii="Times New Roman" w:hAnsi="Times New Roman" w:cs="Times New Roman"/>
          <w:sz w:val="28"/>
          <w:szCs w:val="28"/>
        </w:rPr>
      </w:pPr>
      <w:r w:rsidRPr="009E3783">
        <w:rPr>
          <w:rFonts w:ascii="Times New Roman" w:hAnsi="Times New Roman" w:cs="Times New Roman"/>
          <w:sz w:val="28"/>
          <w:szCs w:val="28"/>
        </w:rPr>
        <w:t xml:space="preserve">За счет этого фактора затраты, приходящиеся на 1 руб., в </w:t>
      </w:r>
      <w:r w:rsidR="003541CF">
        <w:rPr>
          <w:rFonts w:ascii="Times New Roman" w:hAnsi="Times New Roman" w:cs="Times New Roman"/>
          <w:sz w:val="28"/>
          <w:szCs w:val="28"/>
        </w:rPr>
        <w:t>2019</w:t>
      </w:r>
      <w:r w:rsidRPr="009E3783">
        <w:rPr>
          <w:rFonts w:ascii="Times New Roman" w:hAnsi="Times New Roman" w:cs="Times New Roman"/>
          <w:sz w:val="28"/>
          <w:szCs w:val="28"/>
        </w:rPr>
        <w:t xml:space="preserve"> г. возросли на </w:t>
      </w:r>
      <w:r w:rsidR="003541CF">
        <w:rPr>
          <w:rFonts w:ascii="Times New Roman" w:hAnsi="Times New Roman" w:cs="Times New Roman"/>
          <w:sz w:val="28"/>
          <w:szCs w:val="28"/>
        </w:rPr>
        <w:t>27,72</w:t>
      </w:r>
      <w:r w:rsidRPr="009E3783">
        <w:rPr>
          <w:rFonts w:ascii="Times New Roman" w:hAnsi="Times New Roman" w:cs="Times New Roman"/>
          <w:sz w:val="28"/>
          <w:szCs w:val="28"/>
        </w:rPr>
        <w:t xml:space="preserve"> копейки, а в </w:t>
      </w:r>
      <w:r w:rsidR="003541CF">
        <w:rPr>
          <w:rFonts w:ascii="Times New Roman" w:hAnsi="Times New Roman" w:cs="Times New Roman"/>
          <w:sz w:val="28"/>
          <w:szCs w:val="28"/>
        </w:rPr>
        <w:t>2020</w:t>
      </w:r>
      <w:r w:rsidRPr="009E3783">
        <w:rPr>
          <w:rFonts w:ascii="Times New Roman" w:hAnsi="Times New Roman" w:cs="Times New Roman"/>
          <w:sz w:val="28"/>
          <w:szCs w:val="28"/>
        </w:rPr>
        <w:t xml:space="preserve"> г. на </w:t>
      </w:r>
      <w:r w:rsidR="003541CF">
        <w:rPr>
          <w:rFonts w:ascii="Times New Roman" w:hAnsi="Times New Roman" w:cs="Times New Roman"/>
          <w:sz w:val="28"/>
          <w:szCs w:val="28"/>
        </w:rPr>
        <w:t>46,38</w:t>
      </w:r>
      <w:r w:rsidRPr="009E3783">
        <w:rPr>
          <w:rFonts w:ascii="Times New Roman" w:hAnsi="Times New Roman" w:cs="Times New Roman"/>
          <w:sz w:val="28"/>
          <w:szCs w:val="28"/>
        </w:rPr>
        <w:t xml:space="preserve"> коп. </w:t>
      </w:r>
    </w:p>
    <w:p w14:paraId="12E1F8E6" w14:textId="1CC2286B" w:rsidR="009E3783" w:rsidRPr="009E3783" w:rsidRDefault="009E3783" w:rsidP="003541CF">
      <w:pPr>
        <w:pStyle w:val="a6"/>
        <w:spacing w:line="360" w:lineRule="auto"/>
        <w:ind w:firstLine="709"/>
        <w:jc w:val="both"/>
        <w:rPr>
          <w:rFonts w:ascii="Times New Roman" w:hAnsi="Times New Roman" w:cs="Times New Roman"/>
          <w:sz w:val="28"/>
          <w:szCs w:val="28"/>
        </w:rPr>
      </w:pPr>
      <w:r w:rsidRPr="009E3783">
        <w:rPr>
          <w:rFonts w:ascii="Times New Roman" w:hAnsi="Times New Roman" w:cs="Times New Roman"/>
          <w:sz w:val="28"/>
          <w:szCs w:val="28"/>
        </w:rPr>
        <w:t xml:space="preserve">Структура реализованной продукции остается относительно стабильной на протяжении исследуемого периода, что практически не влияет на изменение затрат, приходящихся на 1 руб. Изменение себестоимости отдельных видов продукции в </w:t>
      </w:r>
      <w:r w:rsidR="003541CF">
        <w:rPr>
          <w:rFonts w:ascii="Times New Roman" w:hAnsi="Times New Roman" w:cs="Times New Roman"/>
          <w:sz w:val="28"/>
          <w:szCs w:val="28"/>
        </w:rPr>
        <w:t>2020</w:t>
      </w:r>
      <w:r w:rsidRPr="009E3783">
        <w:rPr>
          <w:rFonts w:ascii="Times New Roman" w:hAnsi="Times New Roman" w:cs="Times New Roman"/>
          <w:sz w:val="28"/>
          <w:szCs w:val="28"/>
        </w:rPr>
        <w:t xml:space="preserve"> г. обеспечило </w:t>
      </w:r>
      <w:r w:rsidR="003541CF">
        <w:rPr>
          <w:rFonts w:ascii="Times New Roman" w:hAnsi="Times New Roman" w:cs="Times New Roman"/>
          <w:sz w:val="28"/>
          <w:szCs w:val="28"/>
        </w:rPr>
        <w:t>роста</w:t>
      </w:r>
      <w:r w:rsidRPr="009E3783">
        <w:rPr>
          <w:rFonts w:ascii="Times New Roman" w:hAnsi="Times New Roman" w:cs="Times New Roman"/>
          <w:sz w:val="28"/>
          <w:szCs w:val="28"/>
        </w:rPr>
        <w:t xml:space="preserve"> затрат на 1 руб. реализованной продукции на </w:t>
      </w:r>
      <w:r w:rsidR="003541CF">
        <w:rPr>
          <w:rFonts w:ascii="Times New Roman" w:hAnsi="Times New Roman" w:cs="Times New Roman"/>
          <w:sz w:val="28"/>
          <w:szCs w:val="28"/>
        </w:rPr>
        <w:t>39,20</w:t>
      </w:r>
      <w:r w:rsidRPr="009E3783">
        <w:rPr>
          <w:rFonts w:ascii="Times New Roman" w:hAnsi="Times New Roman" w:cs="Times New Roman"/>
          <w:sz w:val="28"/>
          <w:szCs w:val="28"/>
        </w:rPr>
        <w:t xml:space="preserve"> коп.</w:t>
      </w:r>
    </w:p>
    <w:p w14:paraId="6C59F792" w14:textId="77777777" w:rsidR="003541CF" w:rsidRDefault="009E3783" w:rsidP="003541CF">
      <w:pPr>
        <w:pStyle w:val="a6"/>
        <w:spacing w:line="360" w:lineRule="auto"/>
        <w:ind w:firstLine="709"/>
        <w:jc w:val="both"/>
        <w:rPr>
          <w:rFonts w:ascii="Times New Roman" w:hAnsi="Times New Roman" w:cs="Times New Roman"/>
          <w:sz w:val="28"/>
          <w:szCs w:val="28"/>
        </w:rPr>
      </w:pPr>
      <w:r w:rsidRPr="009E3783">
        <w:rPr>
          <w:rFonts w:ascii="Times New Roman" w:hAnsi="Times New Roman" w:cs="Times New Roman"/>
          <w:sz w:val="28"/>
          <w:szCs w:val="28"/>
        </w:rPr>
        <w:t>Расходы оказывают значительное влияние на конечный результат предприятия. Факторный анализ прибыли от продаж является обоснованием для принятия управленческих решений повышения эффективности производства. Расчет влияния расходов на прибыль от продаж проводится в таблице 2.</w:t>
      </w:r>
      <w:r w:rsidR="003541CF">
        <w:rPr>
          <w:rFonts w:ascii="Times New Roman" w:hAnsi="Times New Roman" w:cs="Times New Roman"/>
          <w:sz w:val="28"/>
          <w:szCs w:val="28"/>
        </w:rPr>
        <w:t>1</w:t>
      </w:r>
      <w:r w:rsidRPr="009E3783">
        <w:rPr>
          <w:rFonts w:ascii="Times New Roman" w:hAnsi="Times New Roman" w:cs="Times New Roman"/>
          <w:sz w:val="28"/>
          <w:szCs w:val="28"/>
        </w:rPr>
        <w:t>4.</w:t>
      </w:r>
    </w:p>
    <w:p w14:paraId="5EFD6D8F" w14:textId="50E6F16B" w:rsidR="00F9185C" w:rsidRDefault="009E3783" w:rsidP="00F9185C">
      <w:pPr>
        <w:pStyle w:val="a6"/>
        <w:spacing w:line="360" w:lineRule="auto"/>
        <w:ind w:firstLine="709"/>
        <w:jc w:val="right"/>
        <w:rPr>
          <w:rFonts w:ascii="Times New Roman" w:hAnsi="Times New Roman" w:cs="Times New Roman"/>
          <w:sz w:val="28"/>
          <w:szCs w:val="28"/>
        </w:rPr>
      </w:pPr>
      <w:r w:rsidRPr="009E3783">
        <w:rPr>
          <w:rFonts w:ascii="Times New Roman" w:hAnsi="Times New Roman" w:cs="Times New Roman"/>
          <w:sz w:val="28"/>
          <w:szCs w:val="28"/>
        </w:rPr>
        <w:lastRenderedPageBreak/>
        <w:t xml:space="preserve">Таблица </w:t>
      </w:r>
      <w:r w:rsidR="006502A8">
        <w:rPr>
          <w:rFonts w:ascii="Times New Roman" w:hAnsi="Times New Roman" w:cs="Times New Roman"/>
          <w:sz w:val="28"/>
          <w:szCs w:val="28"/>
        </w:rPr>
        <w:t>19</w:t>
      </w:r>
      <w:r w:rsidRPr="009E3783">
        <w:rPr>
          <w:rFonts w:ascii="Times New Roman" w:hAnsi="Times New Roman" w:cs="Times New Roman"/>
          <w:sz w:val="28"/>
          <w:szCs w:val="28"/>
        </w:rPr>
        <w:t xml:space="preserve"> </w:t>
      </w:r>
    </w:p>
    <w:p w14:paraId="2AC5DF33" w14:textId="4C9B1B3E" w:rsidR="009E3783" w:rsidRDefault="009E3783" w:rsidP="00F9185C">
      <w:pPr>
        <w:pStyle w:val="a6"/>
        <w:spacing w:line="360" w:lineRule="auto"/>
        <w:ind w:firstLine="709"/>
        <w:jc w:val="center"/>
        <w:rPr>
          <w:rFonts w:ascii="Times New Roman" w:hAnsi="Times New Roman" w:cs="Times New Roman"/>
          <w:sz w:val="28"/>
          <w:szCs w:val="28"/>
        </w:rPr>
      </w:pPr>
      <w:r w:rsidRPr="009E3783">
        <w:rPr>
          <w:rFonts w:ascii="Times New Roman" w:hAnsi="Times New Roman" w:cs="Times New Roman"/>
          <w:sz w:val="28"/>
          <w:szCs w:val="28"/>
        </w:rPr>
        <w:t xml:space="preserve">Расчет влияния расходов на прибыль от продаж в </w:t>
      </w:r>
      <w:r w:rsidR="003541CF" w:rsidRPr="003541CF">
        <w:rPr>
          <w:rFonts w:ascii="Times New Roman" w:hAnsi="Times New Roman" w:cs="Times New Roman"/>
          <w:sz w:val="28"/>
          <w:szCs w:val="28"/>
          <w:lang w:bidi="ru-RU"/>
        </w:rPr>
        <w:t>ООО СМК «</w:t>
      </w:r>
      <w:proofErr w:type="gramStart"/>
      <w:r w:rsidR="003541CF" w:rsidRPr="003541CF">
        <w:rPr>
          <w:rFonts w:ascii="Times New Roman" w:hAnsi="Times New Roman" w:cs="Times New Roman"/>
          <w:sz w:val="28"/>
          <w:szCs w:val="28"/>
          <w:lang w:bidi="ru-RU"/>
        </w:rPr>
        <w:t xml:space="preserve">ЭСТЕРА» </w:t>
      </w:r>
      <w:r w:rsidR="004E05E1" w:rsidRPr="004E05E1">
        <w:rPr>
          <w:rFonts w:ascii="Times New Roman" w:hAnsi="Times New Roman" w:cs="Times New Roman"/>
          <w:sz w:val="28"/>
          <w:szCs w:val="28"/>
        </w:rPr>
        <w:t xml:space="preserve"> </w:t>
      </w:r>
      <w:r w:rsidR="003541CF" w:rsidRPr="003541CF">
        <w:rPr>
          <w:rFonts w:ascii="Times New Roman" w:hAnsi="Times New Roman" w:cs="Times New Roman"/>
          <w:sz w:val="28"/>
          <w:szCs w:val="28"/>
        </w:rPr>
        <w:t xml:space="preserve"> </w:t>
      </w:r>
      <w:proofErr w:type="gramEnd"/>
      <w:r w:rsidR="003541CF">
        <w:rPr>
          <w:rFonts w:ascii="Times New Roman" w:hAnsi="Times New Roman" w:cs="Times New Roman"/>
          <w:sz w:val="28"/>
          <w:szCs w:val="28"/>
        </w:rPr>
        <w:t xml:space="preserve">за 2018-2020 </w:t>
      </w:r>
      <w:proofErr w:type="spellStart"/>
      <w:r w:rsidR="003541CF">
        <w:rPr>
          <w:rFonts w:ascii="Times New Roman" w:hAnsi="Times New Roman" w:cs="Times New Roman"/>
          <w:sz w:val="28"/>
          <w:szCs w:val="28"/>
        </w:rPr>
        <w:t>г.г</w:t>
      </w:r>
      <w:proofErr w:type="spellEnd"/>
      <w:r w:rsidR="003541CF">
        <w:rPr>
          <w:rFonts w:ascii="Times New Roman" w:hAnsi="Times New Roman" w:cs="Times New Roman"/>
          <w:sz w:val="28"/>
          <w:szCs w:val="28"/>
        </w:rPr>
        <w:t>.</w:t>
      </w:r>
    </w:p>
    <w:tbl>
      <w:tblPr>
        <w:tblW w:w="5000" w:type="pct"/>
        <w:tblLook w:val="04A0" w:firstRow="1" w:lastRow="0" w:firstColumn="1" w:lastColumn="0" w:noHBand="0" w:noVBand="1"/>
      </w:tblPr>
      <w:tblGrid>
        <w:gridCol w:w="3355"/>
        <w:gridCol w:w="1055"/>
        <w:gridCol w:w="1398"/>
        <w:gridCol w:w="1273"/>
        <w:gridCol w:w="1521"/>
        <w:gridCol w:w="1026"/>
      </w:tblGrid>
      <w:tr w:rsidR="003541CF" w:rsidRPr="003541CF" w14:paraId="1DC073C5" w14:textId="77777777" w:rsidTr="003541CF">
        <w:trPr>
          <w:trHeight w:val="630"/>
        </w:trPr>
        <w:tc>
          <w:tcPr>
            <w:tcW w:w="17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777ECC"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Показатели</w:t>
            </w:r>
          </w:p>
        </w:tc>
        <w:tc>
          <w:tcPr>
            <w:tcW w:w="1935" w:type="pct"/>
            <w:gridSpan w:val="3"/>
            <w:tcBorders>
              <w:top w:val="single" w:sz="4" w:space="0" w:color="auto"/>
              <w:left w:val="nil"/>
              <w:bottom w:val="single" w:sz="4" w:space="0" w:color="auto"/>
              <w:right w:val="single" w:sz="4" w:space="0" w:color="auto"/>
            </w:tcBorders>
            <w:shd w:val="clear" w:color="000000" w:fill="FFFFFF"/>
            <w:vAlign w:val="center"/>
            <w:hideMark/>
          </w:tcPr>
          <w:p w14:paraId="11483F97"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Период, годы</w:t>
            </w:r>
          </w:p>
        </w:tc>
        <w:tc>
          <w:tcPr>
            <w:tcW w:w="1323" w:type="pct"/>
            <w:gridSpan w:val="2"/>
            <w:tcBorders>
              <w:top w:val="single" w:sz="4" w:space="0" w:color="auto"/>
              <w:left w:val="nil"/>
              <w:bottom w:val="single" w:sz="4" w:space="0" w:color="auto"/>
              <w:right w:val="single" w:sz="4" w:space="0" w:color="auto"/>
            </w:tcBorders>
            <w:shd w:val="clear" w:color="000000" w:fill="FFFFFF"/>
            <w:vAlign w:val="center"/>
            <w:hideMark/>
          </w:tcPr>
          <w:p w14:paraId="1BBC316A"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Отклонения по годам</w:t>
            </w:r>
          </w:p>
        </w:tc>
      </w:tr>
      <w:tr w:rsidR="003541CF" w:rsidRPr="003541CF" w14:paraId="3CA1C29C" w14:textId="77777777" w:rsidTr="003541CF">
        <w:trPr>
          <w:trHeight w:val="315"/>
        </w:trPr>
        <w:tc>
          <w:tcPr>
            <w:tcW w:w="1742" w:type="pct"/>
            <w:vMerge/>
            <w:tcBorders>
              <w:top w:val="single" w:sz="4" w:space="0" w:color="auto"/>
              <w:left w:val="single" w:sz="4" w:space="0" w:color="auto"/>
              <w:bottom w:val="single" w:sz="4" w:space="0" w:color="auto"/>
              <w:right w:val="single" w:sz="4" w:space="0" w:color="auto"/>
            </w:tcBorders>
            <w:vAlign w:val="center"/>
            <w:hideMark/>
          </w:tcPr>
          <w:p w14:paraId="7B26123F"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p>
        </w:tc>
        <w:tc>
          <w:tcPr>
            <w:tcW w:w="548" w:type="pct"/>
            <w:tcBorders>
              <w:top w:val="nil"/>
              <w:left w:val="nil"/>
              <w:bottom w:val="single" w:sz="4" w:space="0" w:color="auto"/>
              <w:right w:val="single" w:sz="4" w:space="0" w:color="auto"/>
            </w:tcBorders>
            <w:shd w:val="clear" w:color="000000" w:fill="FFFFFF"/>
            <w:vAlign w:val="center"/>
            <w:hideMark/>
          </w:tcPr>
          <w:p w14:paraId="7E96F83D" w14:textId="4C9D89F8"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c>
          <w:tcPr>
            <w:tcW w:w="726" w:type="pct"/>
            <w:tcBorders>
              <w:top w:val="nil"/>
              <w:left w:val="nil"/>
              <w:bottom w:val="single" w:sz="4" w:space="0" w:color="auto"/>
              <w:right w:val="single" w:sz="4" w:space="0" w:color="auto"/>
            </w:tcBorders>
            <w:shd w:val="clear" w:color="000000" w:fill="FFFFFF"/>
            <w:vAlign w:val="center"/>
            <w:hideMark/>
          </w:tcPr>
          <w:p w14:paraId="00BE3805" w14:textId="4D7E1223"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661" w:type="pct"/>
            <w:tcBorders>
              <w:top w:val="nil"/>
              <w:left w:val="nil"/>
              <w:bottom w:val="single" w:sz="4" w:space="0" w:color="auto"/>
              <w:right w:val="single" w:sz="4" w:space="0" w:color="auto"/>
            </w:tcBorders>
            <w:shd w:val="clear" w:color="000000" w:fill="FFFFFF"/>
            <w:vAlign w:val="center"/>
            <w:hideMark/>
          </w:tcPr>
          <w:p w14:paraId="1C77D509" w14:textId="71BE4840"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c>
          <w:tcPr>
            <w:tcW w:w="790" w:type="pct"/>
            <w:tcBorders>
              <w:top w:val="nil"/>
              <w:left w:val="nil"/>
              <w:bottom w:val="single" w:sz="4" w:space="0" w:color="auto"/>
              <w:right w:val="single" w:sz="4" w:space="0" w:color="auto"/>
            </w:tcBorders>
            <w:shd w:val="clear" w:color="000000" w:fill="FFFFFF"/>
            <w:vAlign w:val="center"/>
            <w:hideMark/>
          </w:tcPr>
          <w:p w14:paraId="3C347D1B" w14:textId="3CB2086C"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533" w:type="pct"/>
            <w:tcBorders>
              <w:top w:val="nil"/>
              <w:left w:val="nil"/>
              <w:bottom w:val="single" w:sz="4" w:space="0" w:color="auto"/>
              <w:right w:val="single" w:sz="4" w:space="0" w:color="auto"/>
            </w:tcBorders>
            <w:shd w:val="clear" w:color="000000" w:fill="FFFFFF"/>
            <w:vAlign w:val="center"/>
            <w:hideMark/>
          </w:tcPr>
          <w:p w14:paraId="44B05B0C" w14:textId="089931E4"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3541CF" w:rsidRPr="003541CF" w14:paraId="7A94B0D2" w14:textId="77777777" w:rsidTr="003541CF">
        <w:trPr>
          <w:trHeight w:val="315"/>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24B3C00D" w14:textId="4A98B55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Выручка от продаж</w:t>
            </w:r>
          </w:p>
        </w:tc>
        <w:tc>
          <w:tcPr>
            <w:tcW w:w="548" w:type="pct"/>
            <w:tcBorders>
              <w:top w:val="nil"/>
              <w:left w:val="nil"/>
              <w:bottom w:val="single" w:sz="4" w:space="0" w:color="auto"/>
              <w:right w:val="single" w:sz="4" w:space="0" w:color="auto"/>
            </w:tcBorders>
            <w:shd w:val="clear" w:color="000000" w:fill="FFFFFF"/>
            <w:vAlign w:val="center"/>
            <w:hideMark/>
          </w:tcPr>
          <w:p w14:paraId="1EDB8359"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159727</w:t>
            </w:r>
          </w:p>
        </w:tc>
        <w:tc>
          <w:tcPr>
            <w:tcW w:w="726" w:type="pct"/>
            <w:tcBorders>
              <w:top w:val="nil"/>
              <w:left w:val="nil"/>
              <w:bottom w:val="single" w:sz="4" w:space="0" w:color="auto"/>
              <w:right w:val="single" w:sz="4" w:space="0" w:color="auto"/>
            </w:tcBorders>
            <w:shd w:val="clear" w:color="000000" w:fill="FFFFFF"/>
            <w:vAlign w:val="center"/>
            <w:hideMark/>
          </w:tcPr>
          <w:p w14:paraId="664AB1E4"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128836</w:t>
            </w:r>
          </w:p>
        </w:tc>
        <w:tc>
          <w:tcPr>
            <w:tcW w:w="661" w:type="pct"/>
            <w:tcBorders>
              <w:top w:val="nil"/>
              <w:left w:val="nil"/>
              <w:bottom w:val="single" w:sz="4" w:space="0" w:color="auto"/>
              <w:right w:val="single" w:sz="4" w:space="0" w:color="auto"/>
            </w:tcBorders>
            <w:shd w:val="clear" w:color="000000" w:fill="FFFFFF"/>
            <w:vAlign w:val="center"/>
            <w:hideMark/>
          </w:tcPr>
          <w:p w14:paraId="5A975962"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77389</w:t>
            </w:r>
          </w:p>
        </w:tc>
        <w:tc>
          <w:tcPr>
            <w:tcW w:w="790" w:type="pct"/>
            <w:tcBorders>
              <w:top w:val="nil"/>
              <w:left w:val="nil"/>
              <w:bottom w:val="single" w:sz="4" w:space="0" w:color="auto"/>
              <w:right w:val="single" w:sz="4" w:space="0" w:color="auto"/>
            </w:tcBorders>
            <w:shd w:val="clear" w:color="000000" w:fill="FFFFFF"/>
            <w:vAlign w:val="center"/>
            <w:hideMark/>
          </w:tcPr>
          <w:p w14:paraId="7B4CF178"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-30891</w:t>
            </w:r>
          </w:p>
        </w:tc>
        <w:tc>
          <w:tcPr>
            <w:tcW w:w="533" w:type="pct"/>
            <w:tcBorders>
              <w:top w:val="nil"/>
              <w:left w:val="nil"/>
              <w:bottom w:val="single" w:sz="4" w:space="0" w:color="auto"/>
              <w:right w:val="single" w:sz="4" w:space="0" w:color="auto"/>
            </w:tcBorders>
            <w:shd w:val="clear" w:color="000000" w:fill="FFFFFF"/>
            <w:vAlign w:val="center"/>
            <w:hideMark/>
          </w:tcPr>
          <w:p w14:paraId="51D885E0"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-51447</w:t>
            </w:r>
          </w:p>
        </w:tc>
      </w:tr>
      <w:tr w:rsidR="003541CF" w:rsidRPr="003541CF" w14:paraId="3836706C" w14:textId="77777777" w:rsidTr="003541CF">
        <w:trPr>
          <w:trHeight w:val="315"/>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35506F50" w14:textId="66E4ED20"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Индекс цен </w:t>
            </w:r>
          </w:p>
        </w:tc>
        <w:tc>
          <w:tcPr>
            <w:tcW w:w="548" w:type="pct"/>
            <w:tcBorders>
              <w:top w:val="nil"/>
              <w:left w:val="nil"/>
              <w:bottom w:val="single" w:sz="4" w:space="0" w:color="auto"/>
              <w:right w:val="single" w:sz="4" w:space="0" w:color="auto"/>
            </w:tcBorders>
            <w:shd w:val="clear" w:color="000000" w:fill="FFFFFF"/>
            <w:vAlign w:val="center"/>
            <w:hideMark/>
          </w:tcPr>
          <w:p w14:paraId="69CB0FD3"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w:t>
            </w:r>
          </w:p>
        </w:tc>
        <w:tc>
          <w:tcPr>
            <w:tcW w:w="726" w:type="pct"/>
            <w:tcBorders>
              <w:top w:val="nil"/>
              <w:left w:val="nil"/>
              <w:bottom w:val="single" w:sz="4" w:space="0" w:color="auto"/>
              <w:right w:val="single" w:sz="4" w:space="0" w:color="auto"/>
            </w:tcBorders>
            <w:shd w:val="clear" w:color="000000" w:fill="FFFFFF"/>
            <w:vAlign w:val="center"/>
            <w:hideMark/>
          </w:tcPr>
          <w:p w14:paraId="2E2B0199"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1,05</w:t>
            </w:r>
          </w:p>
        </w:tc>
        <w:tc>
          <w:tcPr>
            <w:tcW w:w="661" w:type="pct"/>
            <w:tcBorders>
              <w:top w:val="nil"/>
              <w:left w:val="nil"/>
              <w:bottom w:val="single" w:sz="4" w:space="0" w:color="auto"/>
              <w:right w:val="single" w:sz="4" w:space="0" w:color="auto"/>
            </w:tcBorders>
            <w:shd w:val="clear" w:color="000000" w:fill="FFFFFF"/>
            <w:vAlign w:val="center"/>
            <w:hideMark/>
          </w:tcPr>
          <w:p w14:paraId="42E90C4B"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1,065</w:t>
            </w:r>
          </w:p>
        </w:tc>
        <w:tc>
          <w:tcPr>
            <w:tcW w:w="790" w:type="pct"/>
            <w:tcBorders>
              <w:top w:val="nil"/>
              <w:left w:val="nil"/>
              <w:bottom w:val="single" w:sz="4" w:space="0" w:color="auto"/>
              <w:right w:val="single" w:sz="4" w:space="0" w:color="auto"/>
            </w:tcBorders>
            <w:shd w:val="clear" w:color="000000" w:fill="FFFFFF"/>
            <w:vAlign w:val="center"/>
            <w:hideMark/>
          </w:tcPr>
          <w:p w14:paraId="01897E8E"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0,05</w:t>
            </w:r>
          </w:p>
        </w:tc>
        <w:tc>
          <w:tcPr>
            <w:tcW w:w="533" w:type="pct"/>
            <w:tcBorders>
              <w:top w:val="nil"/>
              <w:left w:val="nil"/>
              <w:bottom w:val="single" w:sz="4" w:space="0" w:color="auto"/>
              <w:right w:val="single" w:sz="4" w:space="0" w:color="auto"/>
            </w:tcBorders>
            <w:shd w:val="clear" w:color="000000" w:fill="FFFFFF"/>
            <w:vAlign w:val="center"/>
            <w:hideMark/>
          </w:tcPr>
          <w:p w14:paraId="12C8B0E1"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0,015</w:t>
            </w:r>
          </w:p>
        </w:tc>
      </w:tr>
      <w:tr w:rsidR="003541CF" w:rsidRPr="003541CF" w14:paraId="6F10F819" w14:textId="77777777" w:rsidTr="003541CF">
        <w:trPr>
          <w:trHeight w:val="63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1B83A58F" w14:textId="7769C67A"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Выручка от продаж в сопоставимых ценах </w:t>
            </w:r>
          </w:p>
        </w:tc>
        <w:tc>
          <w:tcPr>
            <w:tcW w:w="548" w:type="pct"/>
            <w:tcBorders>
              <w:top w:val="nil"/>
              <w:left w:val="nil"/>
              <w:bottom w:val="single" w:sz="4" w:space="0" w:color="auto"/>
              <w:right w:val="single" w:sz="4" w:space="0" w:color="auto"/>
            </w:tcBorders>
            <w:shd w:val="clear" w:color="000000" w:fill="FFFFFF"/>
            <w:vAlign w:val="center"/>
            <w:hideMark/>
          </w:tcPr>
          <w:p w14:paraId="2473114E"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159727</w:t>
            </w:r>
          </w:p>
        </w:tc>
        <w:tc>
          <w:tcPr>
            <w:tcW w:w="726" w:type="pct"/>
            <w:tcBorders>
              <w:top w:val="nil"/>
              <w:left w:val="nil"/>
              <w:bottom w:val="single" w:sz="4" w:space="0" w:color="auto"/>
              <w:right w:val="single" w:sz="4" w:space="0" w:color="auto"/>
            </w:tcBorders>
            <w:shd w:val="clear" w:color="000000" w:fill="FFFFFF"/>
            <w:vAlign w:val="center"/>
            <w:hideMark/>
          </w:tcPr>
          <w:p w14:paraId="6D6B9335"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122700,952</w:t>
            </w:r>
          </w:p>
        </w:tc>
        <w:tc>
          <w:tcPr>
            <w:tcW w:w="661" w:type="pct"/>
            <w:tcBorders>
              <w:top w:val="nil"/>
              <w:left w:val="nil"/>
              <w:bottom w:val="single" w:sz="4" w:space="0" w:color="auto"/>
              <w:right w:val="single" w:sz="4" w:space="0" w:color="auto"/>
            </w:tcBorders>
            <w:shd w:val="clear" w:color="000000" w:fill="FFFFFF"/>
            <w:vAlign w:val="center"/>
            <w:hideMark/>
          </w:tcPr>
          <w:p w14:paraId="52FB4918"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72665,728</w:t>
            </w:r>
          </w:p>
        </w:tc>
        <w:tc>
          <w:tcPr>
            <w:tcW w:w="790" w:type="pct"/>
            <w:tcBorders>
              <w:top w:val="nil"/>
              <w:left w:val="nil"/>
              <w:bottom w:val="single" w:sz="4" w:space="0" w:color="auto"/>
              <w:right w:val="single" w:sz="4" w:space="0" w:color="auto"/>
            </w:tcBorders>
            <w:shd w:val="clear" w:color="000000" w:fill="FFFFFF"/>
            <w:vAlign w:val="center"/>
            <w:hideMark/>
          </w:tcPr>
          <w:p w14:paraId="0D300CD7"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-37026,0476</w:t>
            </w:r>
          </w:p>
        </w:tc>
        <w:tc>
          <w:tcPr>
            <w:tcW w:w="533" w:type="pct"/>
            <w:tcBorders>
              <w:top w:val="nil"/>
              <w:left w:val="nil"/>
              <w:bottom w:val="single" w:sz="4" w:space="0" w:color="auto"/>
              <w:right w:val="single" w:sz="4" w:space="0" w:color="auto"/>
            </w:tcBorders>
            <w:shd w:val="clear" w:color="000000" w:fill="FFFFFF"/>
            <w:vAlign w:val="center"/>
            <w:hideMark/>
          </w:tcPr>
          <w:p w14:paraId="076955E5"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-50035</w:t>
            </w:r>
          </w:p>
        </w:tc>
      </w:tr>
      <w:tr w:rsidR="003541CF" w:rsidRPr="003541CF" w14:paraId="0D63CBE4" w14:textId="77777777" w:rsidTr="003541CF">
        <w:trPr>
          <w:trHeight w:val="63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790AC2FA" w14:textId="3908517E"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Себестоимость реализованной продукции </w:t>
            </w:r>
          </w:p>
        </w:tc>
        <w:tc>
          <w:tcPr>
            <w:tcW w:w="548" w:type="pct"/>
            <w:tcBorders>
              <w:top w:val="nil"/>
              <w:left w:val="nil"/>
              <w:bottom w:val="single" w:sz="4" w:space="0" w:color="auto"/>
              <w:right w:val="single" w:sz="4" w:space="0" w:color="auto"/>
            </w:tcBorders>
            <w:shd w:val="clear" w:color="000000" w:fill="FFFFFF"/>
            <w:vAlign w:val="center"/>
            <w:hideMark/>
          </w:tcPr>
          <w:p w14:paraId="2CE6E03D"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139524</w:t>
            </w:r>
          </w:p>
        </w:tc>
        <w:tc>
          <w:tcPr>
            <w:tcW w:w="726" w:type="pct"/>
            <w:tcBorders>
              <w:top w:val="nil"/>
              <w:left w:val="nil"/>
              <w:bottom w:val="single" w:sz="4" w:space="0" w:color="auto"/>
              <w:right w:val="single" w:sz="4" w:space="0" w:color="auto"/>
            </w:tcBorders>
            <w:shd w:val="clear" w:color="000000" w:fill="FFFFFF"/>
            <w:vAlign w:val="center"/>
            <w:hideMark/>
          </w:tcPr>
          <w:p w14:paraId="303561E6"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126486</w:t>
            </w:r>
          </w:p>
        </w:tc>
        <w:tc>
          <w:tcPr>
            <w:tcW w:w="661" w:type="pct"/>
            <w:tcBorders>
              <w:top w:val="nil"/>
              <w:left w:val="nil"/>
              <w:bottom w:val="single" w:sz="4" w:space="0" w:color="auto"/>
              <w:right w:val="single" w:sz="4" w:space="0" w:color="auto"/>
            </w:tcBorders>
            <w:shd w:val="clear" w:color="000000" w:fill="FFFFFF"/>
            <w:vAlign w:val="center"/>
            <w:hideMark/>
          </w:tcPr>
          <w:p w14:paraId="0AF970F3"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81533</w:t>
            </w:r>
          </w:p>
        </w:tc>
        <w:tc>
          <w:tcPr>
            <w:tcW w:w="790" w:type="pct"/>
            <w:tcBorders>
              <w:top w:val="nil"/>
              <w:left w:val="nil"/>
              <w:bottom w:val="single" w:sz="4" w:space="0" w:color="auto"/>
              <w:right w:val="single" w:sz="4" w:space="0" w:color="auto"/>
            </w:tcBorders>
            <w:shd w:val="clear" w:color="000000" w:fill="FFFFFF"/>
            <w:vAlign w:val="center"/>
            <w:hideMark/>
          </w:tcPr>
          <w:p w14:paraId="1E6EDD31"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-13038</w:t>
            </w:r>
          </w:p>
        </w:tc>
        <w:tc>
          <w:tcPr>
            <w:tcW w:w="533" w:type="pct"/>
            <w:tcBorders>
              <w:top w:val="nil"/>
              <w:left w:val="nil"/>
              <w:bottom w:val="single" w:sz="4" w:space="0" w:color="auto"/>
              <w:right w:val="single" w:sz="4" w:space="0" w:color="auto"/>
            </w:tcBorders>
            <w:shd w:val="clear" w:color="000000" w:fill="FFFFFF"/>
            <w:vAlign w:val="center"/>
            <w:hideMark/>
          </w:tcPr>
          <w:p w14:paraId="1E285C25"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-44953</w:t>
            </w:r>
          </w:p>
        </w:tc>
      </w:tr>
      <w:tr w:rsidR="003541CF" w:rsidRPr="003541CF" w14:paraId="504CEDD9" w14:textId="77777777" w:rsidTr="003541CF">
        <w:trPr>
          <w:trHeight w:val="315"/>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48919224" w14:textId="000779C4" w:rsidR="003541CF" w:rsidRPr="003541CF" w:rsidRDefault="003541CF" w:rsidP="003C049A">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Уровни (доля в выручке) </w:t>
            </w:r>
          </w:p>
        </w:tc>
        <w:tc>
          <w:tcPr>
            <w:tcW w:w="548" w:type="pct"/>
            <w:tcBorders>
              <w:top w:val="nil"/>
              <w:left w:val="nil"/>
              <w:bottom w:val="single" w:sz="4" w:space="0" w:color="auto"/>
              <w:right w:val="single" w:sz="4" w:space="0" w:color="auto"/>
            </w:tcBorders>
            <w:shd w:val="clear" w:color="000000" w:fill="FFFFFF"/>
            <w:vAlign w:val="center"/>
            <w:hideMark/>
          </w:tcPr>
          <w:p w14:paraId="13A03E48" w14:textId="77777777" w:rsidR="003541CF" w:rsidRPr="003541CF" w:rsidRDefault="003541CF" w:rsidP="003541CF">
            <w:pPr>
              <w:spacing w:after="0" w:line="240" w:lineRule="auto"/>
              <w:rPr>
                <w:rFonts w:ascii="Calibri" w:eastAsia="Times New Roman" w:hAnsi="Calibri" w:cs="Calibri"/>
                <w:color w:val="000000"/>
                <w:sz w:val="10"/>
                <w:szCs w:val="10"/>
                <w:lang w:eastAsia="ru-RU"/>
              </w:rPr>
            </w:pPr>
            <w:r w:rsidRPr="003541CF">
              <w:rPr>
                <w:rFonts w:ascii="Calibri" w:eastAsia="Times New Roman" w:hAnsi="Calibri" w:cs="Calibri"/>
                <w:color w:val="000000"/>
                <w:sz w:val="10"/>
                <w:szCs w:val="10"/>
                <w:lang w:eastAsia="ru-RU"/>
              </w:rPr>
              <w:t> </w:t>
            </w:r>
          </w:p>
        </w:tc>
        <w:tc>
          <w:tcPr>
            <w:tcW w:w="726" w:type="pct"/>
            <w:tcBorders>
              <w:top w:val="nil"/>
              <w:left w:val="nil"/>
              <w:bottom w:val="single" w:sz="4" w:space="0" w:color="auto"/>
              <w:right w:val="single" w:sz="4" w:space="0" w:color="auto"/>
            </w:tcBorders>
            <w:shd w:val="clear" w:color="000000" w:fill="FFFFFF"/>
            <w:vAlign w:val="center"/>
            <w:hideMark/>
          </w:tcPr>
          <w:p w14:paraId="05820369" w14:textId="77777777" w:rsidR="003541CF" w:rsidRPr="003541CF" w:rsidRDefault="003541CF" w:rsidP="003541CF">
            <w:pPr>
              <w:spacing w:after="0" w:line="240" w:lineRule="auto"/>
              <w:rPr>
                <w:rFonts w:ascii="Calibri" w:eastAsia="Times New Roman" w:hAnsi="Calibri" w:cs="Calibri"/>
                <w:color w:val="000000"/>
                <w:sz w:val="10"/>
                <w:szCs w:val="10"/>
                <w:lang w:eastAsia="ru-RU"/>
              </w:rPr>
            </w:pPr>
            <w:r w:rsidRPr="003541CF">
              <w:rPr>
                <w:rFonts w:ascii="Calibri" w:eastAsia="Times New Roman" w:hAnsi="Calibri" w:cs="Calibri"/>
                <w:color w:val="000000"/>
                <w:sz w:val="10"/>
                <w:szCs w:val="10"/>
                <w:lang w:eastAsia="ru-RU"/>
              </w:rPr>
              <w:t> </w:t>
            </w:r>
          </w:p>
        </w:tc>
        <w:tc>
          <w:tcPr>
            <w:tcW w:w="661" w:type="pct"/>
            <w:tcBorders>
              <w:top w:val="nil"/>
              <w:left w:val="nil"/>
              <w:bottom w:val="single" w:sz="4" w:space="0" w:color="auto"/>
              <w:right w:val="single" w:sz="4" w:space="0" w:color="auto"/>
            </w:tcBorders>
            <w:shd w:val="clear" w:color="000000" w:fill="FFFFFF"/>
            <w:vAlign w:val="center"/>
            <w:hideMark/>
          </w:tcPr>
          <w:p w14:paraId="67C98FE9" w14:textId="77777777" w:rsidR="003541CF" w:rsidRPr="003541CF" w:rsidRDefault="003541CF" w:rsidP="003541CF">
            <w:pPr>
              <w:spacing w:after="0" w:line="240" w:lineRule="auto"/>
              <w:rPr>
                <w:rFonts w:ascii="Calibri" w:eastAsia="Times New Roman" w:hAnsi="Calibri" w:cs="Calibri"/>
                <w:color w:val="000000"/>
                <w:sz w:val="10"/>
                <w:szCs w:val="10"/>
                <w:lang w:eastAsia="ru-RU"/>
              </w:rPr>
            </w:pPr>
            <w:r w:rsidRPr="003541CF">
              <w:rPr>
                <w:rFonts w:ascii="Calibri" w:eastAsia="Times New Roman" w:hAnsi="Calibri" w:cs="Calibri"/>
                <w:color w:val="000000"/>
                <w:sz w:val="10"/>
                <w:szCs w:val="10"/>
                <w:lang w:eastAsia="ru-RU"/>
              </w:rPr>
              <w:t> </w:t>
            </w:r>
          </w:p>
        </w:tc>
        <w:tc>
          <w:tcPr>
            <w:tcW w:w="790" w:type="pct"/>
            <w:tcBorders>
              <w:top w:val="nil"/>
              <w:left w:val="nil"/>
              <w:bottom w:val="single" w:sz="4" w:space="0" w:color="auto"/>
              <w:right w:val="single" w:sz="4" w:space="0" w:color="auto"/>
            </w:tcBorders>
            <w:shd w:val="clear" w:color="000000" w:fill="FFFFFF"/>
            <w:vAlign w:val="center"/>
          </w:tcPr>
          <w:p w14:paraId="3AA2C366" w14:textId="0A87C1CB"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p>
        </w:tc>
        <w:tc>
          <w:tcPr>
            <w:tcW w:w="533" w:type="pct"/>
            <w:tcBorders>
              <w:top w:val="nil"/>
              <w:left w:val="nil"/>
              <w:bottom w:val="single" w:sz="4" w:space="0" w:color="auto"/>
              <w:right w:val="single" w:sz="4" w:space="0" w:color="auto"/>
            </w:tcBorders>
            <w:shd w:val="clear" w:color="000000" w:fill="FFFFFF"/>
            <w:vAlign w:val="center"/>
          </w:tcPr>
          <w:p w14:paraId="112EED29" w14:textId="39D70FD9"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p>
        </w:tc>
      </w:tr>
      <w:tr w:rsidR="003541CF" w:rsidRPr="003541CF" w14:paraId="4D5B8BD0" w14:textId="77777777" w:rsidTr="003541CF">
        <w:trPr>
          <w:trHeight w:val="63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324D8143" w14:textId="65215ACB"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 себестоимости реализованной продукции </w:t>
            </w:r>
          </w:p>
        </w:tc>
        <w:tc>
          <w:tcPr>
            <w:tcW w:w="548" w:type="pct"/>
            <w:tcBorders>
              <w:top w:val="nil"/>
              <w:left w:val="nil"/>
              <w:bottom w:val="single" w:sz="4" w:space="0" w:color="auto"/>
              <w:right w:val="single" w:sz="4" w:space="0" w:color="auto"/>
            </w:tcBorders>
            <w:shd w:val="clear" w:color="000000" w:fill="FFFFFF"/>
            <w:vAlign w:val="center"/>
          </w:tcPr>
          <w:p w14:paraId="6264C29A" w14:textId="23B11CF4"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87,35</w:t>
            </w:r>
          </w:p>
        </w:tc>
        <w:tc>
          <w:tcPr>
            <w:tcW w:w="726" w:type="pct"/>
            <w:tcBorders>
              <w:top w:val="nil"/>
              <w:left w:val="nil"/>
              <w:bottom w:val="single" w:sz="4" w:space="0" w:color="auto"/>
              <w:right w:val="single" w:sz="4" w:space="0" w:color="auto"/>
            </w:tcBorders>
            <w:shd w:val="clear" w:color="000000" w:fill="FFFFFF"/>
            <w:vAlign w:val="center"/>
          </w:tcPr>
          <w:p w14:paraId="4E8A70ED" w14:textId="19ABC54A"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98,18</w:t>
            </w:r>
          </w:p>
        </w:tc>
        <w:tc>
          <w:tcPr>
            <w:tcW w:w="661" w:type="pct"/>
            <w:tcBorders>
              <w:top w:val="nil"/>
              <w:left w:val="nil"/>
              <w:bottom w:val="single" w:sz="4" w:space="0" w:color="auto"/>
              <w:right w:val="single" w:sz="4" w:space="0" w:color="auto"/>
            </w:tcBorders>
            <w:shd w:val="clear" w:color="000000" w:fill="FFFFFF"/>
            <w:vAlign w:val="center"/>
          </w:tcPr>
          <w:p w14:paraId="301B0BEA" w14:textId="7302156F"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105,35</w:t>
            </w:r>
          </w:p>
        </w:tc>
        <w:tc>
          <w:tcPr>
            <w:tcW w:w="790" w:type="pct"/>
            <w:tcBorders>
              <w:top w:val="nil"/>
              <w:left w:val="nil"/>
              <w:bottom w:val="single" w:sz="4" w:space="0" w:color="auto"/>
              <w:right w:val="single" w:sz="4" w:space="0" w:color="auto"/>
            </w:tcBorders>
            <w:shd w:val="clear" w:color="000000" w:fill="FFFFFF"/>
            <w:vAlign w:val="center"/>
          </w:tcPr>
          <w:p w14:paraId="18A4E55B" w14:textId="3A101918"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10,82</w:t>
            </w:r>
          </w:p>
        </w:tc>
        <w:tc>
          <w:tcPr>
            <w:tcW w:w="533" w:type="pct"/>
            <w:tcBorders>
              <w:top w:val="nil"/>
              <w:left w:val="nil"/>
              <w:bottom w:val="single" w:sz="4" w:space="0" w:color="auto"/>
              <w:right w:val="single" w:sz="4" w:space="0" w:color="auto"/>
            </w:tcBorders>
            <w:shd w:val="clear" w:color="000000" w:fill="FFFFFF"/>
            <w:vAlign w:val="center"/>
          </w:tcPr>
          <w:p w14:paraId="08FF8344" w14:textId="0F80B4F0"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7,18</w:t>
            </w:r>
          </w:p>
        </w:tc>
      </w:tr>
      <w:tr w:rsidR="003541CF" w:rsidRPr="003541CF" w14:paraId="7A0C6F1B" w14:textId="77777777" w:rsidTr="003541CF">
        <w:trPr>
          <w:trHeight w:val="315"/>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4C0F88AC" w14:textId="5A8DDCED"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Прибыль (убыток) от продаж </w:t>
            </w:r>
          </w:p>
        </w:tc>
        <w:tc>
          <w:tcPr>
            <w:tcW w:w="548" w:type="pct"/>
            <w:tcBorders>
              <w:top w:val="nil"/>
              <w:left w:val="nil"/>
              <w:bottom w:val="single" w:sz="4" w:space="0" w:color="auto"/>
              <w:right w:val="single" w:sz="4" w:space="0" w:color="auto"/>
            </w:tcBorders>
            <w:shd w:val="clear" w:color="000000" w:fill="FFFFFF"/>
            <w:vAlign w:val="center"/>
            <w:hideMark/>
          </w:tcPr>
          <w:p w14:paraId="0AFB0DB9"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20203</w:t>
            </w:r>
          </w:p>
        </w:tc>
        <w:tc>
          <w:tcPr>
            <w:tcW w:w="726" w:type="pct"/>
            <w:tcBorders>
              <w:top w:val="nil"/>
              <w:left w:val="nil"/>
              <w:bottom w:val="single" w:sz="4" w:space="0" w:color="auto"/>
              <w:right w:val="single" w:sz="4" w:space="0" w:color="auto"/>
            </w:tcBorders>
            <w:shd w:val="clear" w:color="000000" w:fill="FFFFFF"/>
            <w:vAlign w:val="center"/>
            <w:hideMark/>
          </w:tcPr>
          <w:p w14:paraId="5C4A2083"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2350</w:t>
            </w:r>
          </w:p>
        </w:tc>
        <w:tc>
          <w:tcPr>
            <w:tcW w:w="661" w:type="pct"/>
            <w:tcBorders>
              <w:top w:val="nil"/>
              <w:left w:val="nil"/>
              <w:bottom w:val="single" w:sz="4" w:space="0" w:color="auto"/>
              <w:right w:val="single" w:sz="4" w:space="0" w:color="auto"/>
            </w:tcBorders>
            <w:shd w:val="clear" w:color="000000" w:fill="FFFFFF"/>
            <w:vAlign w:val="center"/>
            <w:hideMark/>
          </w:tcPr>
          <w:p w14:paraId="22CE252C"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-4144</w:t>
            </w:r>
          </w:p>
        </w:tc>
        <w:tc>
          <w:tcPr>
            <w:tcW w:w="790" w:type="pct"/>
            <w:tcBorders>
              <w:top w:val="nil"/>
              <w:left w:val="nil"/>
              <w:bottom w:val="single" w:sz="4" w:space="0" w:color="auto"/>
              <w:right w:val="single" w:sz="4" w:space="0" w:color="auto"/>
            </w:tcBorders>
            <w:shd w:val="clear" w:color="000000" w:fill="FFFFFF"/>
            <w:vAlign w:val="center"/>
            <w:hideMark/>
          </w:tcPr>
          <w:p w14:paraId="5974CBD2"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-17853</w:t>
            </w:r>
          </w:p>
        </w:tc>
        <w:tc>
          <w:tcPr>
            <w:tcW w:w="533" w:type="pct"/>
            <w:tcBorders>
              <w:top w:val="nil"/>
              <w:left w:val="nil"/>
              <w:bottom w:val="single" w:sz="4" w:space="0" w:color="auto"/>
              <w:right w:val="single" w:sz="4" w:space="0" w:color="auto"/>
            </w:tcBorders>
            <w:shd w:val="clear" w:color="000000" w:fill="FFFFFF"/>
            <w:vAlign w:val="center"/>
            <w:hideMark/>
          </w:tcPr>
          <w:p w14:paraId="70BC1206"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-6494</w:t>
            </w:r>
          </w:p>
        </w:tc>
      </w:tr>
      <w:tr w:rsidR="003541CF" w:rsidRPr="003541CF" w14:paraId="5928EAF7" w14:textId="77777777" w:rsidTr="003541CF">
        <w:trPr>
          <w:trHeight w:val="375"/>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4A0F539F" w14:textId="652E1511"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Рентабельность продаж, % </w:t>
            </w:r>
          </w:p>
        </w:tc>
        <w:tc>
          <w:tcPr>
            <w:tcW w:w="548" w:type="pct"/>
            <w:tcBorders>
              <w:top w:val="nil"/>
              <w:left w:val="nil"/>
              <w:bottom w:val="single" w:sz="4" w:space="0" w:color="auto"/>
              <w:right w:val="single" w:sz="4" w:space="0" w:color="auto"/>
            </w:tcBorders>
            <w:shd w:val="clear" w:color="000000" w:fill="FFFFFF"/>
            <w:vAlign w:val="center"/>
            <w:hideMark/>
          </w:tcPr>
          <w:p w14:paraId="4907DB7E" w14:textId="57AA0CCA"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12,65</w:t>
            </w:r>
          </w:p>
        </w:tc>
        <w:tc>
          <w:tcPr>
            <w:tcW w:w="726" w:type="pct"/>
            <w:tcBorders>
              <w:top w:val="nil"/>
              <w:left w:val="nil"/>
              <w:bottom w:val="single" w:sz="4" w:space="0" w:color="auto"/>
              <w:right w:val="single" w:sz="4" w:space="0" w:color="auto"/>
            </w:tcBorders>
            <w:shd w:val="clear" w:color="000000" w:fill="FFFFFF"/>
            <w:vAlign w:val="center"/>
            <w:hideMark/>
          </w:tcPr>
          <w:p w14:paraId="4D7C5DB8" w14:textId="77EFD846"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1,82</w:t>
            </w:r>
          </w:p>
        </w:tc>
        <w:tc>
          <w:tcPr>
            <w:tcW w:w="661" w:type="pct"/>
            <w:tcBorders>
              <w:top w:val="nil"/>
              <w:left w:val="nil"/>
              <w:bottom w:val="single" w:sz="4" w:space="0" w:color="auto"/>
              <w:right w:val="single" w:sz="4" w:space="0" w:color="auto"/>
            </w:tcBorders>
            <w:shd w:val="clear" w:color="000000" w:fill="FFFFFF"/>
            <w:vAlign w:val="center"/>
            <w:hideMark/>
          </w:tcPr>
          <w:p w14:paraId="372439BB" w14:textId="4748F4BC"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-5,35</w:t>
            </w:r>
          </w:p>
        </w:tc>
        <w:tc>
          <w:tcPr>
            <w:tcW w:w="790" w:type="pct"/>
            <w:tcBorders>
              <w:top w:val="nil"/>
              <w:left w:val="nil"/>
              <w:bottom w:val="single" w:sz="4" w:space="0" w:color="auto"/>
              <w:right w:val="single" w:sz="4" w:space="0" w:color="auto"/>
            </w:tcBorders>
            <w:shd w:val="clear" w:color="000000" w:fill="FFFFFF"/>
            <w:vAlign w:val="center"/>
            <w:hideMark/>
          </w:tcPr>
          <w:p w14:paraId="03C78544" w14:textId="54E19B26"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-10,82</w:t>
            </w:r>
          </w:p>
        </w:tc>
        <w:tc>
          <w:tcPr>
            <w:tcW w:w="533" w:type="pct"/>
            <w:tcBorders>
              <w:top w:val="nil"/>
              <w:left w:val="nil"/>
              <w:bottom w:val="single" w:sz="4" w:space="0" w:color="auto"/>
              <w:right w:val="single" w:sz="4" w:space="0" w:color="auto"/>
            </w:tcBorders>
            <w:shd w:val="clear" w:color="000000" w:fill="FFFFFF"/>
            <w:vAlign w:val="center"/>
            <w:hideMark/>
          </w:tcPr>
          <w:p w14:paraId="18503C60" w14:textId="6E09EC40"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-7,18</w:t>
            </w:r>
          </w:p>
        </w:tc>
      </w:tr>
      <w:tr w:rsidR="003541CF" w:rsidRPr="003541CF" w14:paraId="172F32F3" w14:textId="77777777" w:rsidTr="003541CF">
        <w:trPr>
          <w:trHeight w:val="63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11CAF97F" w14:textId="33EB0C43"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Изменение выручки от продаж под влиянием цены </w:t>
            </w:r>
          </w:p>
        </w:tc>
        <w:tc>
          <w:tcPr>
            <w:tcW w:w="548" w:type="pct"/>
            <w:tcBorders>
              <w:top w:val="nil"/>
              <w:left w:val="nil"/>
              <w:bottom w:val="single" w:sz="4" w:space="0" w:color="auto"/>
              <w:right w:val="single" w:sz="4" w:space="0" w:color="auto"/>
            </w:tcBorders>
            <w:shd w:val="clear" w:color="000000" w:fill="FFFFFF"/>
            <w:vAlign w:val="center"/>
            <w:hideMark/>
          </w:tcPr>
          <w:p w14:paraId="32D248F7"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tcBorders>
              <w:top w:val="nil"/>
              <w:left w:val="nil"/>
              <w:bottom w:val="single" w:sz="4" w:space="0" w:color="auto"/>
              <w:right w:val="single" w:sz="4" w:space="0" w:color="auto"/>
            </w:tcBorders>
            <w:shd w:val="clear" w:color="000000" w:fill="FFFFFF"/>
            <w:vAlign w:val="center"/>
            <w:hideMark/>
          </w:tcPr>
          <w:p w14:paraId="4845FEAD"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tcBorders>
              <w:top w:val="nil"/>
              <w:left w:val="nil"/>
              <w:bottom w:val="single" w:sz="4" w:space="0" w:color="auto"/>
              <w:right w:val="single" w:sz="4" w:space="0" w:color="auto"/>
            </w:tcBorders>
            <w:shd w:val="clear" w:color="000000" w:fill="FFFFFF"/>
            <w:vAlign w:val="center"/>
            <w:hideMark/>
          </w:tcPr>
          <w:p w14:paraId="40480F9C"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tcBorders>
              <w:top w:val="nil"/>
              <w:left w:val="nil"/>
              <w:bottom w:val="single" w:sz="4" w:space="0" w:color="auto"/>
              <w:right w:val="single" w:sz="4" w:space="0" w:color="auto"/>
            </w:tcBorders>
            <w:shd w:val="clear" w:color="000000" w:fill="FFFFFF"/>
            <w:vAlign w:val="center"/>
            <w:hideMark/>
          </w:tcPr>
          <w:p w14:paraId="278BA891" w14:textId="02D5AE08"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6135,0</w:t>
            </w:r>
            <w:r>
              <w:rPr>
                <w:rFonts w:ascii="Times New Roman" w:eastAsia="Times New Roman" w:hAnsi="Times New Roman" w:cs="Times New Roman"/>
                <w:color w:val="000000"/>
                <w:sz w:val="24"/>
                <w:szCs w:val="24"/>
                <w:lang w:eastAsia="ru-RU"/>
              </w:rPr>
              <w:t>5</w:t>
            </w:r>
          </w:p>
        </w:tc>
        <w:tc>
          <w:tcPr>
            <w:tcW w:w="533" w:type="pct"/>
            <w:tcBorders>
              <w:top w:val="nil"/>
              <w:left w:val="nil"/>
              <w:bottom w:val="single" w:sz="4" w:space="0" w:color="auto"/>
              <w:right w:val="single" w:sz="4" w:space="0" w:color="auto"/>
            </w:tcBorders>
            <w:shd w:val="clear" w:color="000000" w:fill="FFFFFF"/>
            <w:vAlign w:val="center"/>
            <w:hideMark/>
          </w:tcPr>
          <w:p w14:paraId="33CE94CC"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4723,27</w:t>
            </w:r>
          </w:p>
        </w:tc>
      </w:tr>
      <w:tr w:rsidR="003541CF" w:rsidRPr="003541CF" w14:paraId="6F8E1E43" w14:textId="77777777" w:rsidTr="003541CF">
        <w:trPr>
          <w:trHeight w:val="63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08C249C8"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Изменение прибыли от продаж всего, в том числе за счет изменения:</w:t>
            </w:r>
          </w:p>
        </w:tc>
        <w:tc>
          <w:tcPr>
            <w:tcW w:w="548" w:type="pct"/>
            <w:tcBorders>
              <w:top w:val="nil"/>
              <w:left w:val="nil"/>
              <w:bottom w:val="single" w:sz="4" w:space="0" w:color="auto"/>
              <w:right w:val="single" w:sz="4" w:space="0" w:color="auto"/>
            </w:tcBorders>
            <w:shd w:val="clear" w:color="000000" w:fill="FFFFFF"/>
            <w:vAlign w:val="center"/>
            <w:hideMark/>
          </w:tcPr>
          <w:p w14:paraId="2095254C"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tcBorders>
              <w:top w:val="nil"/>
              <w:left w:val="nil"/>
              <w:bottom w:val="single" w:sz="4" w:space="0" w:color="auto"/>
              <w:right w:val="single" w:sz="4" w:space="0" w:color="auto"/>
            </w:tcBorders>
            <w:shd w:val="clear" w:color="000000" w:fill="FFFFFF"/>
            <w:vAlign w:val="center"/>
            <w:hideMark/>
          </w:tcPr>
          <w:p w14:paraId="14C48B76"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tcBorders>
              <w:top w:val="nil"/>
              <w:left w:val="nil"/>
              <w:bottom w:val="single" w:sz="4" w:space="0" w:color="auto"/>
              <w:right w:val="single" w:sz="4" w:space="0" w:color="auto"/>
            </w:tcBorders>
            <w:shd w:val="clear" w:color="000000" w:fill="FFFFFF"/>
            <w:vAlign w:val="center"/>
            <w:hideMark/>
          </w:tcPr>
          <w:p w14:paraId="5326DFD8"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tcBorders>
              <w:top w:val="nil"/>
              <w:left w:val="nil"/>
              <w:bottom w:val="single" w:sz="4" w:space="0" w:color="auto"/>
              <w:right w:val="single" w:sz="4" w:space="0" w:color="auto"/>
            </w:tcBorders>
            <w:shd w:val="clear" w:color="000000" w:fill="FFFFFF"/>
            <w:vAlign w:val="center"/>
            <w:hideMark/>
          </w:tcPr>
          <w:p w14:paraId="1566413B" w14:textId="497410B6"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-17853,00</w:t>
            </w:r>
          </w:p>
        </w:tc>
        <w:tc>
          <w:tcPr>
            <w:tcW w:w="533" w:type="pct"/>
            <w:tcBorders>
              <w:top w:val="nil"/>
              <w:left w:val="nil"/>
              <w:bottom w:val="single" w:sz="4" w:space="0" w:color="auto"/>
              <w:right w:val="single" w:sz="4" w:space="0" w:color="auto"/>
            </w:tcBorders>
            <w:shd w:val="clear" w:color="000000" w:fill="FFFFFF"/>
            <w:vAlign w:val="center"/>
            <w:hideMark/>
          </w:tcPr>
          <w:p w14:paraId="0EE12D28"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-44553</w:t>
            </w:r>
          </w:p>
        </w:tc>
      </w:tr>
      <w:tr w:rsidR="003541CF" w:rsidRPr="003541CF" w14:paraId="3A66041B" w14:textId="77777777" w:rsidTr="003541CF">
        <w:trPr>
          <w:trHeight w:val="69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3A2BDC2A" w14:textId="5B422D12"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 выручки от продаж (исключая влияние цены) </w:t>
            </w:r>
          </w:p>
        </w:tc>
        <w:tc>
          <w:tcPr>
            <w:tcW w:w="548" w:type="pct"/>
            <w:tcBorders>
              <w:top w:val="nil"/>
              <w:left w:val="nil"/>
              <w:bottom w:val="single" w:sz="4" w:space="0" w:color="auto"/>
              <w:right w:val="single" w:sz="4" w:space="0" w:color="auto"/>
            </w:tcBorders>
            <w:shd w:val="clear" w:color="000000" w:fill="FFFFFF"/>
            <w:vAlign w:val="center"/>
            <w:hideMark/>
          </w:tcPr>
          <w:p w14:paraId="3FA9F96B"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tcBorders>
              <w:top w:val="nil"/>
              <w:left w:val="nil"/>
              <w:bottom w:val="single" w:sz="4" w:space="0" w:color="auto"/>
              <w:right w:val="single" w:sz="4" w:space="0" w:color="auto"/>
            </w:tcBorders>
            <w:shd w:val="clear" w:color="000000" w:fill="FFFFFF"/>
            <w:vAlign w:val="center"/>
            <w:hideMark/>
          </w:tcPr>
          <w:p w14:paraId="76D2669E"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tcBorders>
              <w:top w:val="nil"/>
              <w:left w:val="nil"/>
              <w:bottom w:val="single" w:sz="4" w:space="0" w:color="auto"/>
              <w:right w:val="single" w:sz="4" w:space="0" w:color="auto"/>
            </w:tcBorders>
            <w:shd w:val="clear" w:color="000000" w:fill="FFFFFF"/>
            <w:vAlign w:val="center"/>
            <w:hideMark/>
          </w:tcPr>
          <w:p w14:paraId="00B7B90F"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tcBorders>
              <w:top w:val="nil"/>
              <w:left w:val="nil"/>
              <w:bottom w:val="single" w:sz="4" w:space="0" w:color="auto"/>
              <w:right w:val="single" w:sz="4" w:space="0" w:color="auto"/>
            </w:tcBorders>
            <w:shd w:val="clear" w:color="000000" w:fill="FFFFFF"/>
            <w:vAlign w:val="center"/>
            <w:hideMark/>
          </w:tcPr>
          <w:p w14:paraId="23431917" w14:textId="5854C59D"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-79395,3</w:t>
            </w:r>
            <w:r>
              <w:rPr>
                <w:rFonts w:ascii="Times New Roman" w:eastAsia="Times New Roman" w:hAnsi="Times New Roman" w:cs="Times New Roman"/>
                <w:color w:val="000000"/>
                <w:sz w:val="24"/>
                <w:szCs w:val="24"/>
                <w:lang w:eastAsia="ru-RU"/>
              </w:rPr>
              <w:t>2</w:t>
            </w:r>
          </w:p>
        </w:tc>
        <w:tc>
          <w:tcPr>
            <w:tcW w:w="533" w:type="pct"/>
            <w:tcBorders>
              <w:top w:val="nil"/>
              <w:left w:val="nil"/>
              <w:bottom w:val="single" w:sz="4" w:space="0" w:color="auto"/>
              <w:right w:val="single" w:sz="4" w:space="0" w:color="auto"/>
            </w:tcBorders>
            <w:shd w:val="clear" w:color="000000" w:fill="FFFFFF"/>
            <w:vAlign w:val="center"/>
            <w:hideMark/>
          </w:tcPr>
          <w:p w14:paraId="60265A60"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-310395</w:t>
            </w:r>
          </w:p>
        </w:tc>
      </w:tr>
      <w:tr w:rsidR="003541CF" w:rsidRPr="003541CF" w14:paraId="7D9DCC68" w14:textId="77777777" w:rsidTr="003541CF">
        <w:trPr>
          <w:trHeight w:val="629"/>
        </w:trPr>
        <w:tc>
          <w:tcPr>
            <w:tcW w:w="17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B85F44"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увеличения цен на продукцию</w:t>
            </w:r>
          </w:p>
        </w:tc>
        <w:tc>
          <w:tcPr>
            <w:tcW w:w="548" w:type="pct"/>
            <w:tcBorders>
              <w:top w:val="nil"/>
              <w:left w:val="single" w:sz="4" w:space="0" w:color="auto"/>
              <w:bottom w:val="single" w:sz="4" w:space="0" w:color="auto"/>
              <w:right w:val="single" w:sz="4" w:space="0" w:color="auto"/>
            </w:tcBorders>
            <w:shd w:val="clear" w:color="000000" w:fill="FFFFFF"/>
            <w:vAlign w:val="center"/>
            <w:hideMark/>
          </w:tcPr>
          <w:p w14:paraId="1A2B9D48"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163D8416"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tcBorders>
              <w:top w:val="nil"/>
              <w:left w:val="single" w:sz="4" w:space="0" w:color="auto"/>
              <w:bottom w:val="single" w:sz="4" w:space="0" w:color="auto"/>
              <w:right w:val="single" w:sz="4" w:space="0" w:color="auto"/>
            </w:tcBorders>
            <w:shd w:val="clear" w:color="000000" w:fill="FFFFFF"/>
            <w:vAlign w:val="center"/>
            <w:hideMark/>
          </w:tcPr>
          <w:p w14:paraId="51010AEB"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tcBorders>
              <w:top w:val="nil"/>
              <w:left w:val="single" w:sz="4" w:space="0" w:color="auto"/>
              <w:bottom w:val="single" w:sz="4" w:space="0" w:color="auto"/>
              <w:right w:val="single" w:sz="4" w:space="0" w:color="auto"/>
            </w:tcBorders>
            <w:shd w:val="clear" w:color="000000" w:fill="FFFFFF"/>
            <w:vAlign w:val="center"/>
            <w:hideMark/>
          </w:tcPr>
          <w:p w14:paraId="300CCBCA" w14:textId="2E351CA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13945,7</w:t>
            </w:r>
            <w:r>
              <w:rPr>
                <w:rFonts w:ascii="Times New Roman" w:eastAsia="Times New Roman" w:hAnsi="Times New Roman" w:cs="Times New Roman"/>
                <w:color w:val="000000"/>
                <w:sz w:val="24"/>
                <w:szCs w:val="24"/>
                <w:lang w:eastAsia="ru-RU"/>
              </w:rPr>
              <w:t>7</w:t>
            </w:r>
          </w:p>
        </w:tc>
        <w:tc>
          <w:tcPr>
            <w:tcW w:w="533" w:type="pct"/>
            <w:tcBorders>
              <w:top w:val="nil"/>
              <w:left w:val="single" w:sz="4" w:space="0" w:color="auto"/>
              <w:bottom w:val="single" w:sz="4" w:space="0" w:color="auto"/>
              <w:right w:val="single" w:sz="4" w:space="0" w:color="auto"/>
            </w:tcBorders>
            <w:shd w:val="clear" w:color="000000" w:fill="FFFFFF"/>
            <w:vAlign w:val="center"/>
            <w:hideMark/>
          </w:tcPr>
          <w:p w14:paraId="75F2C5DE"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5555,59</w:t>
            </w:r>
          </w:p>
        </w:tc>
      </w:tr>
      <w:tr w:rsidR="003541CF" w:rsidRPr="003541CF" w14:paraId="505116D5" w14:textId="77777777" w:rsidTr="003541CF">
        <w:trPr>
          <w:trHeight w:val="630"/>
        </w:trPr>
        <w:tc>
          <w:tcPr>
            <w:tcW w:w="17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8058DB" w14:textId="4FAB455A"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 себестоимости реализованной продукции </w:t>
            </w:r>
          </w:p>
        </w:tc>
        <w:tc>
          <w:tcPr>
            <w:tcW w:w="548" w:type="pct"/>
            <w:tcBorders>
              <w:top w:val="nil"/>
              <w:left w:val="nil"/>
              <w:bottom w:val="single" w:sz="4" w:space="0" w:color="auto"/>
              <w:right w:val="single" w:sz="4" w:space="0" w:color="auto"/>
            </w:tcBorders>
            <w:shd w:val="clear" w:color="000000" w:fill="FFFFFF"/>
            <w:vAlign w:val="center"/>
            <w:hideMark/>
          </w:tcPr>
          <w:p w14:paraId="1CDDBF59"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tcBorders>
              <w:top w:val="nil"/>
              <w:left w:val="nil"/>
              <w:bottom w:val="single" w:sz="4" w:space="0" w:color="auto"/>
              <w:right w:val="single" w:sz="4" w:space="0" w:color="auto"/>
            </w:tcBorders>
            <w:shd w:val="clear" w:color="000000" w:fill="FFFFFF"/>
            <w:vAlign w:val="center"/>
            <w:hideMark/>
          </w:tcPr>
          <w:p w14:paraId="0202817E"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tcBorders>
              <w:top w:val="nil"/>
              <w:left w:val="nil"/>
              <w:bottom w:val="single" w:sz="4" w:space="0" w:color="auto"/>
              <w:right w:val="single" w:sz="4" w:space="0" w:color="auto"/>
            </w:tcBorders>
            <w:shd w:val="clear" w:color="000000" w:fill="FFFFFF"/>
            <w:vAlign w:val="center"/>
            <w:hideMark/>
          </w:tcPr>
          <w:p w14:paraId="352E6F2E"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tcBorders>
              <w:top w:val="nil"/>
              <w:left w:val="nil"/>
              <w:bottom w:val="single" w:sz="4" w:space="0" w:color="auto"/>
              <w:right w:val="single" w:sz="4" w:space="0" w:color="auto"/>
            </w:tcBorders>
            <w:shd w:val="clear" w:color="000000" w:fill="FFFFFF"/>
            <w:vAlign w:val="center"/>
            <w:hideMark/>
          </w:tcPr>
          <w:p w14:paraId="516BF83A"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47596,55</w:t>
            </w:r>
          </w:p>
        </w:tc>
        <w:tc>
          <w:tcPr>
            <w:tcW w:w="533" w:type="pct"/>
            <w:tcBorders>
              <w:top w:val="nil"/>
              <w:left w:val="nil"/>
              <w:bottom w:val="single" w:sz="4" w:space="0" w:color="auto"/>
              <w:right w:val="single" w:sz="4" w:space="0" w:color="auto"/>
            </w:tcBorders>
            <w:shd w:val="clear" w:color="000000" w:fill="FFFFFF"/>
            <w:vAlign w:val="center"/>
            <w:hideMark/>
          </w:tcPr>
          <w:p w14:paraId="361EA29C"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260286</w:t>
            </w:r>
          </w:p>
        </w:tc>
      </w:tr>
    </w:tbl>
    <w:p w14:paraId="1DAB1352" w14:textId="77777777" w:rsidR="009E3783" w:rsidRPr="009E3783" w:rsidRDefault="009E3783" w:rsidP="009E3783">
      <w:pPr>
        <w:pStyle w:val="a6"/>
        <w:spacing w:line="360" w:lineRule="auto"/>
        <w:ind w:firstLine="709"/>
        <w:jc w:val="both"/>
        <w:rPr>
          <w:rFonts w:ascii="Times New Roman" w:hAnsi="Times New Roman" w:cs="Times New Roman"/>
          <w:sz w:val="28"/>
          <w:szCs w:val="28"/>
        </w:rPr>
      </w:pPr>
    </w:p>
    <w:p w14:paraId="47110250" w14:textId="5B2576EE" w:rsidR="009E3783" w:rsidRPr="009E3783" w:rsidRDefault="009E3783" w:rsidP="009E3783">
      <w:pPr>
        <w:pStyle w:val="a6"/>
        <w:spacing w:line="360" w:lineRule="auto"/>
        <w:ind w:firstLine="709"/>
        <w:jc w:val="both"/>
        <w:rPr>
          <w:rFonts w:ascii="Times New Roman" w:hAnsi="Times New Roman" w:cs="Times New Roman"/>
          <w:sz w:val="28"/>
          <w:szCs w:val="28"/>
        </w:rPr>
      </w:pPr>
      <w:r w:rsidRPr="009E3783">
        <w:rPr>
          <w:rFonts w:ascii="Times New Roman" w:hAnsi="Times New Roman" w:cs="Times New Roman"/>
          <w:color w:val="000000"/>
          <w:sz w:val="28"/>
          <w:szCs w:val="28"/>
        </w:rPr>
        <w:t>В соответствии с результатами факторного анализа, представленного в таблице 2.</w:t>
      </w:r>
      <w:r w:rsidR="003541CF">
        <w:rPr>
          <w:rFonts w:ascii="Times New Roman" w:hAnsi="Times New Roman" w:cs="Times New Roman"/>
          <w:color w:val="000000"/>
          <w:sz w:val="28"/>
          <w:szCs w:val="28"/>
        </w:rPr>
        <w:t>1</w:t>
      </w:r>
      <w:r w:rsidRPr="009E3783">
        <w:rPr>
          <w:rFonts w:ascii="Times New Roman" w:hAnsi="Times New Roman" w:cs="Times New Roman"/>
          <w:color w:val="000000"/>
          <w:sz w:val="28"/>
          <w:szCs w:val="28"/>
        </w:rPr>
        <w:t xml:space="preserve">5, прибыль от продаж в </w:t>
      </w:r>
      <w:r w:rsidR="003541CF">
        <w:rPr>
          <w:rFonts w:ascii="Times New Roman" w:hAnsi="Times New Roman" w:cs="Times New Roman"/>
          <w:color w:val="000000"/>
          <w:sz w:val="28"/>
          <w:szCs w:val="28"/>
        </w:rPr>
        <w:t>2019</w:t>
      </w:r>
      <w:r w:rsidRPr="009E3783">
        <w:rPr>
          <w:rFonts w:ascii="Times New Roman" w:hAnsi="Times New Roman" w:cs="Times New Roman"/>
          <w:color w:val="000000"/>
          <w:sz w:val="28"/>
          <w:szCs w:val="28"/>
        </w:rPr>
        <w:t xml:space="preserve"> г. сократилась на</w:t>
      </w:r>
      <w:r w:rsidR="003541CF">
        <w:rPr>
          <w:rFonts w:ascii="Times New Roman" w:hAnsi="Times New Roman" w:cs="Times New Roman"/>
          <w:color w:val="000000"/>
          <w:sz w:val="28"/>
          <w:szCs w:val="28"/>
        </w:rPr>
        <w:t xml:space="preserve"> 17853 тыс</w:t>
      </w:r>
      <w:r w:rsidRPr="009E3783">
        <w:rPr>
          <w:rFonts w:ascii="Times New Roman" w:hAnsi="Times New Roman" w:cs="Times New Roman"/>
          <w:color w:val="000000"/>
          <w:sz w:val="28"/>
          <w:szCs w:val="28"/>
        </w:rPr>
        <w:t xml:space="preserve">. руб., а в </w:t>
      </w:r>
      <w:r w:rsidR="003541CF">
        <w:rPr>
          <w:rFonts w:ascii="Times New Roman" w:hAnsi="Times New Roman" w:cs="Times New Roman"/>
          <w:color w:val="000000"/>
          <w:sz w:val="28"/>
          <w:szCs w:val="28"/>
        </w:rPr>
        <w:t>2020</w:t>
      </w:r>
      <w:r w:rsidRPr="009E3783">
        <w:rPr>
          <w:rFonts w:ascii="Times New Roman" w:hAnsi="Times New Roman" w:cs="Times New Roman"/>
          <w:color w:val="000000"/>
          <w:sz w:val="28"/>
          <w:szCs w:val="28"/>
        </w:rPr>
        <w:t xml:space="preserve"> г. - на </w:t>
      </w:r>
      <w:r w:rsidR="003541CF">
        <w:rPr>
          <w:rFonts w:ascii="Times New Roman" w:hAnsi="Times New Roman" w:cs="Times New Roman"/>
          <w:color w:val="000000"/>
          <w:sz w:val="28"/>
          <w:szCs w:val="28"/>
        </w:rPr>
        <w:t>6494 тыс</w:t>
      </w:r>
      <w:r w:rsidRPr="009E3783">
        <w:rPr>
          <w:rFonts w:ascii="Times New Roman" w:hAnsi="Times New Roman" w:cs="Times New Roman"/>
          <w:color w:val="000000"/>
          <w:sz w:val="28"/>
          <w:szCs w:val="28"/>
        </w:rPr>
        <w:t xml:space="preserve">. руб. Практически все рассмотренные затратные факторы оказали отрицательное влияние на прибыль от продаж. Наиболее существенное отрицательное влияние на прибыль от продаж оказало увеличение уровня себестоимости реализованной продукции. Только за счет роста цен на продукции удалось несколько увеличить показатель прибыли (на </w:t>
      </w:r>
      <w:r w:rsidR="003541CF">
        <w:rPr>
          <w:rFonts w:ascii="Times New Roman" w:hAnsi="Times New Roman" w:cs="Times New Roman"/>
          <w:color w:val="000000"/>
          <w:sz w:val="28"/>
          <w:szCs w:val="28"/>
        </w:rPr>
        <w:t>13945,77 тыс</w:t>
      </w:r>
      <w:r w:rsidRPr="009E3783">
        <w:rPr>
          <w:rFonts w:ascii="Times New Roman" w:hAnsi="Times New Roman" w:cs="Times New Roman"/>
          <w:color w:val="000000"/>
          <w:sz w:val="28"/>
          <w:szCs w:val="28"/>
        </w:rPr>
        <w:t xml:space="preserve">. руб. в </w:t>
      </w:r>
      <w:r w:rsidR="003541CF">
        <w:rPr>
          <w:rFonts w:ascii="Times New Roman" w:hAnsi="Times New Roman" w:cs="Times New Roman"/>
          <w:color w:val="000000"/>
          <w:sz w:val="28"/>
          <w:szCs w:val="28"/>
        </w:rPr>
        <w:t>2019</w:t>
      </w:r>
      <w:r w:rsidRPr="009E3783">
        <w:rPr>
          <w:rFonts w:ascii="Times New Roman" w:hAnsi="Times New Roman" w:cs="Times New Roman"/>
          <w:color w:val="000000"/>
          <w:sz w:val="28"/>
          <w:szCs w:val="28"/>
        </w:rPr>
        <w:t xml:space="preserve"> г. и на </w:t>
      </w:r>
      <w:r w:rsidR="003541CF">
        <w:rPr>
          <w:rFonts w:ascii="Times New Roman" w:hAnsi="Times New Roman" w:cs="Times New Roman"/>
          <w:color w:val="000000"/>
          <w:sz w:val="28"/>
          <w:szCs w:val="28"/>
        </w:rPr>
        <w:t>5555,59 тыс. руб</w:t>
      </w:r>
      <w:r w:rsidRPr="009E3783">
        <w:rPr>
          <w:rFonts w:ascii="Times New Roman" w:hAnsi="Times New Roman" w:cs="Times New Roman"/>
          <w:color w:val="000000"/>
          <w:sz w:val="28"/>
          <w:szCs w:val="28"/>
        </w:rPr>
        <w:t>. в 20</w:t>
      </w:r>
      <w:r w:rsidR="003541CF">
        <w:rPr>
          <w:rFonts w:ascii="Times New Roman" w:hAnsi="Times New Roman" w:cs="Times New Roman"/>
          <w:color w:val="000000"/>
          <w:sz w:val="28"/>
          <w:szCs w:val="28"/>
        </w:rPr>
        <w:t>20</w:t>
      </w:r>
      <w:r w:rsidRPr="009E3783">
        <w:rPr>
          <w:rFonts w:ascii="Times New Roman" w:hAnsi="Times New Roman" w:cs="Times New Roman"/>
          <w:color w:val="000000"/>
          <w:sz w:val="28"/>
          <w:szCs w:val="28"/>
        </w:rPr>
        <w:t xml:space="preserve"> г.). При этом надо отметить, что в </w:t>
      </w:r>
      <w:r w:rsidR="003541CF">
        <w:rPr>
          <w:rFonts w:ascii="Times New Roman" w:hAnsi="Times New Roman" w:cs="Times New Roman"/>
          <w:color w:val="000000"/>
          <w:sz w:val="28"/>
          <w:szCs w:val="28"/>
        </w:rPr>
        <w:t>2020</w:t>
      </w:r>
      <w:r w:rsidRPr="009E3783">
        <w:rPr>
          <w:rFonts w:ascii="Times New Roman" w:hAnsi="Times New Roman" w:cs="Times New Roman"/>
          <w:color w:val="000000"/>
          <w:sz w:val="28"/>
          <w:szCs w:val="28"/>
        </w:rPr>
        <w:t xml:space="preserve"> г. предприятием получен убыток от продаж в размере </w:t>
      </w:r>
      <w:r w:rsidR="003541CF">
        <w:rPr>
          <w:rFonts w:ascii="Times New Roman" w:hAnsi="Times New Roman" w:cs="Times New Roman"/>
          <w:color w:val="000000"/>
          <w:sz w:val="28"/>
          <w:szCs w:val="28"/>
        </w:rPr>
        <w:t>4144 тыс</w:t>
      </w:r>
      <w:r w:rsidRPr="009E3783">
        <w:rPr>
          <w:rFonts w:ascii="Times New Roman" w:hAnsi="Times New Roman" w:cs="Times New Roman"/>
          <w:color w:val="000000"/>
          <w:sz w:val="28"/>
          <w:szCs w:val="28"/>
        </w:rPr>
        <w:t>. руб.</w:t>
      </w:r>
    </w:p>
    <w:p w14:paraId="72928283" w14:textId="11C823EE" w:rsidR="009E3783" w:rsidRDefault="009E3783" w:rsidP="009E3783">
      <w:pPr>
        <w:pStyle w:val="a6"/>
        <w:spacing w:line="360" w:lineRule="auto"/>
        <w:ind w:firstLine="709"/>
        <w:jc w:val="both"/>
        <w:rPr>
          <w:rFonts w:ascii="Times New Roman" w:hAnsi="Times New Roman" w:cs="Times New Roman"/>
          <w:color w:val="000000"/>
          <w:sz w:val="28"/>
          <w:szCs w:val="28"/>
        </w:rPr>
      </w:pPr>
      <w:r w:rsidRPr="009E3783">
        <w:rPr>
          <w:rFonts w:ascii="Times New Roman" w:hAnsi="Times New Roman" w:cs="Times New Roman"/>
          <w:color w:val="000000"/>
          <w:sz w:val="28"/>
          <w:szCs w:val="28"/>
        </w:rPr>
        <w:lastRenderedPageBreak/>
        <w:t xml:space="preserve">Факторный анализ прибыли от продаж в разрезе факторов </w:t>
      </w:r>
      <w:proofErr w:type="spellStart"/>
      <w:r w:rsidRPr="009E3783">
        <w:rPr>
          <w:rFonts w:ascii="Times New Roman" w:hAnsi="Times New Roman" w:cs="Times New Roman"/>
          <w:color w:val="000000"/>
          <w:sz w:val="28"/>
          <w:szCs w:val="28"/>
        </w:rPr>
        <w:t>расходоемкости</w:t>
      </w:r>
      <w:proofErr w:type="spellEnd"/>
      <w:r w:rsidRPr="009E3783">
        <w:rPr>
          <w:rFonts w:ascii="Times New Roman" w:hAnsi="Times New Roman" w:cs="Times New Roman"/>
          <w:color w:val="000000"/>
          <w:sz w:val="28"/>
          <w:szCs w:val="28"/>
        </w:rPr>
        <w:t xml:space="preserve"> (расходов, сгруппированным по элементам затрат) представлен в таблице 2</w:t>
      </w:r>
      <w:r w:rsidR="006502A8">
        <w:rPr>
          <w:rFonts w:ascii="Times New Roman" w:hAnsi="Times New Roman" w:cs="Times New Roman"/>
          <w:color w:val="000000"/>
          <w:sz w:val="28"/>
          <w:szCs w:val="28"/>
        </w:rPr>
        <w:t>0</w:t>
      </w:r>
      <w:r w:rsidRPr="009E3783">
        <w:rPr>
          <w:rFonts w:ascii="Times New Roman" w:hAnsi="Times New Roman" w:cs="Times New Roman"/>
          <w:color w:val="000000"/>
          <w:sz w:val="28"/>
          <w:szCs w:val="28"/>
        </w:rPr>
        <w:t>.</w:t>
      </w:r>
    </w:p>
    <w:p w14:paraId="5D35EF71" w14:textId="77777777" w:rsidR="009D5BFB" w:rsidRDefault="009D5BFB" w:rsidP="003541CF">
      <w:pPr>
        <w:pStyle w:val="a6"/>
        <w:spacing w:line="360" w:lineRule="auto"/>
        <w:ind w:firstLine="709"/>
        <w:rPr>
          <w:rFonts w:ascii="Times New Roman" w:hAnsi="Times New Roman" w:cs="Times New Roman"/>
          <w:sz w:val="28"/>
          <w:szCs w:val="28"/>
        </w:rPr>
      </w:pPr>
    </w:p>
    <w:p w14:paraId="65F67885" w14:textId="6A77A791" w:rsidR="00F9185C" w:rsidRDefault="003541CF" w:rsidP="00F9185C">
      <w:pPr>
        <w:pStyle w:val="a6"/>
        <w:spacing w:line="360" w:lineRule="auto"/>
        <w:ind w:firstLine="709"/>
        <w:jc w:val="right"/>
        <w:rPr>
          <w:rFonts w:ascii="Times New Roman" w:hAnsi="Times New Roman" w:cs="Times New Roman"/>
          <w:sz w:val="28"/>
          <w:szCs w:val="28"/>
        </w:rPr>
      </w:pPr>
      <w:r w:rsidRPr="003541CF">
        <w:rPr>
          <w:rFonts w:ascii="Times New Roman" w:hAnsi="Times New Roman" w:cs="Times New Roman"/>
          <w:sz w:val="28"/>
          <w:szCs w:val="28"/>
        </w:rPr>
        <w:t>Таблица 2</w:t>
      </w:r>
      <w:r w:rsidR="006502A8">
        <w:rPr>
          <w:rFonts w:ascii="Times New Roman" w:hAnsi="Times New Roman" w:cs="Times New Roman"/>
          <w:sz w:val="28"/>
          <w:szCs w:val="28"/>
        </w:rPr>
        <w:t>0</w:t>
      </w:r>
      <w:r w:rsidRPr="003541CF">
        <w:rPr>
          <w:rFonts w:ascii="Times New Roman" w:hAnsi="Times New Roman" w:cs="Times New Roman"/>
          <w:sz w:val="28"/>
          <w:szCs w:val="28"/>
        </w:rPr>
        <w:t xml:space="preserve"> </w:t>
      </w:r>
    </w:p>
    <w:p w14:paraId="4DC4A07F" w14:textId="5DB0E2B7" w:rsidR="003541CF" w:rsidRPr="003541CF" w:rsidRDefault="003541CF" w:rsidP="001C0E89">
      <w:pPr>
        <w:pStyle w:val="a6"/>
        <w:spacing w:line="360" w:lineRule="auto"/>
        <w:ind w:firstLine="709"/>
        <w:jc w:val="center"/>
        <w:rPr>
          <w:rFonts w:ascii="Times New Roman" w:hAnsi="Times New Roman" w:cs="Times New Roman"/>
          <w:sz w:val="28"/>
          <w:szCs w:val="28"/>
        </w:rPr>
      </w:pPr>
      <w:r w:rsidRPr="003541CF">
        <w:rPr>
          <w:rFonts w:ascii="Times New Roman" w:hAnsi="Times New Roman" w:cs="Times New Roman"/>
          <w:sz w:val="28"/>
          <w:szCs w:val="28"/>
        </w:rPr>
        <w:t xml:space="preserve">Расчет влияния факторов на прибыль от продаж в </w:t>
      </w:r>
      <w:r w:rsidR="009D5BFB" w:rsidRPr="009D5BFB">
        <w:rPr>
          <w:rFonts w:ascii="Times New Roman" w:hAnsi="Times New Roman" w:cs="Times New Roman"/>
          <w:sz w:val="28"/>
          <w:szCs w:val="28"/>
          <w:lang w:bidi="ru-RU"/>
        </w:rPr>
        <w:t>ООО СМК «ЭСТЕРА»</w:t>
      </w:r>
      <w:r w:rsidRPr="003541CF">
        <w:rPr>
          <w:rFonts w:ascii="Times New Roman" w:hAnsi="Times New Roman" w:cs="Times New Roman"/>
          <w:sz w:val="28"/>
          <w:szCs w:val="28"/>
        </w:rPr>
        <w:t xml:space="preserve"> за </w:t>
      </w:r>
      <w:r w:rsidR="009D5BFB">
        <w:rPr>
          <w:rFonts w:ascii="Times New Roman" w:hAnsi="Times New Roman" w:cs="Times New Roman"/>
          <w:sz w:val="28"/>
          <w:szCs w:val="28"/>
        </w:rPr>
        <w:t>2018</w:t>
      </w:r>
      <w:r w:rsidRPr="003541CF">
        <w:rPr>
          <w:rFonts w:ascii="Times New Roman" w:hAnsi="Times New Roman" w:cs="Times New Roman"/>
          <w:sz w:val="28"/>
          <w:szCs w:val="28"/>
        </w:rPr>
        <w:t>-20</w:t>
      </w:r>
      <w:r w:rsidR="009D5BFB">
        <w:rPr>
          <w:rFonts w:ascii="Times New Roman" w:hAnsi="Times New Roman" w:cs="Times New Roman"/>
          <w:sz w:val="28"/>
          <w:szCs w:val="28"/>
        </w:rPr>
        <w:t>20</w:t>
      </w:r>
      <w:r w:rsidRPr="003541CF">
        <w:rPr>
          <w:rFonts w:ascii="Times New Roman" w:hAnsi="Times New Roman" w:cs="Times New Roman"/>
          <w:sz w:val="28"/>
          <w:szCs w:val="28"/>
        </w:rPr>
        <w:t xml:space="preserve"> гг.</w:t>
      </w:r>
    </w:p>
    <w:tbl>
      <w:tblPr>
        <w:tblW w:w="5000" w:type="pct"/>
        <w:tblLook w:val="04A0" w:firstRow="1" w:lastRow="0" w:firstColumn="1" w:lastColumn="0" w:noHBand="0" w:noVBand="1"/>
      </w:tblPr>
      <w:tblGrid>
        <w:gridCol w:w="4023"/>
        <w:gridCol w:w="1159"/>
        <w:gridCol w:w="1159"/>
        <w:gridCol w:w="1036"/>
        <w:gridCol w:w="1245"/>
        <w:gridCol w:w="996"/>
      </w:tblGrid>
      <w:tr w:rsidR="009D5BFB" w:rsidRPr="009D5BFB" w14:paraId="7A6E8547" w14:textId="77777777" w:rsidTr="009D5BFB">
        <w:trPr>
          <w:trHeight w:val="630"/>
        </w:trPr>
        <w:tc>
          <w:tcPr>
            <w:tcW w:w="210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3A01D4"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Показатели</w:t>
            </w:r>
          </w:p>
        </w:tc>
        <w:tc>
          <w:tcPr>
            <w:tcW w:w="1786" w:type="pct"/>
            <w:gridSpan w:val="3"/>
            <w:tcBorders>
              <w:top w:val="single" w:sz="8" w:space="0" w:color="auto"/>
              <w:left w:val="nil"/>
              <w:bottom w:val="single" w:sz="8" w:space="0" w:color="auto"/>
              <w:right w:val="single" w:sz="8" w:space="0" w:color="000000"/>
            </w:tcBorders>
            <w:shd w:val="clear" w:color="000000" w:fill="FFFFFF"/>
            <w:vAlign w:val="center"/>
            <w:hideMark/>
          </w:tcPr>
          <w:p w14:paraId="67650106"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Период, годы</w:t>
            </w:r>
          </w:p>
        </w:tc>
        <w:tc>
          <w:tcPr>
            <w:tcW w:w="1107" w:type="pct"/>
            <w:gridSpan w:val="2"/>
            <w:tcBorders>
              <w:top w:val="single" w:sz="8" w:space="0" w:color="auto"/>
              <w:left w:val="nil"/>
              <w:bottom w:val="single" w:sz="8" w:space="0" w:color="auto"/>
              <w:right w:val="single" w:sz="8" w:space="0" w:color="000000"/>
            </w:tcBorders>
            <w:shd w:val="clear" w:color="000000" w:fill="FFFFFF"/>
            <w:vAlign w:val="center"/>
            <w:hideMark/>
          </w:tcPr>
          <w:p w14:paraId="28E5294F"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Отклонения по годам</w:t>
            </w:r>
          </w:p>
        </w:tc>
      </w:tr>
      <w:tr w:rsidR="009D5BFB" w:rsidRPr="009D5BFB" w14:paraId="12E58DB1" w14:textId="77777777" w:rsidTr="009D5BFB">
        <w:trPr>
          <w:trHeight w:val="330"/>
        </w:trPr>
        <w:tc>
          <w:tcPr>
            <w:tcW w:w="2106" w:type="pct"/>
            <w:vMerge/>
            <w:tcBorders>
              <w:top w:val="single" w:sz="8" w:space="0" w:color="auto"/>
              <w:left w:val="single" w:sz="8" w:space="0" w:color="auto"/>
              <w:bottom w:val="single" w:sz="8" w:space="0" w:color="000000"/>
              <w:right w:val="single" w:sz="8" w:space="0" w:color="auto"/>
            </w:tcBorders>
            <w:vAlign w:val="center"/>
            <w:hideMark/>
          </w:tcPr>
          <w:p w14:paraId="7CFBDCDD" w14:textId="77777777"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p>
        </w:tc>
        <w:tc>
          <w:tcPr>
            <w:tcW w:w="617" w:type="pct"/>
            <w:tcBorders>
              <w:top w:val="nil"/>
              <w:left w:val="nil"/>
              <w:bottom w:val="nil"/>
              <w:right w:val="nil"/>
            </w:tcBorders>
            <w:shd w:val="clear" w:color="000000" w:fill="FFFFFF"/>
            <w:vAlign w:val="center"/>
            <w:hideMark/>
          </w:tcPr>
          <w:p w14:paraId="65551606" w14:textId="63158C0D"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c>
          <w:tcPr>
            <w:tcW w:w="617" w:type="pct"/>
            <w:tcBorders>
              <w:top w:val="nil"/>
              <w:left w:val="single" w:sz="8" w:space="0" w:color="auto"/>
              <w:bottom w:val="nil"/>
              <w:right w:val="nil"/>
            </w:tcBorders>
            <w:shd w:val="clear" w:color="000000" w:fill="FFFFFF"/>
            <w:vAlign w:val="center"/>
            <w:hideMark/>
          </w:tcPr>
          <w:p w14:paraId="0C3ADB3F" w14:textId="71D2F991"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553" w:type="pct"/>
            <w:tcBorders>
              <w:top w:val="nil"/>
              <w:left w:val="single" w:sz="8" w:space="0" w:color="auto"/>
              <w:bottom w:val="nil"/>
              <w:right w:val="nil"/>
            </w:tcBorders>
            <w:shd w:val="clear" w:color="000000" w:fill="FFFFFF"/>
            <w:vAlign w:val="center"/>
            <w:hideMark/>
          </w:tcPr>
          <w:p w14:paraId="48F9A50D" w14:textId="4160B33C"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c>
          <w:tcPr>
            <w:tcW w:w="662" w:type="pct"/>
            <w:tcBorders>
              <w:top w:val="nil"/>
              <w:left w:val="single" w:sz="8" w:space="0" w:color="auto"/>
              <w:bottom w:val="nil"/>
              <w:right w:val="nil"/>
            </w:tcBorders>
            <w:shd w:val="clear" w:color="000000" w:fill="FFFFFF"/>
            <w:vAlign w:val="center"/>
            <w:hideMark/>
          </w:tcPr>
          <w:p w14:paraId="2C3DC129" w14:textId="4983488E"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445" w:type="pct"/>
            <w:tcBorders>
              <w:top w:val="nil"/>
              <w:left w:val="single" w:sz="8" w:space="0" w:color="auto"/>
              <w:bottom w:val="nil"/>
              <w:right w:val="single" w:sz="8" w:space="0" w:color="auto"/>
            </w:tcBorders>
            <w:shd w:val="clear" w:color="000000" w:fill="FFFFFF"/>
            <w:vAlign w:val="center"/>
            <w:hideMark/>
          </w:tcPr>
          <w:p w14:paraId="582808C7" w14:textId="10315941"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9D5BFB" w:rsidRPr="009D5BFB" w14:paraId="0B37BAE3" w14:textId="77777777" w:rsidTr="009D5BFB">
        <w:trPr>
          <w:trHeight w:val="330"/>
        </w:trPr>
        <w:tc>
          <w:tcPr>
            <w:tcW w:w="2106" w:type="pct"/>
            <w:tcBorders>
              <w:top w:val="nil"/>
              <w:left w:val="single" w:sz="8" w:space="0" w:color="auto"/>
              <w:bottom w:val="nil"/>
              <w:right w:val="nil"/>
            </w:tcBorders>
            <w:shd w:val="clear" w:color="000000" w:fill="FFFFFF"/>
            <w:vAlign w:val="center"/>
            <w:hideMark/>
          </w:tcPr>
          <w:p w14:paraId="0B797926" w14:textId="35EF7EA5"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Выручка от продаж</w:t>
            </w:r>
          </w:p>
        </w:tc>
        <w:tc>
          <w:tcPr>
            <w:tcW w:w="617" w:type="pct"/>
            <w:tcBorders>
              <w:top w:val="single" w:sz="8" w:space="0" w:color="auto"/>
              <w:left w:val="single" w:sz="8" w:space="0" w:color="auto"/>
              <w:bottom w:val="nil"/>
              <w:right w:val="nil"/>
            </w:tcBorders>
            <w:shd w:val="clear" w:color="000000" w:fill="FFFFFF"/>
            <w:vAlign w:val="center"/>
            <w:hideMark/>
          </w:tcPr>
          <w:p w14:paraId="4E2962F9"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159727</w:t>
            </w:r>
          </w:p>
        </w:tc>
        <w:tc>
          <w:tcPr>
            <w:tcW w:w="617" w:type="pct"/>
            <w:tcBorders>
              <w:top w:val="single" w:sz="8" w:space="0" w:color="auto"/>
              <w:left w:val="single" w:sz="8" w:space="0" w:color="auto"/>
              <w:bottom w:val="nil"/>
              <w:right w:val="nil"/>
            </w:tcBorders>
            <w:shd w:val="clear" w:color="000000" w:fill="FFFFFF"/>
            <w:vAlign w:val="center"/>
            <w:hideMark/>
          </w:tcPr>
          <w:p w14:paraId="24C6BED4"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128836</w:t>
            </w:r>
          </w:p>
        </w:tc>
        <w:tc>
          <w:tcPr>
            <w:tcW w:w="553" w:type="pct"/>
            <w:tcBorders>
              <w:top w:val="single" w:sz="8" w:space="0" w:color="auto"/>
              <w:left w:val="single" w:sz="8" w:space="0" w:color="auto"/>
              <w:bottom w:val="nil"/>
              <w:right w:val="nil"/>
            </w:tcBorders>
            <w:shd w:val="clear" w:color="000000" w:fill="FFFFFF"/>
            <w:vAlign w:val="center"/>
            <w:hideMark/>
          </w:tcPr>
          <w:p w14:paraId="779392B8"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77389</w:t>
            </w:r>
          </w:p>
        </w:tc>
        <w:tc>
          <w:tcPr>
            <w:tcW w:w="662" w:type="pct"/>
            <w:tcBorders>
              <w:top w:val="single" w:sz="8" w:space="0" w:color="auto"/>
              <w:left w:val="single" w:sz="8" w:space="0" w:color="auto"/>
              <w:bottom w:val="nil"/>
              <w:right w:val="nil"/>
            </w:tcBorders>
            <w:shd w:val="clear" w:color="000000" w:fill="FFFFFF"/>
            <w:vAlign w:val="center"/>
            <w:hideMark/>
          </w:tcPr>
          <w:p w14:paraId="73709686"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-30891</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414B9248"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-51447</w:t>
            </w:r>
          </w:p>
        </w:tc>
      </w:tr>
      <w:tr w:rsidR="009D5BFB" w:rsidRPr="009D5BFB" w14:paraId="3FDC2A78"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74094B10" w14:textId="567071C9"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Материальные затраты </w:t>
            </w:r>
          </w:p>
        </w:tc>
        <w:tc>
          <w:tcPr>
            <w:tcW w:w="617" w:type="pct"/>
            <w:tcBorders>
              <w:top w:val="single" w:sz="8" w:space="0" w:color="auto"/>
              <w:left w:val="single" w:sz="8" w:space="0" w:color="auto"/>
              <w:bottom w:val="nil"/>
              <w:right w:val="nil"/>
            </w:tcBorders>
            <w:shd w:val="clear" w:color="000000" w:fill="FFFFFF"/>
            <w:vAlign w:val="center"/>
            <w:hideMark/>
          </w:tcPr>
          <w:p w14:paraId="23919249"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107229</w:t>
            </w:r>
          </w:p>
        </w:tc>
        <w:tc>
          <w:tcPr>
            <w:tcW w:w="617" w:type="pct"/>
            <w:tcBorders>
              <w:top w:val="single" w:sz="8" w:space="0" w:color="auto"/>
              <w:left w:val="single" w:sz="8" w:space="0" w:color="auto"/>
              <w:bottom w:val="nil"/>
              <w:right w:val="nil"/>
            </w:tcBorders>
            <w:shd w:val="clear" w:color="000000" w:fill="FFFFFF"/>
            <w:vAlign w:val="center"/>
            <w:hideMark/>
          </w:tcPr>
          <w:p w14:paraId="22A5BC89"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81168</w:t>
            </w:r>
          </w:p>
        </w:tc>
        <w:tc>
          <w:tcPr>
            <w:tcW w:w="553" w:type="pct"/>
            <w:tcBorders>
              <w:top w:val="single" w:sz="8" w:space="0" w:color="auto"/>
              <w:left w:val="single" w:sz="8" w:space="0" w:color="auto"/>
              <w:bottom w:val="nil"/>
              <w:right w:val="nil"/>
            </w:tcBorders>
            <w:shd w:val="clear" w:color="000000" w:fill="FFFFFF"/>
            <w:vAlign w:val="center"/>
            <w:hideMark/>
          </w:tcPr>
          <w:p w14:paraId="4B3E8838"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57686</w:t>
            </w:r>
          </w:p>
        </w:tc>
        <w:tc>
          <w:tcPr>
            <w:tcW w:w="662" w:type="pct"/>
            <w:tcBorders>
              <w:top w:val="single" w:sz="8" w:space="0" w:color="auto"/>
              <w:left w:val="single" w:sz="8" w:space="0" w:color="auto"/>
              <w:bottom w:val="nil"/>
              <w:right w:val="nil"/>
            </w:tcBorders>
            <w:shd w:val="clear" w:color="000000" w:fill="FFFFFF"/>
            <w:vAlign w:val="center"/>
            <w:hideMark/>
          </w:tcPr>
          <w:p w14:paraId="38FCABE1"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-26061</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505AA0EB"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-23482</w:t>
            </w:r>
          </w:p>
        </w:tc>
      </w:tr>
      <w:tr w:rsidR="009D5BFB" w:rsidRPr="009D5BFB" w14:paraId="6E4DED1F" w14:textId="77777777" w:rsidTr="009D5BFB">
        <w:trPr>
          <w:trHeight w:val="525"/>
        </w:trPr>
        <w:tc>
          <w:tcPr>
            <w:tcW w:w="2106" w:type="pct"/>
            <w:tcBorders>
              <w:top w:val="single" w:sz="8" w:space="0" w:color="auto"/>
              <w:left w:val="single" w:sz="8" w:space="0" w:color="auto"/>
              <w:bottom w:val="nil"/>
              <w:right w:val="nil"/>
            </w:tcBorders>
            <w:shd w:val="clear" w:color="000000" w:fill="FFFFFF"/>
            <w:vAlign w:val="center"/>
            <w:hideMark/>
          </w:tcPr>
          <w:p w14:paraId="7C5601ED" w14:textId="32CA01AA" w:rsidR="009D5BFB" w:rsidRPr="009D5BFB" w:rsidRDefault="009D5BFB" w:rsidP="009D5BFB">
            <w:pPr>
              <w:spacing w:after="0" w:line="240" w:lineRule="auto"/>
              <w:jc w:val="both"/>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Затраты на оплату труда с отчислениями на социальные нужды </w:t>
            </w:r>
          </w:p>
        </w:tc>
        <w:tc>
          <w:tcPr>
            <w:tcW w:w="617" w:type="pct"/>
            <w:tcBorders>
              <w:top w:val="single" w:sz="8" w:space="0" w:color="auto"/>
              <w:left w:val="single" w:sz="8" w:space="0" w:color="auto"/>
              <w:bottom w:val="nil"/>
              <w:right w:val="nil"/>
            </w:tcBorders>
            <w:shd w:val="clear" w:color="000000" w:fill="FFFFFF"/>
            <w:vAlign w:val="center"/>
            <w:hideMark/>
          </w:tcPr>
          <w:p w14:paraId="0A94D41E"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27861,6</w:t>
            </w:r>
          </w:p>
        </w:tc>
        <w:tc>
          <w:tcPr>
            <w:tcW w:w="617" w:type="pct"/>
            <w:tcBorders>
              <w:top w:val="single" w:sz="8" w:space="0" w:color="auto"/>
              <w:left w:val="single" w:sz="8" w:space="0" w:color="auto"/>
              <w:bottom w:val="nil"/>
              <w:right w:val="nil"/>
            </w:tcBorders>
            <w:shd w:val="clear" w:color="000000" w:fill="FFFFFF"/>
            <w:vAlign w:val="center"/>
            <w:hideMark/>
          </w:tcPr>
          <w:p w14:paraId="0A9A2F7C"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37536,2</w:t>
            </w:r>
          </w:p>
        </w:tc>
        <w:tc>
          <w:tcPr>
            <w:tcW w:w="553" w:type="pct"/>
            <w:tcBorders>
              <w:top w:val="single" w:sz="8" w:space="0" w:color="auto"/>
              <w:left w:val="single" w:sz="8" w:space="0" w:color="auto"/>
              <w:bottom w:val="nil"/>
              <w:right w:val="nil"/>
            </w:tcBorders>
            <w:shd w:val="clear" w:color="000000" w:fill="FFFFFF"/>
            <w:vAlign w:val="center"/>
            <w:hideMark/>
          </w:tcPr>
          <w:p w14:paraId="581C5E72"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19454,5</w:t>
            </w:r>
          </w:p>
        </w:tc>
        <w:tc>
          <w:tcPr>
            <w:tcW w:w="662" w:type="pct"/>
            <w:tcBorders>
              <w:top w:val="single" w:sz="8" w:space="0" w:color="auto"/>
              <w:left w:val="single" w:sz="8" w:space="0" w:color="auto"/>
              <w:bottom w:val="nil"/>
              <w:right w:val="nil"/>
            </w:tcBorders>
            <w:shd w:val="clear" w:color="000000" w:fill="FFFFFF"/>
            <w:vAlign w:val="center"/>
            <w:hideMark/>
          </w:tcPr>
          <w:p w14:paraId="5360104F"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9674,6</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275E78D3"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-18082</w:t>
            </w:r>
          </w:p>
        </w:tc>
      </w:tr>
      <w:tr w:rsidR="009D5BFB" w:rsidRPr="009D5BFB" w14:paraId="16541BDA"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3E8EC07D" w14:textId="647CCD4C"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Амортизация основных средств </w:t>
            </w:r>
          </w:p>
        </w:tc>
        <w:tc>
          <w:tcPr>
            <w:tcW w:w="617" w:type="pct"/>
            <w:tcBorders>
              <w:top w:val="single" w:sz="8" w:space="0" w:color="auto"/>
              <w:left w:val="single" w:sz="8" w:space="0" w:color="auto"/>
              <w:bottom w:val="nil"/>
              <w:right w:val="nil"/>
            </w:tcBorders>
            <w:shd w:val="clear" w:color="000000" w:fill="FFFFFF"/>
            <w:vAlign w:val="center"/>
            <w:hideMark/>
          </w:tcPr>
          <w:p w14:paraId="057B4990"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2532</w:t>
            </w:r>
          </w:p>
        </w:tc>
        <w:tc>
          <w:tcPr>
            <w:tcW w:w="617" w:type="pct"/>
            <w:tcBorders>
              <w:top w:val="single" w:sz="8" w:space="0" w:color="auto"/>
              <w:left w:val="single" w:sz="8" w:space="0" w:color="auto"/>
              <w:bottom w:val="nil"/>
              <w:right w:val="nil"/>
            </w:tcBorders>
            <w:shd w:val="clear" w:color="000000" w:fill="FFFFFF"/>
            <w:vAlign w:val="center"/>
            <w:hideMark/>
          </w:tcPr>
          <w:p w14:paraId="65C1DE18"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2881</w:t>
            </w:r>
          </w:p>
        </w:tc>
        <w:tc>
          <w:tcPr>
            <w:tcW w:w="553" w:type="pct"/>
            <w:tcBorders>
              <w:top w:val="single" w:sz="8" w:space="0" w:color="auto"/>
              <w:left w:val="single" w:sz="8" w:space="0" w:color="auto"/>
              <w:bottom w:val="nil"/>
              <w:right w:val="nil"/>
            </w:tcBorders>
            <w:shd w:val="clear" w:color="000000" w:fill="FFFFFF"/>
            <w:vAlign w:val="center"/>
            <w:hideMark/>
          </w:tcPr>
          <w:p w14:paraId="5972352E"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2711</w:t>
            </w:r>
          </w:p>
        </w:tc>
        <w:tc>
          <w:tcPr>
            <w:tcW w:w="662" w:type="pct"/>
            <w:tcBorders>
              <w:top w:val="single" w:sz="8" w:space="0" w:color="auto"/>
              <w:left w:val="single" w:sz="8" w:space="0" w:color="auto"/>
              <w:bottom w:val="nil"/>
              <w:right w:val="nil"/>
            </w:tcBorders>
            <w:shd w:val="clear" w:color="000000" w:fill="FFFFFF"/>
            <w:vAlign w:val="center"/>
            <w:hideMark/>
          </w:tcPr>
          <w:p w14:paraId="0D6F0639"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349</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774E6A62"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-170</w:t>
            </w:r>
          </w:p>
        </w:tc>
      </w:tr>
      <w:tr w:rsidR="009D5BFB" w:rsidRPr="009D5BFB" w14:paraId="1FBBBB59"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33BD438D" w14:textId="382F7FBD"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Прочие затраты </w:t>
            </w:r>
          </w:p>
        </w:tc>
        <w:tc>
          <w:tcPr>
            <w:tcW w:w="617" w:type="pct"/>
            <w:tcBorders>
              <w:top w:val="single" w:sz="8" w:space="0" w:color="auto"/>
              <w:left w:val="single" w:sz="8" w:space="0" w:color="auto"/>
              <w:bottom w:val="nil"/>
              <w:right w:val="nil"/>
            </w:tcBorders>
            <w:shd w:val="clear" w:color="000000" w:fill="FFFFFF"/>
            <w:vAlign w:val="center"/>
            <w:hideMark/>
          </w:tcPr>
          <w:p w14:paraId="7ED54B64"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137</w:t>
            </w:r>
          </w:p>
        </w:tc>
        <w:tc>
          <w:tcPr>
            <w:tcW w:w="617" w:type="pct"/>
            <w:tcBorders>
              <w:top w:val="single" w:sz="8" w:space="0" w:color="auto"/>
              <w:left w:val="single" w:sz="8" w:space="0" w:color="auto"/>
              <w:bottom w:val="nil"/>
              <w:right w:val="nil"/>
            </w:tcBorders>
            <w:shd w:val="clear" w:color="000000" w:fill="FFFFFF"/>
            <w:vAlign w:val="center"/>
            <w:hideMark/>
          </w:tcPr>
          <w:p w14:paraId="57BA2CFE"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294</w:t>
            </w:r>
          </w:p>
        </w:tc>
        <w:tc>
          <w:tcPr>
            <w:tcW w:w="553" w:type="pct"/>
            <w:tcBorders>
              <w:top w:val="single" w:sz="8" w:space="0" w:color="auto"/>
              <w:left w:val="single" w:sz="8" w:space="0" w:color="auto"/>
              <w:bottom w:val="nil"/>
              <w:right w:val="nil"/>
            </w:tcBorders>
            <w:shd w:val="clear" w:color="000000" w:fill="FFFFFF"/>
            <w:vAlign w:val="center"/>
            <w:hideMark/>
          </w:tcPr>
          <w:p w14:paraId="1C5CFB3F"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236</w:t>
            </w:r>
          </w:p>
        </w:tc>
        <w:tc>
          <w:tcPr>
            <w:tcW w:w="662" w:type="pct"/>
            <w:tcBorders>
              <w:top w:val="single" w:sz="8" w:space="0" w:color="auto"/>
              <w:left w:val="single" w:sz="8" w:space="0" w:color="auto"/>
              <w:bottom w:val="nil"/>
              <w:right w:val="nil"/>
            </w:tcBorders>
            <w:shd w:val="clear" w:color="000000" w:fill="FFFFFF"/>
            <w:vAlign w:val="center"/>
            <w:hideMark/>
          </w:tcPr>
          <w:p w14:paraId="361F53BD"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157</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6ADC47CF"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-58</w:t>
            </w:r>
          </w:p>
        </w:tc>
      </w:tr>
      <w:tr w:rsidR="009D5BFB" w:rsidRPr="009D5BFB" w14:paraId="065DC4AE" w14:textId="77777777" w:rsidTr="009D5BFB">
        <w:trPr>
          <w:trHeight w:val="645"/>
        </w:trPr>
        <w:tc>
          <w:tcPr>
            <w:tcW w:w="2106" w:type="pct"/>
            <w:tcBorders>
              <w:top w:val="single" w:sz="8" w:space="0" w:color="auto"/>
              <w:left w:val="single" w:sz="8" w:space="0" w:color="auto"/>
              <w:bottom w:val="nil"/>
              <w:right w:val="nil"/>
            </w:tcBorders>
            <w:shd w:val="clear" w:color="000000" w:fill="FFFFFF"/>
            <w:vAlign w:val="center"/>
            <w:hideMark/>
          </w:tcPr>
          <w:p w14:paraId="000F1596" w14:textId="7BF4587A"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Итого затраты, приходящиеся на реализованную продукцию </w:t>
            </w:r>
          </w:p>
        </w:tc>
        <w:tc>
          <w:tcPr>
            <w:tcW w:w="617" w:type="pct"/>
            <w:tcBorders>
              <w:top w:val="single" w:sz="8" w:space="0" w:color="auto"/>
              <w:left w:val="single" w:sz="8" w:space="0" w:color="auto"/>
              <w:bottom w:val="nil"/>
              <w:right w:val="nil"/>
            </w:tcBorders>
            <w:shd w:val="clear" w:color="000000" w:fill="FFFFFF"/>
            <w:vAlign w:val="center"/>
            <w:hideMark/>
          </w:tcPr>
          <w:p w14:paraId="5DBBBD35"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139524</w:t>
            </w:r>
          </w:p>
        </w:tc>
        <w:tc>
          <w:tcPr>
            <w:tcW w:w="617" w:type="pct"/>
            <w:tcBorders>
              <w:top w:val="single" w:sz="8" w:space="0" w:color="auto"/>
              <w:left w:val="single" w:sz="8" w:space="0" w:color="auto"/>
              <w:bottom w:val="nil"/>
              <w:right w:val="nil"/>
            </w:tcBorders>
            <w:shd w:val="clear" w:color="000000" w:fill="FFFFFF"/>
            <w:vAlign w:val="center"/>
            <w:hideMark/>
          </w:tcPr>
          <w:p w14:paraId="0656906C"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126486</w:t>
            </w:r>
          </w:p>
        </w:tc>
        <w:tc>
          <w:tcPr>
            <w:tcW w:w="553" w:type="pct"/>
            <w:tcBorders>
              <w:top w:val="single" w:sz="8" w:space="0" w:color="auto"/>
              <w:left w:val="single" w:sz="8" w:space="0" w:color="auto"/>
              <w:bottom w:val="nil"/>
              <w:right w:val="nil"/>
            </w:tcBorders>
            <w:shd w:val="clear" w:color="000000" w:fill="FFFFFF"/>
            <w:vAlign w:val="center"/>
            <w:hideMark/>
          </w:tcPr>
          <w:p w14:paraId="41EF2B24"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81533</w:t>
            </w:r>
          </w:p>
        </w:tc>
        <w:tc>
          <w:tcPr>
            <w:tcW w:w="662" w:type="pct"/>
            <w:tcBorders>
              <w:top w:val="single" w:sz="8" w:space="0" w:color="auto"/>
              <w:left w:val="single" w:sz="8" w:space="0" w:color="auto"/>
              <w:bottom w:val="nil"/>
              <w:right w:val="nil"/>
            </w:tcBorders>
            <w:shd w:val="clear" w:color="000000" w:fill="FFFFFF"/>
            <w:vAlign w:val="center"/>
            <w:hideMark/>
          </w:tcPr>
          <w:p w14:paraId="0F56EEDB"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-13038</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1515F4D1"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-44953</w:t>
            </w:r>
          </w:p>
        </w:tc>
      </w:tr>
      <w:tr w:rsidR="009D5BFB" w:rsidRPr="009D5BFB" w14:paraId="33B57B9B"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564EF704" w14:textId="1DF7D495"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Прибыль (убыток) от продаж </w:t>
            </w:r>
          </w:p>
        </w:tc>
        <w:tc>
          <w:tcPr>
            <w:tcW w:w="617" w:type="pct"/>
            <w:tcBorders>
              <w:top w:val="single" w:sz="8" w:space="0" w:color="auto"/>
              <w:left w:val="single" w:sz="8" w:space="0" w:color="auto"/>
              <w:bottom w:val="nil"/>
              <w:right w:val="nil"/>
            </w:tcBorders>
            <w:shd w:val="clear" w:color="000000" w:fill="FFFFFF"/>
            <w:vAlign w:val="center"/>
            <w:hideMark/>
          </w:tcPr>
          <w:p w14:paraId="2E6729F3"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20203</w:t>
            </w:r>
          </w:p>
        </w:tc>
        <w:tc>
          <w:tcPr>
            <w:tcW w:w="617" w:type="pct"/>
            <w:tcBorders>
              <w:top w:val="single" w:sz="8" w:space="0" w:color="auto"/>
              <w:left w:val="single" w:sz="8" w:space="0" w:color="auto"/>
              <w:bottom w:val="nil"/>
              <w:right w:val="nil"/>
            </w:tcBorders>
            <w:shd w:val="clear" w:color="000000" w:fill="FFFFFF"/>
            <w:vAlign w:val="center"/>
            <w:hideMark/>
          </w:tcPr>
          <w:p w14:paraId="46C10C6B"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2350</w:t>
            </w:r>
          </w:p>
        </w:tc>
        <w:tc>
          <w:tcPr>
            <w:tcW w:w="553" w:type="pct"/>
            <w:tcBorders>
              <w:top w:val="single" w:sz="8" w:space="0" w:color="auto"/>
              <w:left w:val="single" w:sz="8" w:space="0" w:color="auto"/>
              <w:bottom w:val="nil"/>
              <w:right w:val="nil"/>
            </w:tcBorders>
            <w:shd w:val="clear" w:color="000000" w:fill="FFFFFF"/>
            <w:vAlign w:val="center"/>
            <w:hideMark/>
          </w:tcPr>
          <w:p w14:paraId="77064719"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-4144</w:t>
            </w:r>
          </w:p>
        </w:tc>
        <w:tc>
          <w:tcPr>
            <w:tcW w:w="662" w:type="pct"/>
            <w:tcBorders>
              <w:top w:val="single" w:sz="8" w:space="0" w:color="auto"/>
              <w:left w:val="single" w:sz="8" w:space="0" w:color="auto"/>
              <w:bottom w:val="nil"/>
              <w:right w:val="nil"/>
            </w:tcBorders>
            <w:shd w:val="clear" w:color="000000" w:fill="FFFFFF"/>
            <w:vAlign w:val="center"/>
            <w:hideMark/>
          </w:tcPr>
          <w:p w14:paraId="46E28F4E"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-17853</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7CA07BAC"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-6494</w:t>
            </w:r>
          </w:p>
        </w:tc>
      </w:tr>
      <w:tr w:rsidR="009D5BFB" w:rsidRPr="009D5BFB" w14:paraId="3F26E1F3"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5453C88B" w14:textId="27D582F2"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Материалоемкость, руб./руб. </w:t>
            </w:r>
          </w:p>
        </w:tc>
        <w:tc>
          <w:tcPr>
            <w:tcW w:w="617" w:type="pct"/>
            <w:tcBorders>
              <w:top w:val="single" w:sz="8" w:space="0" w:color="auto"/>
              <w:left w:val="single" w:sz="8" w:space="0" w:color="auto"/>
              <w:bottom w:val="nil"/>
              <w:right w:val="nil"/>
            </w:tcBorders>
            <w:shd w:val="clear" w:color="000000" w:fill="FFFFFF"/>
            <w:vAlign w:val="center"/>
            <w:hideMark/>
          </w:tcPr>
          <w:p w14:paraId="2D41512B" w14:textId="56318110"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0,67</w:t>
            </w:r>
          </w:p>
        </w:tc>
        <w:tc>
          <w:tcPr>
            <w:tcW w:w="617" w:type="pct"/>
            <w:tcBorders>
              <w:top w:val="single" w:sz="8" w:space="0" w:color="auto"/>
              <w:left w:val="single" w:sz="8" w:space="0" w:color="auto"/>
              <w:bottom w:val="nil"/>
              <w:right w:val="nil"/>
            </w:tcBorders>
            <w:shd w:val="clear" w:color="000000" w:fill="FFFFFF"/>
            <w:vAlign w:val="center"/>
            <w:hideMark/>
          </w:tcPr>
          <w:p w14:paraId="3DD39BD7" w14:textId="5ECFCBC1"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0,63</w:t>
            </w:r>
          </w:p>
        </w:tc>
        <w:tc>
          <w:tcPr>
            <w:tcW w:w="553" w:type="pct"/>
            <w:tcBorders>
              <w:top w:val="single" w:sz="8" w:space="0" w:color="auto"/>
              <w:left w:val="single" w:sz="8" w:space="0" w:color="auto"/>
              <w:bottom w:val="nil"/>
              <w:right w:val="nil"/>
            </w:tcBorders>
            <w:shd w:val="clear" w:color="000000" w:fill="FFFFFF"/>
            <w:vAlign w:val="center"/>
            <w:hideMark/>
          </w:tcPr>
          <w:p w14:paraId="7A0E49F0" w14:textId="2F533DDF"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0,7</w:t>
            </w:r>
            <w:r>
              <w:rPr>
                <w:rFonts w:ascii="Times New Roman" w:eastAsia="Times New Roman" w:hAnsi="Times New Roman" w:cs="Times New Roman"/>
                <w:color w:val="000000"/>
                <w:sz w:val="24"/>
                <w:szCs w:val="24"/>
                <w:lang w:eastAsia="ru-RU"/>
              </w:rPr>
              <w:t>5</w:t>
            </w:r>
          </w:p>
        </w:tc>
        <w:tc>
          <w:tcPr>
            <w:tcW w:w="662" w:type="pct"/>
            <w:tcBorders>
              <w:top w:val="single" w:sz="8" w:space="0" w:color="auto"/>
              <w:left w:val="single" w:sz="8" w:space="0" w:color="auto"/>
              <w:bottom w:val="nil"/>
              <w:right w:val="nil"/>
            </w:tcBorders>
            <w:shd w:val="clear" w:color="000000" w:fill="FFFFFF"/>
            <w:vAlign w:val="center"/>
            <w:hideMark/>
          </w:tcPr>
          <w:p w14:paraId="11377D4B" w14:textId="5141F0CA"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-0,04</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18CE5887"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0,11539</w:t>
            </w:r>
          </w:p>
        </w:tc>
      </w:tr>
      <w:tr w:rsidR="009D5BFB" w:rsidRPr="009D5BFB" w14:paraId="39543D36"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51B6F5E0" w14:textId="526C8274"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proofErr w:type="spellStart"/>
            <w:r w:rsidRPr="009D5BFB">
              <w:rPr>
                <w:rFonts w:ascii="Times New Roman" w:eastAsia="Times New Roman" w:hAnsi="Times New Roman" w:cs="Times New Roman"/>
                <w:color w:val="000000"/>
                <w:sz w:val="24"/>
                <w:szCs w:val="24"/>
                <w:lang w:eastAsia="ru-RU"/>
              </w:rPr>
              <w:t>Зарплатоемкость</w:t>
            </w:r>
            <w:proofErr w:type="spellEnd"/>
            <w:r w:rsidRPr="009D5BFB">
              <w:rPr>
                <w:rFonts w:ascii="Times New Roman" w:eastAsia="Times New Roman" w:hAnsi="Times New Roman" w:cs="Times New Roman"/>
                <w:color w:val="000000"/>
                <w:sz w:val="24"/>
                <w:szCs w:val="24"/>
                <w:lang w:eastAsia="ru-RU"/>
              </w:rPr>
              <w:t xml:space="preserve">, руб./руб. </w:t>
            </w:r>
          </w:p>
        </w:tc>
        <w:tc>
          <w:tcPr>
            <w:tcW w:w="617" w:type="pct"/>
            <w:tcBorders>
              <w:top w:val="single" w:sz="8" w:space="0" w:color="auto"/>
              <w:left w:val="single" w:sz="8" w:space="0" w:color="auto"/>
              <w:bottom w:val="nil"/>
              <w:right w:val="nil"/>
            </w:tcBorders>
            <w:shd w:val="clear" w:color="000000" w:fill="FFFFFF"/>
            <w:vAlign w:val="center"/>
            <w:hideMark/>
          </w:tcPr>
          <w:p w14:paraId="730380F7" w14:textId="5F9399DF"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0,17</w:t>
            </w:r>
          </w:p>
        </w:tc>
        <w:tc>
          <w:tcPr>
            <w:tcW w:w="617" w:type="pct"/>
            <w:tcBorders>
              <w:top w:val="single" w:sz="8" w:space="0" w:color="auto"/>
              <w:left w:val="single" w:sz="8" w:space="0" w:color="auto"/>
              <w:bottom w:val="nil"/>
              <w:right w:val="nil"/>
            </w:tcBorders>
            <w:shd w:val="clear" w:color="000000" w:fill="FFFFFF"/>
            <w:vAlign w:val="center"/>
            <w:hideMark/>
          </w:tcPr>
          <w:p w14:paraId="687787D4" w14:textId="372BDBF8"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0,29</w:t>
            </w:r>
          </w:p>
        </w:tc>
        <w:tc>
          <w:tcPr>
            <w:tcW w:w="553" w:type="pct"/>
            <w:tcBorders>
              <w:top w:val="single" w:sz="8" w:space="0" w:color="auto"/>
              <w:left w:val="single" w:sz="8" w:space="0" w:color="auto"/>
              <w:bottom w:val="nil"/>
              <w:right w:val="nil"/>
            </w:tcBorders>
            <w:shd w:val="clear" w:color="000000" w:fill="FFFFFF"/>
            <w:vAlign w:val="center"/>
            <w:hideMark/>
          </w:tcPr>
          <w:p w14:paraId="4CA2B2D8" w14:textId="39E6186B"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0,25</w:t>
            </w:r>
          </w:p>
        </w:tc>
        <w:tc>
          <w:tcPr>
            <w:tcW w:w="662" w:type="pct"/>
            <w:tcBorders>
              <w:top w:val="single" w:sz="8" w:space="0" w:color="auto"/>
              <w:left w:val="single" w:sz="8" w:space="0" w:color="auto"/>
              <w:bottom w:val="nil"/>
              <w:right w:val="nil"/>
            </w:tcBorders>
            <w:shd w:val="clear" w:color="000000" w:fill="FFFFFF"/>
            <w:vAlign w:val="center"/>
            <w:hideMark/>
          </w:tcPr>
          <w:p w14:paraId="18B3F8B7" w14:textId="0366E03D"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0,1</w:t>
            </w:r>
            <w:r>
              <w:rPr>
                <w:rFonts w:ascii="Times New Roman" w:eastAsia="Times New Roman" w:hAnsi="Times New Roman" w:cs="Times New Roman"/>
                <w:color w:val="000000"/>
                <w:sz w:val="24"/>
                <w:szCs w:val="24"/>
                <w:lang w:eastAsia="ru-RU"/>
              </w:rPr>
              <w:t>2</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4B593BB4"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-0,04</w:t>
            </w:r>
          </w:p>
        </w:tc>
      </w:tr>
      <w:tr w:rsidR="009D5BFB" w:rsidRPr="009D5BFB" w14:paraId="06F13E24"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6FBD0BC5" w14:textId="36CCC272"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proofErr w:type="spellStart"/>
            <w:r w:rsidRPr="009D5BFB">
              <w:rPr>
                <w:rFonts w:ascii="Times New Roman" w:eastAsia="Times New Roman" w:hAnsi="Times New Roman" w:cs="Times New Roman"/>
                <w:color w:val="000000"/>
                <w:sz w:val="24"/>
                <w:szCs w:val="24"/>
                <w:lang w:eastAsia="ru-RU"/>
              </w:rPr>
              <w:t>Амортизациоемкость</w:t>
            </w:r>
            <w:proofErr w:type="spellEnd"/>
            <w:r w:rsidRPr="009D5BFB">
              <w:rPr>
                <w:rFonts w:ascii="Times New Roman" w:eastAsia="Times New Roman" w:hAnsi="Times New Roman" w:cs="Times New Roman"/>
                <w:color w:val="000000"/>
                <w:sz w:val="24"/>
                <w:szCs w:val="24"/>
                <w:lang w:eastAsia="ru-RU"/>
              </w:rPr>
              <w:t xml:space="preserve">, руб./руб. </w:t>
            </w:r>
          </w:p>
        </w:tc>
        <w:tc>
          <w:tcPr>
            <w:tcW w:w="617" w:type="pct"/>
            <w:tcBorders>
              <w:top w:val="single" w:sz="8" w:space="0" w:color="auto"/>
              <w:left w:val="single" w:sz="8" w:space="0" w:color="auto"/>
              <w:bottom w:val="nil"/>
              <w:right w:val="nil"/>
            </w:tcBorders>
            <w:shd w:val="clear" w:color="000000" w:fill="FFFFFF"/>
            <w:vAlign w:val="center"/>
            <w:hideMark/>
          </w:tcPr>
          <w:p w14:paraId="42796586" w14:textId="3449DCC1"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eastAsia="ru-RU"/>
              </w:rPr>
              <w:t>2</w:t>
            </w:r>
          </w:p>
        </w:tc>
        <w:tc>
          <w:tcPr>
            <w:tcW w:w="617" w:type="pct"/>
            <w:tcBorders>
              <w:top w:val="single" w:sz="8" w:space="0" w:color="auto"/>
              <w:left w:val="single" w:sz="8" w:space="0" w:color="auto"/>
              <w:bottom w:val="nil"/>
              <w:right w:val="nil"/>
            </w:tcBorders>
            <w:shd w:val="clear" w:color="000000" w:fill="FFFFFF"/>
            <w:vAlign w:val="center"/>
            <w:hideMark/>
          </w:tcPr>
          <w:p w14:paraId="4638A151" w14:textId="464FCF93"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0,02</w:t>
            </w:r>
          </w:p>
        </w:tc>
        <w:tc>
          <w:tcPr>
            <w:tcW w:w="553" w:type="pct"/>
            <w:tcBorders>
              <w:top w:val="single" w:sz="8" w:space="0" w:color="auto"/>
              <w:left w:val="single" w:sz="8" w:space="0" w:color="auto"/>
              <w:bottom w:val="nil"/>
              <w:right w:val="nil"/>
            </w:tcBorders>
            <w:shd w:val="clear" w:color="000000" w:fill="FFFFFF"/>
            <w:vAlign w:val="center"/>
            <w:hideMark/>
          </w:tcPr>
          <w:p w14:paraId="05917FE3" w14:textId="39CBC6C3"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eastAsia="ru-RU"/>
              </w:rPr>
              <w:t>4</w:t>
            </w:r>
          </w:p>
        </w:tc>
        <w:tc>
          <w:tcPr>
            <w:tcW w:w="662" w:type="pct"/>
            <w:tcBorders>
              <w:top w:val="single" w:sz="8" w:space="0" w:color="auto"/>
              <w:left w:val="single" w:sz="8" w:space="0" w:color="auto"/>
              <w:bottom w:val="nil"/>
              <w:right w:val="nil"/>
            </w:tcBorders>
            <w:shd w:val="clear" w:color="000000" w:fill="FFFFFF"/>
            <w:vAlign w:val="center"/>
            <w:hideMark/>
          </w:tcPr>
          <w:p w14:paraId="39E3EAAD" w14:textId="703E6DDB"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eastAsia="ru-RU"/>
              </w:rPr>
              <w:t>1</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77AEC610" w14:textId="6665FC65"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0,01</w:t>
            </w:r>
            <w:r>
              <w:rPr>
                <w:rFonts w:ascii="Times New Roman" w:eastAsia="Times New Roman" w:hAnsi="Times New Roman" w:cs="Times New Roman"/>
                <w:color w:val="000000"/>
                <w:sz w:val="24"/>
                <w:szCs w:val="24"/>
                <w:lang w:eastAsia="ru-RU"/>
              </w:rPr>
              <w:t>3</w:t>
            </w:r>
          </w:p>
        </w:tc>
      </w:tr>
      <w:tr w:rsidR="009D5BFB" w:rsidRPr="009D5BFB" w14:paraId="786ACF5B" w14:textId="77777777" w:rsidTr="009D5BFB">
        <w:trPr>
          <w:trHeight w:val="705"/>
        </w:trPr>
        <w:tc>
          <w:tcPr>
            <w:tcW w:w="2106" w:type="pct"/>
            <w:tcBorders>
              <w:top w:val="single" w:sz="8" w:space="0" w:color="auto"/>
              <w:left w:val="single" w:sz="8" w:space="0" w:color="auto"/>
              <w:bottom w:val="single" w:sz="8" w:space="0" w:color="auto"/>
              <w:right w:val="nil"/>
            </w:tcBorders>
            <w:shd w:val="clear" w:color="000000" w:fill="FFFFFF"/>
            <w:vAlign w:val="center"/>
            <w:hideMark/>
          </w:tcPr>
          <w:p w14:paraId="6FE994F6" w14:textId="2F51CDB9"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Ресурсоемкость по прочим операциям, </w:t>
            </w:r>
          </w:p>
        </w:tc>
        <w:tc>
          <w:tcPr>
            <w:tcW w:w="617" w:type="pct"/>
            <w:tcBorders>
              <w:top w:val="single" w:sz="8" w:space="0" w:color="auto"/>
              <w:left w:val="single" w:sz="8" w:space="0" w:color="auto"/>
              <w:bottom w:val="single" w:sz="8" w:space="0" w:color="auto"/>
              <w:right w:val="nil"/>
            </w:tcBorders>
            <w:shd w:val="clear" w:color="000000" w:fill="FFFFFF"/>
            <w:vAlign w:val="center"/>
            <w:hideMark/>
          </w:tcPr>
          <w:p w14:paraId="6F048FCF" w14:textId="74CAF44F"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eastAsia="ru-RU"/>
              </w:rPr>
              <w:t>01</w:t>
            </w:r>
          </w:p>
        </w:tc>
        <w:tc>
          <w:tcPr>
            <w:tcW w:w="617" w:type="pct"/>
            <w:tcBorders>
              <w:top w:val="single" w:sz="8" w:space="0" w:color="auto"/>
              <w:left w:val="single" w:sz="8" w:space="0" w:color="auto"/>
              <w:bottom w:val="single" w:sz="8" w:space="0" w:color="auto"/>
              <w:right w:val="nil"/>
            </w:tcBorders>
            <w:shd w:val="clear" w:color="000000" w:fill="FFFFFF"/>
            <w:vAlign w:val="center"/>
            <w:hideMark/>
          </w:tcPr>
          <w:p w14:paraId="1D0DEE83" w14:textId="771A3793"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0,002</w:t>
            </w:r>
          </w:p>
        </w:tc>
        <w:tc>
          <w:tcPr>
            <w:tcW w:w="553" w:type="pct"/>
            <w:tcBorders>
              <w:top w:val="single" w:sz="8" w:space="0" w:color="auto"/>
              <w:left w:val="single" w:sz="8" w:space="0" w:color="auto"/>
              <w:bottom w:val="single" w:sz="8" w:space="0" w:color="auto"/>
              <w:right w:val="nil"/>
            </w:tcBorders>
            <w:shd w:val="clear" w:color="000000" w:fill="FFFFFF"/>
            <w:vAlign w:val="center"/>
            <w:hideMark/>
          </w:tcPr>
          <w:p w14:paraId="3A83EA3D" w14:textId="33C90816"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0,003</w:t>
            </w:r>
          </w:p>
        </w:tc>
        <w:tc>
          <w:tcPr>
            <w:tcW w:w="662" w:type="pct"/>
            <w:tcBorders>
              <w:top w:val="single" w:sz="8" w:space="0" w:color="auto"/>
              <w:left w:val="single" w:sz="8" w:space="0" w:color="auto"/>
              <w:bottom w:val="single" w:sz="8" w:space="0" w:color="auto"/>
              <w:right w:val="nil"/>
            </w:tcBorders>
            <w:shd w:val="clear" w:color="000000" w:fill="FFFFFF"/>
            <w:vAlign w:val="center"/>
            <w:hideMark/>
          </w:tcPr>
          <w:p w14:paraId="71BDE70C" w14:textId="13AAF275"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0,001</w:t>
            </w:r>
          </w:p>
        </w:tc>
        <w:tc>
          <w:tcPr>
            <w:tcW w:w="445"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1D559CBD" w14:textId="74359625"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0,00</w:t>
            </w:r>
            <w:r>
              <w:rPr>
                <w:rFonts w:ascii="Times New Roman" w:eastAsia="Times New Roman" w:hAnsi="Times New Roman" w:cs="Times New Roman"/>
                <w:color w:val="000000"/>
                <w:sz w:val="24"/>
                <w:szCs w:val="24"/>
                <w:lang w:eastAsia="ru-RU"/>
              </w:rPr>
              <w:t>1</w:t>
            </w:r>
          </w:p>
        </w:tc>
      </w:tr>
      <w:tr w:rsidR="009D5BFB" w:rsidRPr="009D5BFB" w14:paraId="2E0B075D" w14:textId="77777777" w:rsidTr="009D5BFB">
        <w:trPr>
          <w:trHeight w:val="630"/>
        </w:trPr>
        <w:tc>
          <w:tcPr>
            <w:tcW w:w="2106" w:type="pct"/>
            <w:tcBorders>
              <w:top w:val="single" w:sz="8" w:space="0" w:color="auto"/>
              <w:left w:val="single" w:sz="8" w:space="0" w:color="auto"/>
              <w:bottom w:val="nil"/>
              <w:right w:val="nil"/>
            </w:tcBorders>
            <w:shd w:val="clear" w:color="000000" w:fill="FFFFFF"/>
            <w:vAlign w:val="center"/>
            <w:hideMark/>
          </w:tcPr>
          <w:p w14:paraId="34A1C7F3" w14:textId="77777777"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Изменение прибыли от продаж, всего, в том числе за счет:</w:t>
            </w:r>
          </w:p>
        </w:tc>
        <w:tc>
          <w:tcPr>
            <w:tcW w:w="617" w:type="pct"/>
            <w:tcBorders>
              <w:top w:val="single" w:sz="8" w:space="0" w:color="auto"/>
              <w:left w:val="single" w:sz="8" w:space="0" w:color="auto"/>
              <w:bottom w:val="nil"/>
              <w:right w:val="nil"/>
            </w:tcBorders>
            <w:shd w:val="clear" w:color="000000" w:fill="FFFFFF"/>
            <w:vAlign w:val="center"/>
            <w:hideMark/>
          </w:tcPr>
          <w:p w14:paraId="3D8092B7"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17" w:type="pct"/>
            <w:tcBorders>
              <w:top w:val="single" w:sz="8" w:space="0" w:color="auto"/>
              <w:left w:val="single" w:sz="8" w:space="0" w:color="auto"/>
              <w:bottom w:val="nil"/>
              <w:right w:val="nil"/>
            </w:tcBorders>
            <w:shd w:val="clear" w:color="000000" w:fill="FFFFFF"/>
            <w:vAlign w:val="center"/>
            <w:hideMark/>
          </w:tcPr>
          <w:p w14:paraId="08893D5E"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553" w:type="pct"/>
            <w:tcBorders>
              <w:top w:val="single" w:sz="8" w:space="0" w:color="auto"/>
              <w:left w:val="single" w:sz="8" w:space="0" w:color="auto"/>
              <w:bottom w:val="nil"/>
              <w:right w:val="nil"/>
            </w:tcBorders>
            <w:shd w:val="clear" w:color="000000" w:fill="FFFFFF"/>
            <w:vAlign w:val="center"/>
            <w:hideMark/>
          </w:tcPr>
          <w:p w14:paraId="1403EC2F"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62" w:type="pct"/>
            <w:tcBorders>
              <w:top w:val="single" w:sz="8" w:space="0" w:color="auto"/>
              <w:left w:val="single" w:sz="8" w:space="0" w:color="auto"/>
              <w:bottom w:val="nil"/>
              <w:right w:val="nil"/>
            </w:tcBorders>
            <w:shd w:val="clear" w:color="000000" w:fill="FFFFFF"/>
            <w:vAlign w:val="center"/>
            <w:hideMark/>
          </w:tcPr>
          <w:p w14:paraId="758880EA" w14:textId="249B6DD3"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-19687,10</w:t>
            </w:r>
          </w:p>
        </w:tc>
        <w:tc>
          <w:tcPr>
            <w:tcW w:w="445" w:type="pct"/>
            <w:tcBorders>
              <w:top w:val="single" w:sz="8" w:space="0" w:color="auto"/>
              <w:left w:val="single" w:sz="8" w:space="0" w:color="auto"/>
              <w:bottom w:val="nil"/>
              <w:right w:val="single" w:sz="4" w:space="0" w:color="auto"/>
            </w:tcBorders>
            <w:shd w:val="clear" w:color="000000" w:fill="FFFFFF"/>
            <w:vAlign w:val="center"/>
            <w:hideMark/>
          </w:tcPr>
          <w:p w14:paraId="10C699E8"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-5052,1</w:t>
            </w:r>
          </w:p>
        </w:tc>
      </w:tr>
      <w:tr w:rsidR="009D5BFB" w:rsidRPr="009D5BFB" w14:paraId="6A4C9C6D" w14:textId="77777777" w:rsidTr="009D5BFB">
        <w:trPr>
          <w:trHeight w:val="315"/>
        </w:trPr>
        <w:tc>
          <w:tcPr>
            <w:tcW w:w="2106" w:type="pct"/>
            <w:tcBorders>
              <w:top w:val="nil"/>
              <w:left w:val="single" w:sz="8" w:space="0" w:color="auto"/>
              <w:bottom w:val="nil"/>
              <w:right w:val="nil"/>
            </w:tcBorders>
            <w:shd w:val="clear" w:color="000000" w:fill="FFFFFF"/>
            <w:vAlign w:val="center"/>
            <w:hideMark/>
          </w:tcPr>
          <w:p w14:paraId="78264975" w14:textId="77777777"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объема продаж</w:t>
            </w:r>
          </w:p>
        </w:tc>
        <w:tc>
          <w:tcPr>
            <w:tcW w:w="617" w:type="pct"/>
            <w:tcBorders>
              <w:top w:val="nil"/>
              <w:left w:val="single" w:sz="8" w:space="0" w:color="auto"/>
              <w:bottom w:val="nil"/>
              <w:right w:val="nil"/>
            </w:tcBorders>
            <w:shd w:val="clear" w:color="000000" w:fill="FFFFFF"/>
            <w:vAlign w:val="center"/>
            <w:hideMark/>
          </w:tcPr>
          <w:p w14:paraId="6FDD0310"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0CCB7CDE"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75821475"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1A57B51B"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-44395</w:t>
            </w:r>
          </w:p>
        </w:tc>
        <w:tc>
          <w:tcPr>
            <w:tcW w:w="445" w:type="pct"/>
            <w:tcBorders>
              <w:top w:val="nil"/>
              <w:left w:val="single" w:sz="8" w:space="0" w:color="auto"/>
              <w:bottom w:val="nil"/>
              <w:right w:val="single" w:sz="4" w:space="0" w:color="auto"/>
            </w:tcBorders>
            <w:shd w:val="clear" w:color="000000" w:fill="FFFFFF"/>
            <w:vAlign w:val="center"/>
            <w:hideMark/>
          </w:tcPr>
          <w:p w14:paraId="31CB962A"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-17485</w:t>
            </w:r>
          </w:p>
        </w:tc>
      </w:tr>
      <w:tr w:rsidR="009D5BFB" w:rsidRPr="009D5BFB" w14:paraId="2D9B274D" w14:textId="77777777" w:rsidTr="009D5BFB">
        <w:trPr>
          <w:trHeight w:val="315"/>
        </w:trPr>
        <w:tc>
          <w:tcPr>
            <w:tcW w:w="2106" w:type="pct"/>
            <w:tcBorders>
              <w:top w:val="nil"/>
              <w:left w:val="single" w:sz="8" w:space="0" w:color="auto"/>
              <w:bottom w:val="nil"/>
              <w:right w:val="nil"/>
            </w:tcBorders>
            <w:shd w:val="clear" w:color="000000" w:fill="FFFFFF"/>
            <w:vAlign w:val="center"/>
            <w:hideMark/>
          </w:tcPr>
          <w:p w14:paraId="1819F344" w14:textId="77777777"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цен на продукцию</w:t>
            </w:r>
          </w:p>
        </w:tc>
        <w:tc>
          <w:tcPr>
            <w:tcW w:w="617" w:type="pct"/>
            <w:tcBorders>
              <w:top w:val="nil"/>
              <w:left w:val="single" w:sz="8" w:space="0" w:color="auto"/>
              <w:bottom w:val="nil"/>
              <w:right w:val="nil"/>
            </w:tcBorders>
            <w:shd w:val="clear" w:color="000000" w:fill="FFFFFF"/>
            <w:vAlign w:val="center"/>
            <w:hideMark/>
          </w:tcPr>
          <w:p w14:paraId="3696403C"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3D2B110B"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3839A545"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16860C7B" w14:textId="00DC9D15"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13945,7</w:t>
            </w:r>
            <w:r>
              <w:rPr>
                <w:rFonts w:ascii="Times New Roman" w:eastAsia="Times New Roman" w:hAnsi="Times New Roman" w:cs="Times New Roman"/>
                <w:color w:val="000000"/>
                <w:sz w:val="24"/>
                <w:szCs w:val="24"/>
                <w:lang w:eastAsia="ru-RU"/>
              </w:rPr>
              <w:t>7</w:t>
            </w:r>
          </w:p>
        </w:tc>
        <w:tc>
          <w:tcPr>
            <w:tcW w:w="445" w:type="pct"/>
            <w:tcBorders>
              <w:top w:val="nil"/>
              <w:left w:val="single" w:sz="8" w:space="0" w:color="auto"/>
              <w:bottom w:val="nil"/>
              <w:right w:val="single" w:sz="4" w:space="0" w:color="auto"/>
            </w:tcBorders>
            <w:shd w:val="clear" w:color="000000" w:fill="FFFFFF"/>
            <w:vAlign w:val="center"/>
            <w:hideMark/>
          </w:tcPr>
          <w:p w14:paraId="2F9977F1"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5555,59</w:t>
            </w:r>
          </w:p>
        </w:tc>
      </w:tr>
      <w:tr w:rsidR="009D5BFB" w:rsidRPr="009D5BFB" w14:paraId="4D2832FD" w14:textId="77777777" w:rsidTr="009D5BFB">
        <w:trPr>
          <w:trHeight w:val="375"/>
        </w:trPr>
        <w:tc>
          <w:tcPr>
            <w:tcW w:w="2106" w:type="pct"/>
            <w:tcBorders>
              <w:top w:val="nil"/>
              <w:left w:val="single" w:sz="8" w:space="0" w:color="auto"/>
              <w:bottom w:val="nil"/>
              <w:right w:val="nil"/>
            </w:tcBorders>
            <w:shd w:val="clear" w:color="000000" w:fill="FFFFFF"/>
            <w:vAlign w:val="center"/>
            <w:hideMark/>
          </w:tcPr>
          <w:p w14:paraId="343F8B24" w14:textId="595BBC40"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 материалоемкости </w:t>
            </w:r>
          </w:p>
        </w:tc>
        <w:tc>
          <w:tcPr>
            <w:tcW w:w="617" w:type="pct"/>
            <w:tcBorders>
              <w:top w:val="nil"/>
              <w:left w:val="single" w:sz="8" w:space="0" w:color="auto"/>
              <w:bottom w:val="nil"/>
              <w:right w:val="nil"/>
            </w:tcBorders>
            <w:shd w:val="clear" w:color="000000" w:fill="FFFFFF"/>
            <w:vAlign w:val="center"/>
            <w:hideMark/>
          </w:tcPr>
          <w:p w14:paraId="04C9B993"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49E0F98B"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56D22BBA"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57E45D6E" w14:textId="6D6CE183"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-5323,0</w:t>
            </w:r>
            <w:r>
              <w:rPr>
                <w:rFonts w:ascii="Times New Roman" w:eastAsia="Times New Roman" w:hAnsi="Times New Roman" w:cs="Times New Roman"/>
                <w:color w:val="000000"/>
                <w:sz w:val="24"/>
                <w:szCs w:val="24"/>
                <w:lang w:eastAsia="ru-RU"/>
              </w:rPr>
              <w:t>6</w:t>
            </w:r>
          </w:p>
        </w:tc>
        <w:tc>
          <w:tcPr>
            <w:tcW w:w="445" w:type="pct"/>
            <w:tcBorders>
              <w:top w:val="nil"/>
              <w:left w:val="single" w:sz="8" w:space="0" w:color="auto"/>
              <w:bottom w:val="nil"/>
              <w:right w:val="single" w:sz="4" w:space="0" w:color="auto"/>
            </w:tcBorders>
            <w:shd w:val="clear" w:color="000000" w:fill="FFFFFF"/>
            <w:vAlign w:val="center"/>
            <w:hideMark/>
          </w:tcPr>
          <w:p w14:paraId="6EE11D26"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8930,14</w:t>
            </w:r>
          </w:p>
        </w:tc>
      </w:tr>
      <w:tr w:rsidR="009D5BFB" w:rsidRPr="009D5BFB" w14:paraId="0BE55BCD" w14:textId="77777777" w:rsidTr="009D5BFB">
        <w:trPr>
          <w:trHeight w:val="375"/>
        </w:trPr>
        <w:tc>
          <w:tcPr>
            <w:tcW w:w="2106" w:type="pct"/>
            <w:tcBorders>
              <w:top w:val="nil"/>
              <w:left w:val="single" w:sz="8" w:space="0" w:color="auto"/>
              <w:bottom w:val="nil"/>
              <w:right w:val="nil"/>
            </w:tcBorders>
            <w:shd w:val="clear" w:color="000000" w:fill="FFFFFF"/>
            <w:vAlign w:val="center"/>
            <w:hideMark/>
          </w:tcPr>
          <w:p w14:paraId="1A38FB3D" w14:textId="3B76D87B"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 </w:t>
            </w:r>
            <w:proofErr w:type="spellStart"/>
            <w:r w:rsidRPr="009D5BFB">
              <w:rPr>
                <w:rFonts w:ascii="Times New Roman" w:eastAsia="Times New Roman" w:hAnsi="Times New Roman" w:cs="Times New Roman"/>
                <w:color w:val="000000"/>
                <w:sz w:val="24"/>
                <w:szCs w:val="24"/>
                <w:lang w:eastAsia="ru-RU"/>
              </w:rPr>
              <w:t>зарплатоемкости</w:t>
            </w:r>
            <w:proofErr w:type="spellEnd"/>
            <w:r w:rsidRPr="009D5BFB">
              <w:rPr>
                <w:rFonts w:ascii="Times New Roman" w:eastAsia="Times New Roman" w:hAnsi="Times New Roman" w:cs="Times New Roman"/>
                <w:color w:val="000000"/>
                <w:sz w:val="24"/>
                <w:szCs w:val="24"/>
                <w:lang w:eastAsia="ru-RU"/>
              </w:rPr>
              <w:t xml:space="preserve"> </w:t>
            </w:r>
          </w:p>
        </w:tc>
        <w:tc>
          <w:tcPr>
            <w:tcW w:w="617" w:type="pct"/>
            <w:tcBorders>
              <w:top w:val="nil"/>
              <w:left w:val="single" w:sz="8" w:space="0" w:color="auto"/>
              <w:bottom w:val="nil"/>
              <w:right w:val="nil"/>
            </w:tcBorders>
            <w:shd w:val="clear" w:color="000000" w:fill="FFFFFF"/>
            <w:vAlign w:val="center"/>
            <w:hideMark/>
          </w:tcPr>
          <w:p w14:paraId="170B1925"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1FD06CF2"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19F044DA"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318E16DE" w14:textId="67068090"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1506</w:t>
            </w:r>
            <w:r>
              <w:rPr>
                <w:rFonts w:ascii="Times New Roman" w:eastAsia="Times New Roman" w:hAnsi="Times New Roman" w:cs="Times New Roman"/>
                <w:color w:val="000000"/>
                <w:sz w:val="24"/>
                <w:szCs w:val="24"/>
                <w:lang w:eastAsia="ru-RU"/>
              </w:rPr>
              <w:t>3</w:t>
            </w:r>
          </w:p>
        </w:tc>
        <w:tc>
          <w:tcPr>
            <w:tcW w:w="445" w:type="pct"/>
            <w:tcBorders>
              <w:top w:val="nil"/>
              <w:left w:val="single" w:sz="8" w:space="0" w:color="auto"/>
              <w:bottom w:val="nil"/>
              <w:right w:val="single" w:sz="4" w:space="0" w:color="auto"/>
            </w:tcBorders>
            <w:shd w:val="clear" w:color="000000" w:fill="FFFFFF"/>
            <w:vAlign w:val="center"/>
            <w:hideMark/>
          </w:tcPr>
          <w:p w14:paraId="33101AEA" w14:textId="77777777"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-3092,7</w:t>
            </w:r>
          </w:p>
        </w:tc>
      </w:tr>
      <w:tr w:rsidR="009D5BFB" w:rsidRPr="009D5BFB" w14:paraId="37F974EE" w14:textId="77777777" w:rsidTr="009D5BFB">
        <w:trPr>
          <w:trHeight w:val="375"/>
        </w:trPr>
        <w:tc>
          <w:tcPr>
            <w:tcW w:w="2106" w:type="pct"/>
            <w:tcBorders>
              <w:top w:val="nil"/>
              <w:left w:val="single" w:sz="8" w:space="0" w:color="auto"/>
              <w:bottom w:val="nil"/>
              <w:right w:val="nil"/>
            </w:tcBorders>
            <w:shd w:val="clear" w:color="000000" w:fill="FFFFFF"/>
            <w:vAlign w:val="center"/>
            <w:hideMark/>
          </w:tcPr>
          <w:p w14:paraId="78FF8450" w14:textId="24ED377F"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xml:space="preserve">- </w:t>
            </w:r>
            <w:proofErr w:type="spellStart"/>
            <w:r w:rsidRPr="009D5BFB">
              <w:rPr>
                <w:rFonts w:ascii="Times New Roman" w:eastAsia="Times New Roman" w:hAnsi="Times New Roman" w:cs="Times New Roman"/>
                <w:color w:val="000000"/>
                <w:sz w:val="24"/>
                <w:szCs w:val="24"/>
                <w:lang w:eastAsia="ru-RU"/>
              </w:rPr>
              <w:t>амортизациоемкости</w:t>
            </w:r>
            <w:proofErr w:type="spellEnd"/>
            <w:r w:rsidRPr="009D5BFB">
              <w:rPr>
                <w:rFonts w:ascii="Times New Roman" w:eastAsia="Times New Roman" w:hAnsi="Times New Roman" w:cs="Times New Roman"/>
                <w:color w:val="000000"/>
                <w:sz w:val="24"/>
                <w:szCs w:val="24"/>
                <w:lang w:eastAsia="ru-RU"/>
              </w:rPr>
              <w:t xml:space="preserve"> </w:t>
            </w:r>
          </w:p>
        </w:tc>
        <w:tc>
          <w:tcPr>
            <w:tcW w:w="617" w:type="pct"/>
            <w:tcBorders>
              <w:top w:val="nil"/>
              <w:left w:val="single" w:sz="8" w:space="0" w:color="auto"/>
              <w:bottom w:val="nil"/>
              <w:right w:val="nil"/>
            </w:tcBorders>
            <w:shd w:val="clear" w:color="000000" w:fill="FFFFFF"/>
            <w:vAlign w:val="center"/>
            <w:hideMark/>
          </w:tcPr>
          <w:p w14:paraId="7D83DDC8"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46E03113"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21C783A4"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7E11E6F8" w14:textId="42F43831"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838,6</w:t>
            </w:r>
            <w:r>
              <w:rPr>
                <w:rFonts w:ascii="Times New Roman" w:eastAsia="Times New Roman" w:hAnsi="Times New Roman" w:cs="Times New Roman"/>
                <w:color w:val="000000"/>
                <w:sz w:val="24"/>
                <w:szCs w:val="24"/>
                <w:lang w:eastAsia="ru-RU"/>
              </w:rPr>
              <w:t>9</w:t>
            </w:r>
          </w:p>
        </w:tc>
        <w:tc>
          <w:tcPr>
            <w:tcW w:w="445" w:type="pct"/>
            <w:tcBorders>
              <w:top w:val="nil"/>
              <w:left w:val="single" w:sz="8" w:space="0" w:color="auto"/>
              <w:bottom w:val="nil"/>
              <w:right w:val="single" w:sz="4" w:space="0" w:color="auto"/>
            </w:tcBorders>
            <w:shd w:val="clear" w:color="000000" w:fill="FFFFFF"/>
            <w:vAlign w:val="center"/>
            <w:hideMark/>
          </w:tcPr>
          <w:p w14:paraId="0FD6A15F" w14:textId="303340E2"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980,4</w:t>
            </w:r>
            <w:r>
              <w:rPr>
                <w:rFonts w:ascii="Times New Roman" w:eastAsia="Times New Roman" w:hAnsi="Times New Roman" w:cs="Times New Roman"/>
                <w:color w:val="000000"/>
                <w:sz w:val="24"/>
                <w:szCs w:val="24"/>
                <w:lang w:eastAsia="ru-RU"/>
              </w:rPr>
              <w:t>5</w:t>
            </w:r>
          </w:p>
        </w:tc>
      </w:tr>
      <w:tr w:rsidR="009D5BFB" w:rsidRPr="009D5BFB" w14:paraId="08A6A262" w14:textId="77777777" w:rsidTr="009D5BFB">
        <w:trPr>
          <w:trHeight w:val="735"/>
        </w:trPr>
        <w:tc>
          <w:tcPr>
            <w:tcW w:w="2106" w:type="pct"/>
            <w:tcBorders>
              <w:top w:val="nil"/>
              <w:left w:val="single" w:sz="8" w:space="0" w:color="auto"/>
              <w:bottom w:val="single" w:sz="8" w:space="0" w:color="auto"/>
              <w:right w:val="nil"/>
            </w:tcBorders>
            <w:shd w:val="clear" w:color="000000" w:fill="FFFFFF"/>
            <w:vAlign w:val="center"/>
            <w:hideMark/>
          </w:tcPr>
          <w:p w14:paraId="7807A9DF" w14:textId="1A0AB808" w:rsidR="009D5BFB" w:rsidRPr="009D5BFB" w:rsidRDefault="009D5BFB" w:rsidP="009D5BFB">
            <w:pPr>
              <w:spacing w:after="0" w:line="240" w:lineRule="auto"/>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 ресурсоемкое</w:t>
            </w:r>
            <w:r>
              <w:rPr>
                <w:rFonts w:ascii="Times New Roman" w:eastAsia="Times New Roman" w:hAnsi="Times New Roman" w:cs="Times New Roman"/>
                <w:color w:val="000000"/>
                <w:sz w:val="24"/>
                <w:szCs w:val="24"/>
                <w:lang w:eastAsia="ru-RU"/>
              </w:rPr>
              <w:t xml:space="preserve"> </w:t>
            </w:r>
            <w:r w:rsidRPr="009D5BFB">
              <w:rPr>
                <w:rFonts w:ascii="Times New Roman" w:eastAsia="Times New Roman" w:hAnsi="Times New Roman" w:cs="Times New Roman"/>
                <w:color w:val="000000"/>
                <w:sz w:val="24"/>
                <w:szCs w:val="24"/>
                <w:lang w:eastAsia="ru-RU"/>
              </w:rPr>
              <w:t xml:space="preserve">по прочим расходам </w:t>
            </w:r>
          </w:p>
        </w:tc>
        <w:tc>
          <w:tcPr>
            <w:tcW w:w="617" w:type="pct"/>
            <w:tcBorders>
              <w:top w:val="nil"/>
              <w:left w:val="single" w:sz="8" w:space="0" w:color="auto"/>
              <w:bottom w:val="single" w:sz="8" w:space="0" w:color="auto"/>
              <w:right w:val="nil"/>
            </w:tcBorders>
            <w:shd w:val="clear" w:color="000000" w:fill="FFFFFF"/>
            <w:vAlign w:val="center"/>
            <w:hideMark/>
          </w:tcPr>
          <w:p w14:paraId="590CC0ED"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single" w:sz="8" w:space="0" w:color="auto"/>
              <w:right w:val="nil"/>
            </w:tcBorders>
            <w:shd w:val="clear" w:color="000000" w:fill="FFFFFF"/>
            <w:vAlign w:val="center"/>
            <w:hideMark/>
          </w:tcPr>
          <w:p w14:paraId="59523A1C"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single" w:sz="8" w:space="0" w:color="auto"/>
              <w:right w:val="nil"/>
            </w:tcBorders>
            <w:shd w:val="clear" w:color="000000" w:fill="FFFFFF"/>
            <w:vAlign w:val="center"/>
            <w:hideMark/>
          </w:tcPr>
          <w:p w14:paraId="428C213C" w14:textId="77777777" w:rsidR="009D5BFB" w:rsidRPr="009D5BFB"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single" w:sz="8" w:space="0" w:color="auto"/>
              <w:right w:val="nil"/>
            </w:tcBorders>
            <w:shd w:val="clear" w:color="000000" w:fill="FFFFFF"/>
            <w:vAlign w:val="center"/>
            <w:hideMark/>
          </w:tcPr>
          <w:p w14:paraId="14E3C534" w14:textId="697D4851"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183,</w:t>
            </w:r>
            <w:r>
              <w:rPr>
                <w:rFonts w:ascii="Times New Roman" w:eastAsia="Times New Roman" w:hAnsi="Times New Roman" w:cs="Times New Roman"/>
                <w:color w:val="000000"/>
                <w:sz w:val="24"/>
                <w:szCs w:val="24"/>
                <w:lang w:eastAsia="ru-RU"/>
              </w:rPr>
              <w:t>5</w:t>
            </w:r>
          </w:p>
        </w:tc>
        <w:tc>
          <w:tcPr>
            <w:tcW w:w="445" w:type="pct"/>
            <w:tcBorders>
              <w:top w:val="nil"/>
              <w:left w:val="single" w:sz="8" w:space="0" w:color="auto"/>
              <w:bottom w:val="single" w:sz="8" w:space="0" w:color="auto"/>
              <w:right w:val="single" w:sz="4" w:space="0" w:color="auto"/>
            </w:tcBorders>
            <w:shd w:val="clear" w:color="000000" w:fill="FFFFFF"/>
            <w:vAlign w:val="center"/>
            <w:hideMark/>
          </w:tcPr>
          <w:p w14:paraId="01111D88" w14:textId="6AF14E54" w:rsidR="009D5BFB" w:rsidRPr="009D5BFB"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9D5BFB">
              <w:rPr>
                <w:rFonts w:ascii="Times New Roman" w:eastAsia="Times New Roman" w:hAnsi="Times New Roman" w:cs="Times New Roman"/>
                <w:color w:val="000000"/>
                <w:sz w:val="24"/>
                <w:szCs w:val="24"/>
                <w:lang w:eastAsia="ru-RU"/>
              </w:rPr>
              <w:t>59,4</w:t>
            </w:r>
            <w:r>
              <w:rPr>
                <w:rFonts w:ascii="Times New Roman" w:eastAsia="Times New Roman" w:hAnsi="Times New Roman" w:cs="Times New Roman"/>
                <w:color w:val="000000"/>
                <w:sz w:val="24"/>
                <w:szCs w:val="24"/>
                <w:lang w:eastAsia="ru-RU"/>
              </w:rPr>
              <w:t>1</w:t>
            </w:r>
          </w:p>
        </w:tc>
      </w:tr>
    </w:tbl>
    <w:p w14:paraId="645FF2D4" w14:textId="77777777" w:rsidR="003541CF" w:rsidRPr="009D5BFB" w:rsidRDefault="003541CF" w:rsidP="009D5BFB">
      <w:pPr>
        <w:pStyle w:val="a6"/>
        <w:spacing w:line="360" w:lineRule="auto"/>
        <w:ind w:firstLine="709"/>
        <w:jc w:val="both"/>
        <w:rPr>
          <w:rFonts w:ascii="Times New Roman" w:hAnsi="Times New Roman" w:cs="Times New Roman"/>
          <w:sz w:val="28"/>
          <w:szCs w:val="28"/>
        </w:rPr>
      </w:pPr>
    </w:p>
    <w:p w14:paraId="6CBA5C73" w14:textId="77777777" w:rsidR="009D5BFB" w:rsidRDefault="009E3783" w:rsidP="009D5BFB">
      <w:pPr>
        <w:pStyle w:val="a6"/>
        <w:spacing w:line="360" w:lineRule="auto"/>
        <w:ind w:firstLine="709"/>
        <w:jc w:val="both"/>
        <w:rPr>
          <w:rFonts w:ascii="Times New Roman" w:hAnsi="Times New Roman" w:cs="Times New Roman"/>
          <w:sz w:val="28"/>
          <w:szCs w:val="28"/>
        </w:rPr>
      </w:pPr>
      <w:r w:rsidRPr="009D5BFB">
        <w:rPr>
          <w:rFonts w:ascii="Times New Roman" w:hAnsi="Times New Roman" w:cs="Times New Roman"/>
          <w:sz w:val="28"/>
          <w:szCs w:val="28"/>
        </w:rPr>
        <w:t>Результаты факторного анализа, представленные в таблице 2.</w:t>
      </w:r>
      <w:r w:rsidR="009D5BFB">
        <w:rPr>
          <w:rFonts w:ascii="Times New Roman" w:hAnsi="Times New Roman" w:cs="Times New Roman"/>
          <w:sz w:val="28"/>
          <w:szCs w:val="28"/>
        </w:rPr>
        <w:t>1</w:t>
      </w:r>
      <w:r w:rsidRPr="009D5BFB">
        <w:rPr>
          <w:rFonts w:ascii="Times New Roman" w:hAnsi="Times New Roman" w:cs="Times New Roman"/>
          <w:sz w:val="28"/>
          <w:szCs w:val="28"/>
        </w:rPr>
        <w:t xml:space="preserve">5, показывают, что основным фактором, оказавшим отрицательное влияние на прибыль от продаж в </w:t>
      </w:r>
      <w:r w:rsidR="009D5BFB">
        <w:rPr>
          <w:rFonts w:ascii="Times New Roman" w:hAnsi="Times New Roman" w:cs="Times New Roman"/>
          <w:sz w:val="28"/>
          <w:szCs w:val="28"/>
        </w:rPr>
        <w:t>2020</w:t>
      </w:r>
      <w:r w:rsidRPr="009D5BFB">
        <w:rPr>
          <w:rFonts w:ascii="Times New Roman" w:hAnsi="Times New Roman" w:cs="Times New Roman"/>
          <w:sz w:val="28"/>
          <w:szCs w:val="28"/>
        </w:rPr>
        <w:t xml:space="preserve"> г. стало увеличение материалоемкости продукции, за счет чего прибыль сократилась на </w:t>
      </w:r>
      <w:r w:rsidR="009D5BFB">
        <w:rPr>
          <w:rFonts w:ascii="Times New Roman" w:hAnsi="Times New Roman" w:cs="Times New Roman"/>
          <w:sz w:val="28"/>
          <w:szCs w:val="28"/>
        </w:rPr>
        <w:t>8930,14 тыс</w:t>
      </w:r>
      <w:r w:rsidRPr="009D5BFB">
        <w:rPr>
          <w:rFonts w:ascii="Times New Roman" w:hAnsi="Times New Roman" w:cs="Times New Roman"/>
          <w:sz w:val="28"/>
          <w:szCs w:val="28"/>
        </w:rPr>
        <w:t>. руб. В 2015 г.</w:t>
      </w:r>
      <w:r w:rsidR="009D5BFB">
        <w:rPr>
          <w:rFonts w:ascii="Times New Roman" w:hAnsi="Times New Roman" w:cs="Times New Roman"/>
          <w:sz w:val="28"/>
          <w:szCs w:val="28"/>
        </w:rPr>
        <w:t xml:space="preserve"> </w:t>
      </w:r>
      <w:r w:rsidRPr="009D5BFB">
        <w:rPr>
          <w:rFonts w:ascii="Times New Roman" w:hAnsi="Times New Roman" w:cs="Times New Roman"/>
          <w:sz w:val="28"/>
          <w:szCs w:val="28"/>
        </w:rPr>
        <w:t xml:space="preserve">среди затратных факторов рост </w:t>
      </w:r>
      <w:proofErr w:type="spellStart"/>
      <w:r w:rsidRPr="009D5BFB">
        <w:rPr>
          <w:rFonts w:ascii="Times New Roman" w:hAnsi="Times New Roman" w:cs="Times New Roman"/>
          <w:sz w:val="28"/>
          <w:szCs w:val="28"/>
        </w:rPr>
        <w:t>зарплатоемкости</w:t>
      </w:r>
      <w:proofErr w:type="spellEnd"/>
      <w:r w:rsidRPr="009D5BFB">
        <w:rPr>
          <w:rFonts w:ascii="Times New Roman" w:hAnsi="Times New Roman" w:cs="Times New Roman"/>
          <w:sz w:val="28"/>
          <w:szCs w:val="28"/>
        </w:rPr>
        <w:t xml:space="preserve"> оказал наиболее негативное влияние на прибыль </w:t>
      </w:r>
      <w:r w:rsidRPr="009D5BFB">
        <w:rPr>
          <w:rFonts w:ascii="Times New Roman" w:hAnsi="Times New Roman" w:cs="Times New Roman"/>
          <w:sz w:val="28"/>
          <w:szCs w:val="28"/>
        </w:rPr>
        <w:lastRenderedPageBreak/>
        <w:t>от продаж (-</w:t>
      </w:r>
      <w:r w:rsidR="009D5BFB">
        <w:rPr>
          <w:rFonts w:ascii="Times New Roman" w:hAnsi="Times New Roman" w:cs="Times New Roman"/>
          <w:sz w:val="28"/>
          <w:szCs w:val="28"/>
        </w:rPr>
        <w:t>3092,7</w:t>
      </w:r>
      <w:r w:rsidRPr="009D5BFB">
        <w:rPr>
          <w:rFonts w:ascii="Times New Roman" w:hAnsi="Times New Roman" w:cs="Times New Roman"/>
          <w:sz w:val="28"/>
          <w:szCs w:val="28"/>
        </w:rPr>
        <w:t xml:space="preserve"> млн. руб.). Также на протяжении всего периода увеличение </w:t>
      </w:r>
      <w:proofErr w:type="spellStart"/>
      <w:r w:rsidRPr="009D5BFB">
        <w:rPr>
          <w:rFonts w:ascii="Times New Roman" w:hAnsi="Times New Roman" w:cs="Times New Roman"/>
          <w:sz w:val="28"/>
          <w:szCs w:val="28"/>
        </w:rPr>
        <w:t>расходоемкости</w:t>
      </w:r>
      <w:proofErr w:type="spellEnd"/>
      <w:r w:rsidRPr="009D5BFB">
        <w:rPr>
          <w:rFonts w:ascii="Times New Roman" w:hAnsi="Times New Roman" w:cs="Times New Roman"/>
          <w:sz w:val="28"/>
          <w:szCs w:val="28"/>
        </w:rPr>
        <w:t xml:space="preserve"> по прочим расходам существенно влияло на снижение прибыли от продаж.</w:t>
      </w:r>
    </w:p>
    <w:p w14:paraId="2DBA8158" w14:textId="23D2E57B" w:rsidR="009E3783" w:rsidRPr="00914360" w:rsidRDefault="009E3783" w:rsidP="009D5BFB">
      <w:pPr>
        <w:pStyle w:val="a6"/>
        <w:spacing w:line="360" w:lineRule="auto"/>
        <w:ind w:firstLine="709"/>
        <w:jc w:val="both"/>
        <w:rPr>
          <w:rFonts w:ascii="Times New Roman" w:hAnsi="Times New Roman" w:cs="Times New Roman"/>
          <w:sz w:val="28"/>
          <w:szCs w:val="28"/>
        </w:rPr>
      </w:pPr>
      <w:r w:rsidRPr="00914360">
        <w:rPr>
          <w:rFonts w:ascii="Times New Roman" w:hAnsi="Times New Roman" w:cs="Times New Roman"/>
          <w:sz w:val="28"/>
          <w:szCs w:val="28"/>
        </w:rPr>
        <w:t>Следовательно, сокращение расходов по таким элементам как материальные расходы и прочие расходы по основной деятельности (среди которых преобладают расходы на услуги производственного характера, оказанными другими организациями) необходимо рассматривать как основные резервы роста прибыли (сокращения убытка).</w:t>
      </w:r>
    </w:p>
    <w:p w14:paraId="0DBD355E" w14:textId="77777777" w:rsidR="009E3783" w:rsidRPr="00914360" w:rsidRDefault="009E3783" w:rsidP="00914360">
      <w:pPr>
        <w:pStyle w:val="a6"/>
        <w:spacing w:line="360" w:lineRule="auto"/>
        <w:jc w:val="both"/>
        <w:rPr>
          <w:rFonts w:ascii="Times New Roman" w:hAnsi="Times New Roman" w:cs="Times New Roman"/>
          <w:b/>
          <w:sz w:val="36"/>
          <w:szCs w:val="36"/>
        </w:rPr>
      </w:pPr>
    </w:p>
    <w:p w14:paraId="7384E0DD" w14:textId="77777777" w:rsidR="009E3783" w:rsidRDefault="009E3783">
      <w:pPr>
        <w:rPr>
          <w:rFonts w:ascii="Times New Roman" w:hAnsi="Times New Roman" w:cs="Times New Roman"/>
          <w:b/>
          <w:sz w:val="28"/>
          <w:szCs w:val="28"/>
        </w:rPr>
      </w:pPr>
    </w:p>
    <w:p w14:paraId="0C47FE44" w14:textId="2EB5121E" w:rsidR="00437D0F" w:rsidRDefault="00437D0F">
      <w:pPr>
        <w:rPr>
          <w:rFonts w:ascii="Times New Roman" w:hAnsi="Times New Roman" w:cs="Times New Roman"/>
          <w:b/>
          <w:sz w:val="28"/>
          <w:szCs w:val="28"/>
        </w:rPr>
      </w:pPr>
      <w:r>
        <w:rPr>
          <w:rFonts w:ascii="Times New Roman" w:hAnsi="Times New Roman" w:cs="Times New Roman"/>
          <w:b/>
          <w:sz w:val="28"/>
          <w:szCs w:val="28"/>
        </w:rPr>
        <w:br w:type="page"/>
      </w:r>
    </w:p>
    <w:p w14:paraId="6F7B6969" w14:textId="119B4237" w:rsidR="00632E5E" w:rsidRPr="00F9185C" w:rsidRDefault="00632E5E" w:rsidP="007339A4">
      <w:pPr>
        <w:pStyle w:val="1"/>
        <w:spacing w:before="0" w:line="360" w:lineRule="auto"/>
        <w:ind w:firstLine="709"/>
        <w:jc w:val="both"/>
        <w:rPr>
          <w:rFonts w:ascii="Times New Roman Полужирный" w:hAnsi="Times New Roman Полужирный" w:cs="Times New Roman"/>
          <w:b/>
          <w:bCs/>
          <w:caps/>
          <w:color w:val="auto"/>
          <w:sz w:val="30"/>
        </w:rPr>
      </w:pPr>
      <w:bookmarkStart w:id="65" w:name="_Toc84879361"/>
      <w:r w:rsidRPr="00F9185C">
        <w:rPr>
          <w:rFonts w:ascii="Times New Roman Полужирный" w:hAnsi="Times New Roman Полужирный" w:cs="Times New Roman"/>
          <w:b/>
          <w:bCs/>
          <w:caps/>
          <w:color w:val="auto"/>
          <w:sz w:val="30"/>
        </w:rPr>
        <w:lastRenderedPageBreak/>
        <w:t>3</w:t>
      </w:r>
      <w:r w:rsidR="00E84A3E" w:rsidRPr="00F9185C">
        <w:rPr>
          <w:rFonts w:ascii="Times New Roman Полужирный" w:hAnsi="Times New Roman Полужирный" w:cs="Times New Roman"/>
          <w:b/>
          <w:bCs/>
          <w:caps/>
          <w:color w:val="auto"/>
          <w:sz w:val="30"/>
        </w:rPr>
        <w:t>.</w:t>
      </w:r>
      <w:r w:rsidRPr="00F9185C">
        <w:rPr>
          <w:rFonts w:ascii="Times New Roman Полужирный" w:hAnsi="Times New Roman Полужирный" w:cs="Times New Roman"/>
          <w:b/>
          <w:bCs/>
          <w:caps/>
          <w:color w:val="auto"/>
          <w:sz w:val="30"/>
        </w:rPr>
        <w:t xml:space="preserve"> </w:t>
      </w:r>
      <w:r w:rsidR="00E84A3E" w:rsidRPr="00F9185C">
        <w:rPr>
          <w:rFonts w:ascii="Times New Roman Полужирный" w:hAnsi="Times New Roman Полужирный" w:cs="Times New Roman"/>
          <w:b/>
          <w:bCs/>
          <w:caps/>
          <w:color w:val="auto"/>
          <w:sz w:val="30"/>
        </w:rPr>
        <w:t>Совершенствование учета расходов в</w:t>
      </w:r>
      <w:r w:rsidR="00B427EA" w:rsidRPr="00F9185C">
        <w:rPr>
          <w:rFonts w:ascii="Times New Roman Полужирный" w:hAnsi="Times New Roman Полужирный" w:cs="Times New Roman"/>
          <w:b/>
          <w:bCs/>
          <w:caps/>
          <w:color w:val="auto"/>
          <w:sz w:val="30"/>
        </w:rPr>
        <w:t xml:space="preserve"> ООО «СМК «ЭСТЕРА» и оптимизация их уровня</w:t>
      </w:r>
      <w:bookmarkEnd w:id="65"/>
    </w:p>
    <w:p w14:paraId="6C87D116" w14:textId="7678DE5C" w:rsidR="00632E5E" w:rsidRPr="007339A4" w:rsidRDefault="00632E5E" w:rsidP="007339A4">
      <w:pPr>
        <w:pStyle w:val="1"/>
        <w:spacing w:before="0" w:line="360" w:lineRule="auto"/>
        <w:ind w:firstLine="709"/>
        <w:jc w:val="both"/>
        <w:rPr>
          <w:rFonts w:ascii="Times New Roman" w:hAnsi="Times New Roman" w:cs="Times New Roman"/>
          <w:b/>
          <w:bCs/>
          <w:color w:val="auto"/>
          <w:sz w:val="28"/>
          <w:szCs w:val="28"/>
        </w:rPr>
      </w:pPr>
      <w:bookmarkStart w:id="66" w:name="_Toc84879362"/>
      <w:r w:rsidRPr="007339A4">
        <w:rPr>
          <w:rFonts w:ascii="Times New Roman" w:hAnsi="Times New Roman" w:cs="Times New Roman"/>
          <w:b/>
          <w:bCs/>
          <w:color w:val="auto"/>
          <w:sz w:val="28"/>
          <w:szCs w:val="28"/>
        </w:rPr>
        <w:t>3.1</w:t>
      </w:r>
      <w:r w:rsidR="008C2427" w:rsidRPr="007339A4">
        <w:rPr>
          <w:rFonts w:ascii="Times New Roman" w:hAnsi="Times New Roman" w:cs="Times New Roman"/>
          <w:b/>
          <w:bCs/>
          <w:color w:val="auto"/>
          <w:sz w:val="28"/>
          <w:szCs w:val="28"/>
        </w:rPr>
        <w:t>.</w:t>
      </w:r>
      <w:r w:rsidRPr="007339A4">
        <w:rPr>
          <w:rFonts w:ascii="Times New Roman" w:hAnsi="Times New Roman" w:cs="Times New Roman"/>
          <w:b/>
          <w:bCs/>
          <w:color w:val="auto"/>
          <w:sz w:val="28"/>
          <w:szCs w:val="28"/>
        </w:rPr>
        <w:t xml:space="preserve"> </w:t>
      </w:r>
      <w:r w:rsidR="00B427EA" w:rsidRPr="007339A4">
        <w:rPr>
          <w:rFonts w:ascii="Times New Roman" w:hAnsi="Times New Roman" w:cs="Times New Roman"/>
          <w:b/>
          <w:bCs/>
          <w:color w:val="auto"/>
          <w:sz w:val="28"/>
          <w:szCs w:val="28"/>
        </w:rPr>
        <w:t>Совершенствование учета расходов в ООО «СМК «ЭСТЕРА»</w:t>
      </w:r>
      <w:bookmarkEnd w:id="66"/>
    </w:p>
    <w:p w14:paraId="15F768A9" w14:textId="4F76CAF9" w:rsidR="00AC2B48" w:rsidRDefault="00AC2B48" w:rsidP="00632E5E">
      <w:pPr>
        <w:rPr>
          <w:rFonts w:ascii="Times New Roman" w:hAnsi="Times New Roman" w:cs="Times New Roman"/>
          <w:sz w:val="28"/>
          <w:szCs w:val="28"/>
        </w:rPr>
      </w:pPr>
    </w:p>
    <w:p w14:paraId="6A434809" w14:textId="77777777" w:rsidR="000C7F07" w:rsidRDefault="006C05CA" w:rsidP="00AC2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учета расходов </w:t>
      </w:r>
      <w:bookmarkStart w:id="67" w:name="_Hlk83731276"/>
      <w:r w:rsidRPr="006C05CA">
        <w:rPr>
          <w:rFonts w:ascii="Times New Roman" w:hAnsi="Times New Roman" w:cs="Times New Roman"/>
          <w:sz w:val="28"/>
          <w:szCs w:val="28"/>
        </w:rPr>
        <w:t>ООО «СМК «ЭСТЕРА»</w:t>
      </w:r>
      <w:r>
        <w:rPr>
          <w:rFonts w:ascii="Times New Roman" w:hAnsi="Times New Roman" w:cs="Times New Roman"/>
          <w:sz w:val="28"/>
          <w:szCs w:val="28"/>
        </w:rPr>
        <w:t xml:space="preserve">, </w:t>
      </w:r>
      <w:bookmarkEnd w:id="67"/>
      <w:r>
        <w:rPr>
          <w:rFonts w:ascii="Times New Roman" w:hAnsi="Times New Roman" w:cs="Times New Roman"/>
          <w:sz w:val="28"/>
          <w:szCs w:val="28"/>
        </w:rPr>
        <w:t xml:space="preserve">что для отражения на бухгалтерских счетах операций связанных с учетом расходов используется стандартные счета. </w:t>
      </w:r>
    </w:p>
    <w:p w14:paraId="1B8C9A3F" w14:textId="7C063155" w:rsidR="00F8712B" w:rsidRDefault="00F8712B" w:rsidP="00AC2B48">
      <w:pPr>
        <w:spacing w:after="0" w:line="360" w:lineRule="auto"/>
        <w:ind w:firstLine="709"/>
        <w:jc w:val="both"/>
        <w:rPr>
          <w:rFonts w:ascii="Times New Roman" w:hAnsi="Times New Roman" w:cs="Times New Roman"/>
          <w:sz w:val="28"/>
          <w:szCs w:val="28"/>
        </w:rPr>
      </w:pPr>
      <w:r w:rsidRPr="00F8712B">
        <w:rPr>
          <w:rFonts w:ascii="Times New Roman" w:hAnsi="Times New Roman" w:cs="Times New Roman"/>
          <w:sz w:val="28"/>
          <w:szCs w:val="28"/>
        </w:rPr>
        <w:t>В качестве совершенствования методики учета затрат на производство и калькулирования себестоимости ООО «СМК «ЭСТЕРА»</w:t>
      </w:r>
      <w:r>
        <w:rPr>
          <w:rFonts w:ascii="Times New Roman" w:hAnsi="Times New Roman" w:cs="Times New Roman"/>
          <w:sz w:val="28"/>
          <w:szCs w:val="28"/>
        </w:rPr>
        <w:t xml:space="preserve"> </w:t>
      </w:r>
      <w:r w:rsidRPr="00F8712B">
        <w:rPr>
          <w:rFonts w:ascii="Times New Roman" w:hAnsi="Times New Roman" w:cs="Times New Roman"/>
          <w:sz w:val="28"/>
          <w:szCs w:val="28"/>
        </w:rPr>
        <w:t xml:space="preserve">предлагается полноценное внедрение системы «директ-костинг» в учетный процесс агропромышленных предприятий [2]. </w:t>
      </w:r>
    </w:p>
    <w:p w14:paraId="358E4A89" w14:textId="71C1DC27" w:rsidR="00F8712B" w:rsidRDefault="00F8712B" w:rsidP="00AC2B48">
      <w:pPr>
        <w:spacing w:after="0" w:line="360" w:lineRule="auto"/>
        <w:ind w:firstLine="709"/>
        <w:jc w:val="both"/>
        <w:rPr>
          <w:rFonts w:ascii="Times New Roman" w:hAnsi="Times New Roman" w:cs="Times New Roman"/>
          <w:sz w:val="28"/>
          <w:szCs w:val="28"/>
        </w:rPr>
      </w:pPr>
      <w:r w:rsidRPr="00F8712B">
        <w:rPr>
          <w:rFonts w:ascii="Times New Roman" w:hAnsi="Times New Roman" w:cs="Times New Roman"/>
          <w:sz w:val="28"/>
          <w:szCs w:val="28"/>
        </w:rPr>
        <w:t xml:space="preserve">Для практической реализации указанного мероприятия разработан блок счетов управленческого учета, на которых рекомендовано отражать постоянные, переменные и смешанные затраты (табл. </w:t>
      </w:r>
      <w:r>
        <w:rPr>
          <w:rFonts w:ascii="Times New Roman" w:hAnsi="Times New Roman" w:cs="Times New Roman"/>
          <w:sz w:val="28"/>
          <w:szCs w:val="28"/>
        </w:rPr>
        <w:t>2</w:t>
      </w:r>
      <w:r w:rsidRPr="00F8712B">
        <w:rPr>
          <w:rFonts w:ascii="Times New Roman" w:hAnsi="Times New Roman" w:cs="Times New Roman"/>
          <w:sz w:val="28"/>
          <w:szCs w:val="28"/>
        </w:rPr>
        <w:t>1). Такой подход позволяет максимально соблюдать основные принципы «директ-костинга» и генерировать востребованную экономическую информацию для принятия управленческих решений.</w:t>
      </w:r>
    </w:p>
    <w:p w14:paraId="3527AC3F" w14:textId="121DE5D3" w:rsidR="00F8712B" w:rsidRDefault="00F8712B" w:rsidP="00AC2B48">
      <w:pPr>
        <w:spacing w:after="0" w:line="360" w:lineRule="auto"/>
        <w:ind w:firstLine="709"/>
        <w:jc w:val="both"/>
        <w:rPr>
          <w:rFonts w:ascii="Times New Roman" w:hAnsi="Times New Roman" w:cs="Times New Roman"/>
          <w:sz w:val="28"/>
          <w:szCs w:val="28"/>
        </w:rPr>
      </w:pPr>
      <w:r w:rsidRPr="00F8712B">
        <w:rPr>
          <w:rFonts w:ascii="Times New Roman" w:hAnsi="Times New Roman" w:cs="Times New Roman"/>
          <w:sz w:val="28"/>
          <w:szCs w:val="28"/>
        </w:rPr>
        <w:t xml:space="preserve">В частности, к счету 20 «Основное производство», предложено формировать аналитические счета по видам </w:t>
      </w:r>
      <w:r>
        <w:rPr>
          <w:rFonts w:ascii="Times New Roman" w:hAnsi="Times New Roman" w:cs="Times New Roman"/>
          <w:sz w:val="28"/>
          <w:szCs w:val="28"/>
        </w:rPr>
        <w:t>возводимых объектов</w:t>
      </w:r>
      <w:r w:rsidRPr="00F8712B">
        <w:rPr>
          <w:rFonts w:ascii="Times New Roman" w:hAnsi="Times New Roman" w:cs="Times New Roman"/>
          <w:sz w:val="28"/>
          <w:szCs w:val="28"/>
        </w:rPr>
        <w:t>, на которых должны отражаться преимущественно прямые и только переменные затраты по рекомендованной номенклатуре статей.</w:t>
      </w:r>
    </w:p>
    <w:p w14:paraId="20068B73" w14:textId="4AF92C56" w:rsidR="00F8712B" w:rsidRDefault="00F8712B" w:rsidP="00F8712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21</w:t>
      </w:r>
    </w:p>
    <w:p w14:paraId="5426C37F" w14:textId="1826B97D" w:rsidR="00F8712B" w:rsidRDefault="00F8712B" w:rsidP="00F8712B">
      <w:pPr>
        <w:spacing w:after="0" w:line="360" w:lineRule="auto"/>
        <w:ind w:firstLine="709"/>
        <w:jc w:val="center"/>
        <w:rPr>
          <w:rFonts w:ascii="Times New Roman" w:hAnsi="Times New Roman" w:cs="Times New Roman"/>
          <w:sz w:val="28"/>
          <w:szCs w:val="28"/>
        </w:rPr>
      </w:pPr>
      <w:r w:rsidRPr="00F8712B">
        <w:rPr>
          <w:rFonts w:ascii="Times New Roman" w:hAnsi="Times New Roman" w:cs="Times New Roman"/>
          <w:sz w:val="28"/>
          <w:szCs w:val="28"/>
        </w:rPr>
        <w:t>Предлагаемая номенклатура субсчетов к синтетическим счетам управленческого учета</w:t>
      </w:r>
    </w:p>
    <w:tbl>
      <w:tblPr>
        <w:tblStyle w:val="a4"/>
        <w:tblW w:w="0" w:type="auto"/>
        <w:tblLook w:val="04A0" w:firstRow="1" w:lastRow="0" w:firstColumn="1" w:lastColumn="0" w:noHBand="0" w:noVBand="1"/>
      </w:tblPr>
      <w:tblGrid>
        <w:gridCol w:w="2830"/>
        <w:gridCol w:w="2268"/>
        <w:gridCol w:w="2505"/>
        <w:gridCol w:w="2025"/>
      </w:tblGrid>
      <w:tr w:rsidR="00F8712B" w:rsidRPr="00F8712B" w14:paraId="779E6701" w14:textId="77777777" w:rsidTr="00F8712B">
        <w:tc>
          <w:tcPr>
            <w:tcW w:w="2830" w:type="dxa"/>
          </w:tcPr>
          <w:p w14:paraId="0A778F7C" w14:textId="6E351FD4"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Синтетический счет</w:t>
            </w:r>
          </w:p>
        </w:tc>
        <w:tc>
          <w:tcPr>
            <w:tcW w:w="2268" w:type="dxa"/>
          </w:tcPr>
          <w:p w14:paraId="27C8305C" w14:textId="3E355722"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Субсчет 1-го порядка</w:t>
            </w:r>
          </w:p>
        </w:tc>
        <w:tc>
          <w:tcPr>
            <w:tcW w:w="2505" w:type="dxa"/>
          </w:tcPr>
          <w:p w14:paraId="45F4089F" w14:textId="29691FF8"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Субсчет 2-го порядка</w:t>
            </w:r>
          </w:p>
        </w:tc>
        <w:tc>
          <w:tcPr>
            <w:tcW w:w="2025" w:type="dxa"/>
          </w:tcPr>
          <w:p w14:paraId="3DFB9560" w14:textId="5C8A0AA2"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Вид учитываемых затрат</w:t>
            </w:r>
          </w:p>
        </w:tc>
      </w:tr>
      <w:tr w:rsidR="00F8712B" w:rsidRPr="00F8712B" w14:paraId="44E82DE5" w14:textId="77777777" w:rsidTr="00F8712B">
        <w:tc>
          <w:tcPr>
            <w:tcW w:w="2830" w:type="dxa"/>
          </w:tcPr>
          <w:p w14:paraId="756FE5ED" w14:textId="1A35799E" w:rsidR="00F8712B" w:rsidRPr="00F8712B" w:rsidRDefault="00F8712B" w:rsidP="00F8712B">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60D4BD64" w14:textId="10876A8F" w:rsidR="00F8712B" w:rsidRPr="00F8712B" w:rsidRDefault="00F8712B" w:rsidP="00F8712B">
            <w:pPr>
              <w:jc w:val="center"/>
              <w:rPr>
                <w:rFonts w:ascii="Times New Roman" w:hAnsi="Times New Roman" w:cs="Times New Roman"/>
                <w:sz w:val="24"/>
                <w:szCs w:val="24"/>
              </w:rPr>
            </w:pPr>
            <w:r>
              <w:rPr>
                <w:rFonts w:ascii="Times New Roman" w:hAnsi="Times New Roman" w:cs="Times New Roman"/>
                <w:sz w:val="24"/>
                <w:szCs w:val="24"/>
              </w:rPr>
              <w:t>2</w:t>
            </w:r>
          </w:p>
        </w:tc>
        <w:tc>
          <w:tcPr>
            <w:tcW w:w="2505" w:type="dxa"/>
          </w:tcPr>
          <w:p w14:paraId="5C728EC0" w14:textId="360FA05B" w:rsidR="00F8712B" w:rsidRPr="00F8712B" w:rsidRDefault="00F8712B" w:rsidP="00F8712B">
            <w:pPr>
              <w:jc w:val="center"/>
              <w:rPr>
                <w:rFonts w:ascii="Times New Roman" w:hAnsi="Times New Roman" w:cs="Times New Roman"/>
                <w:sz w:val="24"/>
                <w:szCs w:val="24"/>
              </w:rPr>
            </w:pPr>
            <w:r>
              <w:rPr>
                <w:rFonts w:ascii="Times New Roman" w:hAnsi="Times New Roman" w:cs="Times New Roman"/>
                <w:sz w:val="24"/>
                <w:szCs w:val="24"/>
              </w:rPr>
              <w:t>3</w:t>
            </w:r>
          </w:p>
        </w:tc>
        <w:tc>
          <w:tcPr>
            <w:tcW w:w="2025" w:type="dxa"/>
          </w:tcPr>
          <w:p w14:paraId="31DB4B65" w14:textId="10878393" w:rsidR="00F8712B" w:rsidRPr="00F8712B" w:rsidRDefault="00F8712B" w:rsidP="00F8712B">
            <w:pPr>
              <w:jc w:val="center"/>
              <w:rPr>
                <w:rFonts w:ascii="Times New Roman" w:hAnsi="Times New Roman" w:cs="Times New Roman"/>
                <w:sz w:val="24"/>
                <w:szCs w:val="24"/>
              </w:rPr>
            </w:pPr>
            <w:r>
              <w:rPr>
                <w:rFonts w:ascii="Times New Roman" w:hAnsi="Times New Roman" w:cs="Times New Roman"/>
                <w:sz w:val="24"/>
                <w:szCs w:val="24"/>
              </w:rPr>
              <w:t>4</w:t>
            </w:r>
          </w:p>
        </w:tc>
      </w:tr>
      <w:tr w:rsidR="00F8712B" w:rsidRPr="00F8712B" w14:paraId="294E243A" w14:textId="77777777" w:rsidTr="00F8712B">
        <w:tc>
          <w:tcPr>
            <w:tcW w:w="2830" w:type="dxa"/>
          </w:tcPr>
          <w:p w14:paraId="12E2771E" w14:textId="5A25100E"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20 «Основное производство»</w:t>
            </w:r>
          </w:p>
        </w:tc>
        <w:tc>
          <w:tcPr>
            <w:tcW w:w="2268" w:type="dxa"/>
          </w:tcPr>
          <w:p w14:paraId="15008727" w14:textId="6DD1290F"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Наименование объекта</w:t>
            </w:r>
          </w:p>
        </w:tc>
        <w:tc>
          <w:tcPr>
            <w:tcW w:w="2505" w:type="dxa"/>
          </w:tcPr>
          <w:p w14:paraId="504DA10F" w14:textId="77777777" w:rsidR="00F8712B" w:rsidRPr="00F8712B" w:rsidRDefault="00F8712B" w:rsidP="00F8712B">
            <w:pPr>
              <w:jc w:val="center"/>
              <w:rPr>
                <w:rFonts w:ascii="Times New Roman" w:hAnsi="Times New Roman" w:cs="Times New Roman"/>
                <w:sz w:val="24"/>
                <w:szCs w:val="24"/>
              </w:rPr>
            </w:pPr>
          </w:p>
        </w:tc>
        <w:tc>
          <w:tcPr>
            <w:tcW w:w="2025" w:type="dxa"/>
          </w:tcPr>
          <w:p w14:paraId="4D2897A3" w14:textId="4954DCE6"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Переменные</w:t>
            </w:r>
          </w:p>
        </w:tc>
      </w:tr>
      <w:tr w:rsidR="00F8712B" w:rsidRPr="00F8712B" w14:paraId="62CD5840" w14:textId="77777777" w:rsidTr="00F8712B">
        <w:tc>
          <w:tcPr>
            <w:tcW w:w="2830" w:type="dxa"/>
            <w:vMerge w:val="restart"/>
          </w:tcPr>
          <w:p w14:paraId="35D0A102" w14:textId="57B5722E"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23 «Вспомогательные производства»</w:t>
            </w:r>
          </w:p>
        </w:tc>
        <w:tc>
          <w:tcPr>
            <w:tcW w:w="2268" w:type="dxa"/>
            <w:vMerge w:val="restart"/>
          </w:tcPr>
          <w:p w14:paraId="1FBD9EB3" w14:textId="15F57C69"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1 «Ремонтная мастерская</w:t>
            </w:r>
          </w:p>
        </w:tc>
        <w:tc>
          <w:tcPr>
            <w:tcW w:w="2505" w:type="dxa"/>
          </w:tcPr>
          <w:p w14:paraId="487DEBC1" w14:textId="2CA09241"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1 «Прямые затраты»</w:t>
            </w:r>
          </w:p>
        </w:tc>
        <w:tc>
          <w:tcPr>
            <w:tcW w:w="2025" w:type="dxa"/>
          </w:tcPr>
          <w:p w14:paraId="21CA23D5" w14:textId="5576A115"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Смешанные</w:t>
            </w:r>
          </w:p>
        </w:tc>
      </w:tr>
      <w:tr w:rsidR="00F8712B" w:rsidRPr="00F8712B" w14:paraId="116A0BA7" w14:textId="77777777" w:rsidTr="00F8712B">
        <w:tc>
          <w:tcPr>
            <w:tcW w:w="2830" w:type="dxa"/>
            <w:vMerge/>
          </w:tcPr>
          <w:p w14:paraId="7ABF8017" w14:textId="77777777" w:rsidR="00F8712B" w:rsidRPr="00F8712B" w:rsidRDefault="00F8712B" w:rsidP="00F8712B">
            <w:pPr>
              <w:jc w:val="center"/>
              <w:rPr>
                <w:rFonts w:ascii="Times New Roman" w:hAnsi="Times New Roman" w:cs="Times New Roman"/>
                <w:sz w:val="24"/>
                <w:szCs w:val="24"/>
              </w:rPr>
            </w:pPr>
          </w:p>
        </w:tc>
        <w:tc>
          <w:tcPr>
            <w:tcW w:w="2268" w:type="dxa"/>
            <w:vMerge/>
          </w:tcPr>
          <w:p w14:paraId="1FA1E154" w14:textId="77777777" w:rsidR="00F8712B" w:rsidRPr="00F8712B" w:rsidRDefault="00F8712B" w:rsidP="00F8712B">
            <w:pPr>
              <w:jc w:val="center"/>
              <w:rPr>
                <w:rFonts w:ascii="Times New Roman" w:hAnsi="Times New Roman" w:cs="Times New Roman"/>
                <w:sz w:val="24"/>
                <w:szCs w:val="24"/>
              </w:rPr>
            </w:pPr>
          </w:p>
        </w:tc>
        <w:tc>
          <w:tcPr>
            <w:tcW w:w="2505" w:type="dxa"/>
          </w:tcPr>
          <w:p w14:paraId="204E0771" w14:textId="0E73B641"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2 «Цеховые затраты ремонтной мастерской»</w:t>
            </w:r>
          </w:p>
        </w:tc>
        <w:tc>
          <w:tcPr>
            <w:tcW w:w="2025" w:type="dxa"/>
          </w:tcPr>
          <w:p w14:paraId="6C804F2B" w14:textId="58E385DC" w:rsidR="00F8712B" w:rsidRP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постоянные</w:t>
            </w:r>
          </w:p>
        </w:tc>
      </w:tr>
    </w:tbl>
    <w:p w14:paraId="63C6BC6A" w14:textId="518313A6" w:rsidR="00F8712B" w:rsidRDefault="00F8712B" w:rsidP="00F8712B">
      <w:pPr>
        <w:pStyle w:val="a6"/>
        <w:tabs>
          <w:tab w:val="left" w:pos="709"/>
        </w:tabs>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21</w:t>
      </w:r>
    </w:p>
    <w:tbl>
      <w:tblPr>
        <w:tblStyle w:val="a4"/>
        <w:tblW w:w="0" w:type="auto"/>
        <w:tblLook w:val="04A0" w:firstRow="1" w:lastRow="0" w:firstColumn="1" w:lastColumn="0" w:noHBand="0" w:noVBand="1"/>
      </w:tblPr>
      <w:tblGrid>
        <w:gridCol w:w="2830"/>
        <w:gridCol w:w="2268"/>
        <w:gridCol w:w="2505"/>
        <w:gridCol w:w="2025"/>
      </w:tblGrid>
      <w:tr w:rsidR="00F8712B" w:rsidRPr="00F8712B" w14:paraId="691E0F09" w14:textId="77777777" w:rsidTr="00AE4C08">
        <w:tc>
          <w:tcPr>
            <w:tcW w:w="2830" w:type="dxa"/>
          </w:tcPr>
          <w:p w14:paraId="152B6B45" w14:textId="77777777" w:rsidR="00F8712B" w:rsidRPr="00F8712B" w:rsidRDefault="00F8712B" w:rsidP="00AE4C08">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3DBEE20D" w14:textId="77777777" w:rsidR="00F8712B" w:rsidRPr="00F8712B" w:rsidRDefault="00F8712B" w:rsidP="00AE4C08">
            <w:pPr>
              <w:jc w:val="center"/>
              <w:rPr>
                <w:rFonts w:ascii="Times New Roman" w:hAnsi="Times New Roman" w:cs="Times New Roman"/>
                <w:sz w:val="24"/>
                <w:szCs w:val="24"/>
              </w:rPr>
            </w:pPr>
            <w:r>
              <w:rPr>
                <w:rFonts w:ascii="Times New Roman" w:hAnsi="Times New Roman" w:cs="Times New Roman"/>
                <w:sz w:val="24"/>
                <w:szCs w:val="24"/>
              </w:rPr>
              <w:t>2</w:t>
            </w:r>
          </w:p>
        </w:tc>
        <w:tc>
          <w:tcPr>
            <w:tcW w:w="2505" w:type="dxa"/>
          </w:tcPr>
          <w:p w14:paraId="5EF2D819" w14:textId="77777777" w:rsidR="00F8712B" w:rsidRPr="00F8712B" w:rsidRDefault="00F8712B" w:rsidP="00AE4C08">
            <w:pPr>
              <w:jc w:val="center"/>
              <w:rPr>
                <w:rFonts w:ascii="Times New Roman" w:hAnsi="Times New Roman" w:cs="Times New Roman"/>
                <w:sz w:val="24"/>
                <w:szCs w:val="24"/>
              </w:rPr>
            </w:pPr>
            <w:r>
              <w:rPr>
                <w:rFonts w:ascii="Times New Roman" w:hAnsi="Times New Roman" w:cs="Times New Roman"/>
                <w:sz w:val="24"/>
                <w:szCs w:val="24"/>
              </w:rPr>
              <w:t>3</w:t>
            </w:r>
          </w:p>
        </w:tc>
        <w:tc>
          <w:tcPr>
            <w:tcW w:w="2025" w:type="dxa"/>
          </w:tcPr>
          <w:p w14:paraId="25592CF2" w14:textId="77777777" w:rsidR="00F8712B" w:rsidRPr="00F8712B" w:rsidRDefault="00F8712B" w:rsidP="00AE4C08">
            <w:pPr>
              <w:jc w:val="center"/>
              <w:rPr>
                <w:rFonts w:ascii="Times New Roman" w:hAnsi="Times New Roman" w:cs="Times New Roman"/>
                <w:sz w:val="24"/>
                <w:szCs w:val="24"/>
              </w:rPr>
            </w:pPr>
            <w:r>
              <w:rPr>
                <w:rFonts w:ascii="Times New Roman" w:hAnsi="Times New Roman" w:cs="Times New Roman"/>
                <w:sz w:val="24"/>
                <w:szCs w:val="24"/>
              </w:rPr>
              <w:t>4</w:t>
            </w:r>
          </w:p>
        </w:tc>
      </w:tr>
      <w:tr w:rsidR="00D54BE1" w:rsidRPr="00F8712B" w14:paraId="5045F310" w14:textId="77777777" w:rsidTr="00AE4C08">
        <w:tc>
          <w:tcPr>
            <w:tcW w:w="2830" w:type="dxa"/>
            <w:vMerge w:val="restart"/>
          </w:tcPr>
          <w:p w14:paraId="3597D416" w14:textId="77777777" w:rsidR="00D54BE1" w:rsidRDefault="00D54BE1" w:rsidP="00F8712B">
            <w:pPr>
              <w:jc w:val="center"/>
              <w:rPr>
                <w:rFonts w:ascii="Times New Roman" w:hAnsi="Times New Roman" w:cs="Times New Roman"/>
                <w:sz w:val="24"/>
                <w:szCs w:val="24"/>
              </w:rPr>
            </w:pPr>
          </w:p>
        </w:tc>
        <w:tc>
          <w:tcPr>
            <w:tcW w:w="2268" w:type="dxa"/>
          </w:tcPr>
          <w:p w14:paraId="1CB0118F" w14:textId="2340D7DF"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2 «Автопарк»</w:t>
            </w:r>
          </w:p>
        </w:tc>
        <w:tc>
          <w:tcPr>
            <w:tcW w:w="2505" w:type="dxa"/>
          </w:tcPr>
          <w:p w14:paraId="299E4BF4" w14:textId="09A6458E"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1 «Грузовые автомобили»</w:t>
            </w:r>
          </w:p>
        </w:tc>
        <w:tc>
          <w:tcPr>
            <w:tcW w:w="2025" w:type="dxa"/>
          </w:tcPr>
          <w:p w14:paraId="38D4A18A" w14:textId="4AC70D43"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Постоянные, смешанные</w:t>
            </w:r>
          </w:p>
        </w:tc>
      </w:tr>
      <w:tr w:rsidR="00D54BE1" w:rsidRPr="00F8712B" w14:paraId="30166A08" w14:textId="77777777" w:rsidTr="00AE4C08">
        <w:tc>
          <w:tcPr>
            <w:tcW w:w="2830" w:type="dxa"/>
            <w:vMerge/>
          </w:tcPr>
          <w:p w14:paraId="7980C1DE" w14:textId="77777777" w:rsidR="00D54BE1" w:rsidRDefault="00D54BE1" w:rsidP="00F8712B">
            <w:pPr>
              <w:jc w:val="center"/>
              <w:rPr>
                <w:rFonts w:ascii="Times New Roman" w:hAnsi="Times New Roman" w:cs="Times New Roman"/>
                <w:sz w:val="24"/>
                <w:szCs w:val="24"/>
              </w:rPr>
            </w:pPr>
          </w:p>
        </w:tc>
        <w:tc>
          <w:tcPr>
            <w:tcW w:w="2268" w:type="dxa"/>
          </w:tcPr>
          <w:p w14:paraId="5B9A4E5E" w14:textId="77777777" w:rsidR="00D54BE1" w:rsidRDefault="00D54BE1" w:rsidP="00F8712B">
            <w:pPr>
              <w:jc w:val="center"/>
              <w:rPr>
                <w:rFonts w:ascii="Times New Roman" w:hAnsi="Times New Roman" w:cs="Times New Roman"/>
                <w:sz w:val="24"/>
                <w:szCs w:val="24"/>
              </w:rPr>
            </w:pPr>
          </w:p>
        </w:tc>
        <w:tc>
          <w:tcPr>
            <w:tcW w:w="2505" w:type="dxa"/>
          </w:tcPr>
          <w:p w14:paraId="49BD5B91" w14:textId="5154916A"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2«Специальные автомобили»</w:t>
            </w:r>
          </w:p>
        </w:tc>
        <w:tc>
          <w:tcPr>
            <w:tcW w:w="2025" w:type="dxa"/>
          </w:tcPr>
          <w:p w14:paraId="006EA757" w14:textId="345B73B0"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Постоянные</w:t>
            </w:r>
          </w:p>
        </w:tc>
      </w:tr>
      <w:tr w:rsidR="00D54BE1" w:rsidRPr="00F8712B" w14:paraId="6EA1E631" w14:textId="77777777" w:rsidTr="00AE4C08">
        <w:tc>
          <w:tcPr>
            <w:tcW w:w="2830" w:type="dxa"/>
            <w:vMerge/>
          </w:tcPr>
          <w:p w14:paraId="16659524" w14:textId="77777777" w:rsidR="00D54BE1" w:rsidRDefault="00D54BE1" w:rsidP="00F8712B">
            <w:pPr>
              <w:jc w:val="center"/>
              <w:rPr>
                <w:rFonts w:ascii="Times New Roman" w:hAnsi="Times New Roman" w:cs="Times New Roman"/>
                <w:sz w:val="24"/>
                <w:szCs w:val="24"/>
              </w:rPr>
            </w:pPr>
          </w:p>
        </w:tc>
        <w:tc>
          <w:tcPr>
            <w:tcW w:w="2268" w:type="dxa"/>
          </w:tcPr>
          <w:p w14:paraId="52175534" w14:textId="77777777" w:rsidR="00D54BE1" w:rsidRDefault="00D54BE1" w:rsidP="00F8712B">
            <w:pPr>
              <w:jc w:val="center"/>
              <w:rPr>
                <w:rFonts w:ascii="Times New Roman" w:hAnsi="Times New Roman" w:cs="Times New Roman"/>
                <w:sz w:val="24"/>
                <w:szCs w:val="24"/>
              </w:rPr>
            </w:pPr>
          </w:p>
        </w:tc>
        <w:tc>
          <w:tcPr>
            <w:tcW w:w="2505" w:type="dxa"/>
          </w:tcPr>
          <w:p w14:paraId="642C7E89" w14:textId="3371FB28"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3 «Цеховые затраты автопарка»</w:t>
            </w:r>
          </w:p>
        </w:tc>
        <w:tc>
          <w:tcPr>
            <w:tcW w:w="2025" w:type="dxa"/>
          </w:tcPr>
          <w:p w14:paraId="19FF3506" w14:textId="36BD0DAA"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Постоянные</w:t>
            </w:r>
          </w:p>
        </w:tc>
      </w:tr>
      <w:tr w:rsidR="00D54BE1" w:rsidRPr="00F8712B" w14:paraId="07908AFA" w14:textId="77777777" w:rsidTr="00AE4C08">
        <w:tc>
          <w:tcPr>
            <w:tcW w:w="2830" w:type="dxa"/>
            <w:vMerge w:val="restart"/>
          </w:tcPr>
          <w:p w14:paraId="205F8798" w14:textId="4E14A658" w:rsidR="00D54BE1" w:rsidRDefault="00D54BE1" w:rsidP="00F8712B">
            <w:pPr>
              <w:jc w:val="center"/>
              <w:rPr>
                <w:rFonts w:ascii="Times New Roman" w:hAnsi="Times New Roman" w:cs="Times New Roman"/>
                <w:sz w:val="24"/>
                <w:szCs w:val="24"/>
              </w:rPr>
            </w:pPr>
            <w:r w:rsidRPr="00D54BE1">
              <w:rPr>
                <w:rFonts w:ascii="Times New Roman" w:hAnsi="Times New Roman" w:cs="Times New Roman"/>
                <w:sz w:val="24"/>
                <w:szCs w:val="24"/>
              </w:rPr>
              <w:t>25 «Общепроизводственные затраты»</w:t>
            </w:r>
          </w:p>
        </w:tc>
        <w:tc>
          <w:tcPr>
            <w:tcW w:w="2268" w:type="dxa"/>
          </w:tcPr>
          <w:p w14:paraId="0BE19881" w14:textId="49B64F75"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1 «Косвенные переменные затраты»</w:t>
            </w:r>
          </w:p>
        </w:tc>
        <w:tc>
          <w:tcPr>
            <w:tcW w:w="2505" w:type="dxa"/>
          </w:tcPr>
          <w:p w14:paraId="68A44EDF" w14:textId="77777777" w:rsidR="00D54BE1" w:rsidRDefault="00D54BE1" w:rsidP="00F8712B">
            <w:pPr>
              <w:jc w:val="center"/>
              <w:rPr>
                <w:rFonts w:ascii="Times New Roman" w:hAnsi="Times New Roman" w:cs="Times New Roman"/>
                <w:sz w:val="24"/>
                <w:szCs w:val="24"/>
              </w:rPr>
            </w:pPr>
          </w:p>
        </w:tc>
        <w:tc>
          <w:tcPr>
            <w:tcW w:w="2025" w:type="dxa"/>
          </w:tcPr>
          <w:p w14:paraId="0272C231" w14:textId="721313D7"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Переменные</w:t>
            </w:r>
          </w:p>
        </w:tc>
      </w:tr>
      <w:tr w:rsidR="00D54BE1" w:rsidRPr="00F8712B" w14:paraId="09BB2DA4" w14:textId="77777777" w:rsidTr="00AE4C08">
        <w:tc>
          <w:tcPr>
            <w:tcW w:w="2830" w:type="dxa"/>
            <w:vMerge/>
          </w:tcPr>
          <w:p w14:paraId="57B8B2DE" w14:textId="77777777" w:rsidR="00D54BE1" w:rsidRDefault="00D54BE1" w:rsidP="00F8712B">
            <w:pPr>
              <w:jc w:val="center"/>
              <w:rPr>
                <w:rFonts w:ascii="Times New Roman" w:hAnsi="Times New Roman" w:cs="Times New Roman"/>
                <w:sz w:val="24"/>
                <w:szCs w:val="24"/>
              </w:rPr>
            </w:pPr>
          </w:p>
        </w:tc>
        <w:tc>
          <w:tcPr>
            <w:tcW w:w="2268" w:type="dxa"/>
          </w:tcPr>
          <w:p w14:paraId="63B2C856" w14:textId="60ED253A"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2 «Косвенные смешанные затраты»</w:t>
            </w:r>
          </w:p>
        </w:tc>
        <w:tc>
          <w:tcPr>
            <w:tcW w:w="2505" w:type="dxa"/>
          </w:tcPr>
          <w:p w14:paraId="5CBC7557" w14:textId="77777777" w:rsidR="00D54BE1" w:rsidRDefault="00D54BE1" w:rsidP="00F8712B">
            <w:pPr>
              <w:jc w:val="center"/>
              <w:rPr>
                <w:rFonts w:ascii="Times New Roman" w:hAnsi="Times New Roman" w:cs="Times New Roman"/>
                <w:sz w:val="24"/>
                <w:szCs w:val="24"/>
              </w:rPr>
            </w:pPr>
          </w:p>
        </w:tc>
        <w:tc>
          <w:tcPr>
            <w:tcW w:w="2025" w:type="dxa"/>
          </w:tcPr>
          <w:p w14:paraId="44EE6C3D" w14:textId="04BA014F"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Смешанные</w:t>
            </w:r>
          </w:p>
        </w:tc>
      </w:tr>
      <w:tr w:rsidR="00D54BE1" w:rsidRPr="00F8712B" w14:paraId="5058FD72" w14:textId="77777777" w:rsidTr="00AE4C08">
        <w:tc>
          <w:tcPr>
            <w:tcW w:w="2830" w:type="dxa"/>
            <w:vMerge/>
          </w:tcPr>
          <w:p w14:paraId="1A13E145" w14:textId="77777777" w:rsidR="00D54BE1" w:rsidRDefault="00D54BE1" w:rsidP="00F8712B">
            <w:pPr>
              <w:jc w:val="center"/>
              <w:rPr>
                <w:rFonts w:ascii="Times New Roman" w:hAnsi="Times New Roman" w:cs="Times New Roman"/>
                <w:sz w:val="24"/>
                <w:szCs w:val="24"/>
              </w:rPr>
            </w:pPr>
          </w:p>
        </w:tc>
        <w:tc>
          <w:tcPr>
            <w:tcW w:w="2268" w:type="dxa"/>
          </w:tcPr>
          <w:p w14:paraId="07B5E0B9" w14:textId="6ED0E201"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3 «Постоянные отраслевые затраты»</w:t>
            </w:r>
          </w:p>
        </w:tc>
        <w:tc>
          <w:tcPr>
            <w:tcW w:w="2505" w:type="dxa"/>
          </w:tcPr>
          <w:p w14:paraId="677AC5B6" w14:textId="77777777" w:rsidR="00D54BE1" w:rsidRDefault="00D54BE1" w:rsidP="00F8712B">
            <w:pPr>
              <w:jc w:val="center"/>
              <w:rPr>
                <w:rFonts w:ascii="Times New Roman" w:hAnsi="Times New Roman" w:cs="Times New Roman"/>
                <w:sz w:val="24"/>
                <w:szCs w:val="24"/>
              </w:rPr>
            </w:pPr>
          </w:p>
        </w:tc>
        <w:tc>
          <w:tcPr>
            <w:tcW w:w="2025" w:type="dxa"/>
          </w:tcPr>
          <w:p w14:paraId="6BFFD345" w14:textId="5E7B23F1"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Постоянные</w:t>
            </w:r>
          </w:p>
        </w:tc>
      </w:tr>
      <w:tr w:rsidR="00D54BE1" w:rsidRPr="00F8712B" w14:paraId="6B0DA37C" w14:textId="77777777" w:rsidTr="00AE4C08">
        <w:tc>
          <w:tcPr>
            <w:tcW w:w="2830" w:type="dxa"/>
            <w:vMerge/>
          </w:tcPr>
          <w:p w14:paraId="1AB7BD6F" w14:textId="77777777" w:rsidR="00D54BE1" w:rsidRDefault="00D54BE1" w:rsidP="00F8712B">
            <w:pPr>
              <w:jc w:val="center"/>
              <w:rPr>
                <w:rFonts w:ascii="Times New Roman" w:hAnsi="Times New Roman" w:cs="Times New Roman"/>
                <w:sz w:val="24"/>
                <w:szCs w:val="24"/>
              </w:rPr>
            </w:pPr>
          </w:p>
        </w:tc>
        <w:tc>
          <w:tcPr>
            <w:tcW w:w="2268" w:type="dxa"/>
          </w:tcPr>
          <w:p w14:paraId="15EB1489" w14:textId="351EBDD3"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4 «Постоянные прямые затраты»</w:t>
            </w:r>
          </w:p>
        </w:tc>
        <w:tc>
          <w:tcPr>
            <w:tcW w:w="2505" w:type="dxa"/>
          </w:tcPr>
          <w:p w14:paraId="767F7906" w14:textId="77777777" w:rsidR="00D54BE1" w:rsidRDefault="00D54BE1" w:rsidP="00F8712B">
            <w:pPr>
              <w:jc w:val="center"/>
              <w:rPr>
                <w:rFonts w:ascii="Times New Roman" w:hAnsi="Times New Roman" w:cs="Times New Roman"/>
                <w:sz w:val="24"/>
                <w:szCs w:val="24"/>
              </w:rPr>
            </w:pPr>
          </w:p>
        </w:tc>
        <w:tc>
          <w:tcPr>
            <w:tcW w:w="2025" w:type="dxa"/>
          </w:tcPr>
          <w:p w14:paraId="1352D04C" w14:textId="7765295B" w:rsidR="00D54BE1" w:rsidRDefault="00D54BE1" w:rsidP="00F8712B">
            <w:pPr>
              <w:jc w:val="center"/>
              <w:rPr>
                <w:rFonts w:ascii="Times New Roman" w:hAnsi="Times New Roman" w:cs="Times New Roman"/>
                <w:sz w:val="24"/>
                <w:szCs w:val="24"/>
              </w:rPr>
            </w:pPr>
            <w:r w:rsidRPr="00F8712B">
              <w:rPr>
                <w:rFonts w:ascii="Times New Roman" w:hAnsi="Times New Roman" w:cs="Times New Roman"/>
                <w:sz w:val="24"/>
                <w:szCs w:val="24"/>
              </w:rPr>
              <w:t>Постоянные</w:t>
            </w:r>
          </w:p>
        </w:tc>
      </w:tr>
      <w:tr w:rsidR="00F8712B" w:rsidRPr="00F8712B" w14:paraId="76B327E0" w14:textId="77777777" w:rsidTr="00AE4C08">
        <w:tc>
          <w:tcPr>
            <w:tcW w:w="2830" w:type="dxa"/>
          </w:tcPr>
          <w:p w14:paraId="067B5B84" w14:textId="77F399C3" w:rsidR="00F8712B" w:rsidRDefault="00D54BE1" w:rsidP="00F8712B">
            <w:pPr>
              <w:jc w:val="center"/>
              <w:rPr>
                <w:rFonts w:ascii="Times New Roman" w:hAnsi="Times New Roman" w:cs="Times New Roman"/>
                <w:sz w:val="24"/>
                <w:szCs w:val="24"/>
              </w:rPr>
            </w:pPr>
            <w:r w:rsidRPr="00D54BE1">
              <w:rPr>
                <w:rFonts w:ascii="Times New Roman" w:hAnsi="Times New Roman" w:cs="Times New Roman"/>
                <w:sz w:val="24"/>
                <w:szCs w:val="24"/>
              </w:rPr>
              <w:t>26 «Общехозяйственные затраты»</w:t>
            </w:r>
          </w:p>
        </w:tc>
        <w:tc>
          <w:tcPr>
            <w:tcW w:w="2268" w:type="dxa"/>
          </w:tcPr>
          <w:p w14:paraId="45729358" w14:textId="77777777" w:rsidR="00F8712B" w:rsidRDefault="00F8712B" w:rsidP="00F8712B">
            <w:pPr>
              <w:jc w:val="center"/>
              <w:rPr>
                <w:rFonts w:ascii="Times New Roman" w:hAnsi="Times New Roman" w:cs="Times New Roman"/>
                <w:sz w:val="24"/>
                <w:szCs w:val="24"/>
              </w:rPr>
            </w:pPr>
          </w:p>
        </w:tc>
        <w:tc>
          <w:tcPr>
            <w:tcW w:w="2505" w:type="dxa"/>
          </w:tcPr>
          <w:p w14:paraId="578B803E" w14:textId="77777777" w:rsidR="00F8712B" w:rsidRDefault="00F8712B" w:rsidP="00F8712B">
            <w:pPr>
              <w:jc w:val="center"/>
              <w:rPr>
                <w:rFonts w:ascii="Times New Roman" w:hAnsi="Times New Roman" w:cs="Times New Roman"/>
                <w:sz w:val="24"/>
                <w:szCs w:val="24"/>
              </w:rPr>
            </w:pPr>
          </w:p>
        </w:tc>
        <w:tc>
          <w:tcPr>
            <w:tcW w:w="2025" w:type="dxa"/>
          </w:tcPr>
          <w:p w14:paraId="1DC3AC3B" w14:textId="7EF082DD" w:rsidR="00F8712B" w:rsidRDefault="00F8712B" w:rsidP="00F8712B">
            <w:pPr>
              <w:jc w:val="center"/>
              <w:rPr>
                <w:rFonts w:ascii="Times New Roman" w:hAnsi="Times New Roman" w:cs="Times New Roman"/>
                <w:sz w:val="24"/>
                <w:szCs w:val="24"/>
              </w:rPr>
            </w:pPr>
            <w:r w:rsidRPr="00F8712B">
              <w:rPr>
                <w:rFonts w:ascii="Times New Roman" w:hAnsi="Times New Roman" w:cs="Times New Roman"/>
                <w:sz w:val="24"/>
                <w:szCs w:val="24"/>
              </w:rPr>
              <w:t>Постоянные</w:t>
            </w:r>
          </w:p>
        </w:tc>
      </w:tr>
    </w:tbl>
    <w:p w14:paraId="2712BEB8" w14:textId="77777777" w:rsidR="00F8712B" w:rsidRDefault="00F8712B" w:rsidP="00F8712B">
      <w:pPr>
        <w:pStyle w:val="a6"/>
        <w:tabs>
          <w:tab w:val="left" w:pos="709"/>
        </w:tabs>
        <w:spacing w:line="360" w:lineRule="auto"/>
        <w:ind w:firstLine="709"/>
        <w:jc w:val="both"/>
        <w:rPr>
          <w:rFonts w:ascii="Times New Roman" w:hAnsi="Times New Roman" w:cs="Times New Roman"/>
          <w:sz w:val="28"/>
          <w:szCs w:val="28"/>
        </w:rPr>
      </w:pPr>
    </w:p>
    <w:p w14:paraId="20A6B532" w14:textId="149EB1AC" w:rsidR="00F8712B" w:rsidRPr="00F8712B" w:rsidRDefault="00F8712B" w:rsidP="00F8712B">
      <w:pPr>
        <w:pStyle w:val="a6"/>
        <w:tabs>
          <w:tab w:val="left" w:pos="709"/>
        </w:tabs>
        <w:spacing w:line="360" w:lineRule="auto"/>
        <w:ind w:firstLine="709"/>
        <w:jc w:val="both"/>
        <w:rPr>
          <w:rFonts w:ascii="Times New Roman" w:hAnsi="Times New Roman" w:cs="Times New Roman"/>
          <w:sz w:val="28"/>
          <w:szCs w:val="28"/>
        </w:rPr>
      </w:pPr>
      <w:r w:rsidRPr="00F8712B">
        <w:rPr>
          <w:rFonts w:ascii="Times New Roman" w:hAnsi="Times New Roman" w:cs="Times New Roman"/>
          <w:sz w:val="28"/>
          <w:szCs w:val="28"/>
        </w:rPr>
        <w:t>К счету 20.1 «</w:t>
      </w:r>
      <w:r>
        <w:rPr>
          <w:rFonts w:ascii="Times New Roman" w:hAnsi="Times New Roman" w:cs="Times New Roman"/>
          <w:sz w:val="28"/>
          <w:szCs w:val="28"/>
        </w:rPr>
        <w:t>Строительство</w:t>
      </w:r>
      <w:r w:rsidRPr="00F8712B">
        <w:rPr>
          <w:rFonts w:ascii="Times New Roman" w:hAnsi="Times New Roman" w:cs="Times New Roman"/>
          <w:sz w:val="28"/>
          <w:szCs w:val="28"/>
        </w:rPr>
        <w:t>» предполагается учитывать преимущественно переменные расходы. Аналитический учет рекомендуется осуществлять в разрезе полей, видов производимой продукции, сельскохозяйственных машин, задействованных в технологическом процессе. Для успешного внедрения системы «директ-костинг» в агропромышленных организациях предлагается разработать справочник затрат, что позволит бухгалтеру четко относить возникающие расходы к постоянным, переменным или смешанным</w:t>
      </w:r>
    </w:p>
    <w:p w14:paraId="6BDA4553" w14:textId="4CA01D3B" w:rsidR="006C05CA" w:rsidRDefault="006C05CA" w:rsidP="00F8712B">
      <w:pPr>
        <w:spacing w:after="0" w:line="360" w:lineRule="auto"/>
        <w:ind w:firstLine="709"/>
        <w:jc w:val="both"/>
        <w:rPr>
          <w:rFonts w:ascii="Times New Roman" w:hAnsi="Times New Roman" w:cs="Times New Roman"/>
          <w:sz w:val="28"/>
          <w:szCs w:val="28"/>
        </w:rPr>
      </w:pPr>
      <w:r w:rsidRPr="00F8712B">
        <w:rPr>
          <w:rFonts w:ascii="Times New Roman" w:hAnsi="Times New Roman" w:cs="Times New Roman"/>
          <w:sz w:val="28"/>
          <w:szCs w:val="28"/>
        </w:rPr>
        <w:t>Также для отражения операций</w:t>
      </w:r>
      <w:r>
        <w:rPr>
          <w:rFonts w:ascii="Times New Roman" w:hAnsi="Times New Roman" w:cs="Times New Roman"/>
          <w:sz w:val="28"/>
          <w:szCs w:val="28"/>
        </w:rPr>
        <w:t xml:space="preserve"> по бухгалтерскому учету </w:t>
      </w:r>
      <w:r w:rsidRPr="006C05CA">
        <w:rPr>
          <w:rFonts w:ascii="Times New Roman" w:hAnsi="Times New Roman" w:cs="Times New Roman"/>
          <w:sz w:val="28"/>
          <w:szCs w:val="28"/>
        </w:rPr>
        <w:t>ООО «СМК «ЭСТЕРА»</w:t>
      </w:r>
      <w:r>
        <w:rPr>
          <w:rFonts w:ascii="Times New Roman" w:hAnsi="Times New Roman" w:cs="Times New Roman"/>
          <w:sz w:val="28"/>
          <w:szCs w:val="28"/>
        </w:rPr>
        <w:t xml:space="preserve"> использует различные первичные документы.</w:t>
      </w:r>
    </w:p>
    <w:p w14:paraId="75C60E35" w14:textId="71EEA91A" w:rsidR="00AC2B48" w:rsidRDefault="00AC2B48" w:rsidP="00AC2B48">
      <w:pPr>
        <w:spacing w:after="0" w:line="360" w:lineRule="auto"/>
        <w:ind w:firstLine="709"/>
        <w:jc w:val="both"/>
        <w:rPr>
          <w:rFonts w:ascii="Times New Roman" w:hAnsi="Times New Roman" w:cs="Times New Roman"/>
          <w:sz w:val="28"/>
          <w:szCs w:val="28"/>
        </w:rPr>
      </w:pPr>
      <w:r w:rsidRPr="001C4DD8">
        <w:rPr>
          <w:rFonts w:ascii="Times New Roman" w:hAnsi="Times New Roman" w:cs="Times New Roman"/>
          <w:sz w:val="28"/>
          <w:szCs w:val="28"/>
        </w:rPr>
        <w:t>Рабочие документы могут содержать информацию о существенных положениях по выявляемым отклонениям, рискам, ошибкам, вопросам, позволяющие оценить соблюдение положений учетной политики и ее соответствие требованиям нормативных актов.</w:t>
      </w:r>
    </w:p>
    <w:p w14:paraId="2F349264" w14:textId="0506D38E" w:rsidR="00AC2B48" w:rsidRPr="006C05CA" w:rsidRDefault="00AC2B48" w:rsidP="006C05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установлено ранее, внутренний контроль в </w:t>
      </w:r>
      <w:r w:rsidR="006C05CA" w:rsidRPr="006C05CA">
        <w:rPr>
          <w:rFonts w:ascii="Times New Roman" w:hAnsi="Times New Roman" w:cs="Times New Roman"/>
          <w:sz w:val="28"/>
          <w:szCs w:val="28"/>
        </w:rPr>
        <w:t>ООО «СМК «ЭСТЕРА</w:t>
      </w:r>
      <w:r w:rsidRPr="001C4DD8">
        <w:rPr>
          <w:rFonts w:ascii="Times New Roman" w:hAnsi="Times New Roman" w:cs="Times New Roman"/>
          <w:sz w:val="28"/>
          <w:szCs w:val="28"/>
        </w:rPr>
        <w:t>»</w:t>
      </w:r>
      <w:r>
        <w:rPr>
          <w:rFonts w:ascii="Times New Roman" w:hAnsi="Times New Roman" w:cs="Times New Roman"/>
          <w:sz w:val="28"/>
          <w:szCs w:val="28"/>
        </w:rPr>
        <w:t xml:space="preserve"> не сформирован, так как основные функции по организации </w:t>
      </w:r>
      <w:r>
        <w:rPr>
          <w:rFonts w:ascii="Times New Roman" w:hAnsi="Times New Roman" w:cs="Times New Roman"/>
          <w:sz w:val="28"/>
          <w:szCs w:val="28"/>
        </w:rPr>
        <w:lastRenderedPageBreak/>
        <w:t xml:space="preserve">бухгалтерского учета возложены на главного бухгалтера. Причина в том, что </w:t>
      </w:r>
      <w:r w:rsidR="006C05CA">
        <w:rPr>
          <w:rFonts w:ascii="Times New Roman" w:hAnsi="Times New Roman" w:cs="Times New Roman"/>
          <w:sz w:val="28"/>
          <w:szCs w:val="28"/>
        </w:rPr>
        <w:t xml:space="preserve">в данной организации в положении о бухгалтерии нет раздела посвященному внутреннему контролю, как следствие </w:t>
      </w:r>
      <w:r w:rsidRPr="00184987">
        <w:rPr>
          <w:rFonts w:ascii="Times New Roman" w:eastAsia="Times New Roman" w:hAnsi="Times New Roman" w:cs="Times New Roman"/>
          <w:sz w:val="28"/>
          <w:szCs w:val="28"/>
          <w:lang w:eastAsia="ru-RU"/>
        </w:rPr>
        <w:t xml:space="preserve">элементы внутреннего контроля, как планирование, организация учета и анализ </w:t>
      </w:r>
      <w:proofErr w:type="gramStart"/>
      <w:r w:rsidRPr="00184987">
        <w:rPr>
          <w:rFonts w:ascii="Times New Roman" w:eastAsia="Times New Roman" w:hAnsi="Times New Roman" w:cs="Times New Roman"/>
          <w:sz w:val="28"/>
          <w:szCs w:val="28"/>
          <w:lang w:eastAsia="ru-RU"/>
        </w:rPr>
        <w:t xml:space="preserve">данных </w:t>
      </w:r>
      <w:r w:rsidR="006C05CA">
        <w:rPr>
          <w:rFonts w:ascii="Times New Roman" w:eastAsia="Times New Roman" w:hAnsi="Times New Roman" w:cs="Times New Roman"/>
          <w:sz w:val="28"/>
          <w:szCs w:val="28"/>
          <w:lang w:eastAsia="ru-RU"/>
        </w:rPr>
        <w:t xml:space="preserve"> до</w:t>
      </w:r>
      <w:proofErr w:type="gramEnd"/>
      <w:r w:rsidR="006C05CA">
        <w:rPr>
          <w:rFonts w:ascii="Times New Roman" w:eastAsia="Times New Roman" w:hAnsi="Times New Roman" w:cs="Times New Roman"/>
          <w:sz w:val="28"/>
          <w:szCs w:val="28"/>
          <w:lang w:eastAsia="ru-RU"/>
        </w:rPr>
        <w:t xml:space="preserve"> конца не </w:t>
      </w:r>
      <w:r w:rsidRPr="00184987">
        <w:rPr>
          <w:rFonts w:ascii="Times New Roman" w:eastAsia="Times New Roman" w:hAnsi="Times New Roman" w:cs="Times New Roman"/>
          <w:sz w:val="28"/>
          <w:szCs w:val="28"/>
          <w:lang w:eastAsia="ru-RU"/>
        </w:rPr>
        <w:t>сформирована, нет четкой системы, между взаимодействиями.</w:t>
      </w:r>
    </w:p>
    <w:p w14:paraId="0EE0C186" w14:textId="661BF1CF" w:rsidR="00AC2B48"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 xml:space="preserve"> Планирование проводится в конце года, контроль осуществляется при необходимости, анализ развития организации происходит по запросу генерального </w:t>
      </w:r>
      <w:proofErr w:type="gramStart"/>
      <w:r w:rsidRPr="00184987">
        <w:rPr>
          <w:rFonts w:ascii="Times New Roman" w:eastAsia="Times New Roman" w:hAnsi="Times New Roman" w:cs="Times New Roman"/>
          <w:sz w:val="28"/>
          <w:szCs w:val="28"/>
          <w:lang w:eastAsia="ru-RU"/>
        </w:rPr>
        <w:t>директора  в</w:t>
      </w:r>
      <w:proofErr w:type="gramEnd"/>
      <w:r w:rsidRPr="00184987">
        <w:rPr>
          <w:rFonts w:ascii="Times New Roman" w:eastAsia="Times New Roman" w:hAnsi="Times New Roman" w:cs="Times New Roman"/>
          <w:sz w:val="28"/>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Pr="00184987">
        <w:rPr>
          <w:rFonts w:ascii="Times New Roman" w:eastAsia="Times New Roman" w:hAnsi="Times New Roman" w:cs="Times New Roman"/>
          <w:sz w:val="28"/>
          <w:szCs w:val="28"/>
          <w:lang w:eastAsia="ru-RU"/>
        </w:rPr>
        <w:t xml:space="preserve">. </w:t>
      </w:r>
    </w:p>
    <w:p w14:paraId="5F6CF830" w14:textId="237EBED4" w:rsidR="00AC2B48" w:rsidRPr="00184987"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 xml:space="preserve">Взаимодействия </w:t>
      </w:r>
      <w:proofErr w:type="gramStart"/>
      <w:r w:rsidRPr="00184987">
        <w:rPr>
          <w:rFonts w:ascii="Times New Roman" w:eastAsia="Times New Roman" w:hAnsi="Times New Roman" w:cs="Times New Roman"/>
          <w:sz w:val="28"/>
          <w:szCs w:val="28"/>
          <w:lang w:eastAsia="ru-RU"/>
        </w:rPr>
        <w:t>элементов  внутреннего</w:t>
      </w:r>
      <w:proofErr w:type="gramEnd"/>
      <w:r w:rsidRPr="00184987">
        <w:rPr>
          <w:rFonts w:ascii="Times New Roman" w:eastAsia="Times New Roman" w:hAnsi="Times New Roman" w:cs="Times New Roman"/>
          <w:sz w:val="28"/>
          <w:szCs w:val="28"/>
          <w:lang w:eastAsia="ru-RU"/>
        </w:rPr>
        <w:t xml:space="preserve"> контроля в процессе деятельности </w:t>
      </w:r>
      <w:r w:rsidR="006C05CA" w:rsidRPr="006C05CA">
        <w:rPr>
          <w:rFonts w:ascii="Times New Roman" w:eastAsia="Times New Roman" w:hAnsi="Times New Roman" w:cs="Times New Roman"/>
          <w:bCs/>
          <w:sz w:val="28"/>
          <w:szCs w:val="28"/>
          <w:lang w:eastAsia="ru-RU"/>
        </w:rPr>
        <w:t>ООО «СМК «ЭСТЕРА»,</w:t>
      </w:r>
      <w:r w:rsidRPr="00184987">
        <w:rPr>
          <w:rFonts w:ascii="Times New Roman" w:eastAsia="Times New Roman" w:hAnsi="Times New Roman" w:cs="Times New Roman"/>
          <w:sz w:val="28"/>
          <w:szCs w:val="28"/>
          <w:lang w:eastAsia="ru-RU"/>
        </w:rPr>
        <w:t xml:space="preserve">» представлено на рисунке </w:t>
      </w:r>
      <w:r w:rsidR="00FD5006">
        <w:rPr>
          <w:rFonts w:ascii="Times New Roman" w:eastAsia="Times New Roman" w:hAnsi="Times New Roman" w:cs="Times New Roman"/>
          <w:sz w:val="28"/>
          <w:szCs w:val="28"/>
          <w:lang w:eastAsia="ru-RU"/>
        </w:rPr>
        <w:t>8</w:t>
      </w:r>
      <w:r w:rsidRPr="00184987">
        <w:rPr>
          <w:rFonts w:ascii="Times New Roman" w:eastAsia="Times New Roman" w:hAnsi="Times New Roman" w:cs="Times New Roman"/>
          <w:sz w:val="28"/>
          <w:szCs w:val="28"/>
          <w:lang w:eastAsia="ru-RU"/>
        </w:rPr>
        <w:t>.</w:t>
      </w:r>
    </w:p>
    <w:p w14:paraId="727A205A" w14:textId="77777777" w:rsidR="00AC2B48" w:rsidRPr="00184987" w:rsidRDefault="00AC2B48" w:rsidP="00AC2B48">
      <w:pPr>
        <w:spacing w:after="0" w:line="360" w:lineRule="auto"/>
        <w:jc w:val="both"/>
        <w:rPr>
          <w:rFonts w:ascii="Times New Roman" w:eastAsia="Times New Roman" w:hAnsi="Times New Roman" w:cs="Times New Roman"/>
          <w:sz w:val="28"/>
          <w:szCs w:val="28"/>
          <w:lang w:eastAsia="ru-RU"/>
        </w:rPr>
      </w:pPr>
      <w:r w:rsidRPr="00184987">
        <w:rPr>
          <w:noProof/>
          <w:lang w:eastAsia="ru-RU"/>
        </w:rPr>
        <w:drawing>
          <wp:inline distT="0" distB="0" distL="0" distR="0" wp14:anchorId="3F0FB1AF" wp14:editId="7929D321">
            <wp:extent cx="5943600" cy="2400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52381182" w14:textId="6C07F605" w:rsidR="00AC2B48" w:rsidRPr="00184987" w:rsidRDefault="00AC2B48" w:rsidP="00F9185C">
      <w:pPr>
        <w:spacing w:after="0" w:line="360" w:lineRule="auto"/>
        <w:ind w:firstLine="709"/>
        <w:jc w:val="both"/>
        <w:rPr>
          <w:rFonts w:ascii="Times New Roman" w:eastAsia="Times New Roman" w:hAnsi="Times New Roman" w:cs="Times New Roman"/>
          <w:bCs/>
          <w:sz w:val="28"/>
          <w:szCs w:val="28"/>
          <w:lang w:eastAsia="ru-RU"/>
        </w:rPr>
      </w:pPr>
      <w:r w:rsidRPr="00184987">
        <w:rPr>
          <w:rFonts w:ascii="Times New Roman" w:eastAsia="Times New Roman" w:hAnsi="Times New Roman" w:cs="Times New Roman"/>
          <w:bCs/>
          <w:sz w:val="28"/>
          <w:szCs w:val="28"/>
          <w:lang w:eastAsia="ru-RU"/>
        </w:rPr>
        <w:t xml:space="preserve">Рисунок </w:t>
      </w:r>
      <w:r w:rsidR="00FD5006">
        <w:rPr>
          <w:rFonts w:ascii="Times New Roman" w:eastAsia="Times New Roman" w:hAnsi="Times New Roman" w:cs="Times New Roman"/>
          <w:bCs/>
          <w:sz w:val="28"/>
          <w:szCs w:val="28"/>
          <w:lang w:eastAsia="ru-RU"/>
        </w:rPr>
        <w:t>8</w:t>
      </w:r>
      <w:r w:rsidRPr="00184987">
        <w:rPr>
          <w:rFonts w:ascii="Times New Roman" w:eastAsia="Times New Roman" w:hAnsi="Times New Roman" w:cs="Times New Roman"/>
          <w:bCs/>
          <w:sz w:val="28"/>
          <w:szCs w:val="28"/>
          <w:lang w:eastAsia="ru-RU"/>
        </w:rPr>
        <w:t xml:space="preserve"> </w:t>
      </w:r>
      <w:proofErr w:type="gramStart"/>
      <w:r w:rsidRPr="00184987">
        <w:rPr>
          <w:rFonts w:ascii="Times New Roman" w:eastAsia="Times New Roman" w:hAnsi="Times New Roman" w:cs="Times New Roman"/>
          <w:bCs/>
          <w:sz w:val="28"/>
          <w:szCs w:val="28"/>
          <w:lang w:eastAsia="ru-RU"/>
        </w:rPr>
        <w:t>-  Место</w:t>
      </w:r>
      <w:proofErr w:type="gramEnd"/>
      <w:r w:rsidRPr="00184987">
        <w:rPr>
          <w:rFonts w:ascii="Times New Roman" w:eastAsia="Times New Roman" w:hAnsi="Times New Roman" w:cs="Times New Roman"/>
          <w:bCs/>
          <w:sz w:val="28"/>
          <w:szCs w:val="28"/>
          <w:lang w:eastAsia="ru-RU"/>
        </w:rPr>
        <w:t xml:space="preserve"> и роль внутреннего контроля в процессе управления организацией</w:t>
      </w:r>
    </w:p>
    <w:p w14:paraId="29DAC5A3" w14:textId="77777777" w:rsidR="00F9185C" w:rsidRDefault="00F9185C" w:rsidP="00AC2B48">
      <w:pPr>
        <w:spacing w:after="0" w:line="360" w:lineRule="auto"/>
        <w:ind w:firstLine="709"/>
        <w:jc w:val="both"/>
        <w:rPr>
          <w:rFonts w:ascii="Times New Roman" w:eastAsia="Times New Roman" w:hAnsi="Times New Roman" w:cs="Times New Roman"/>
          <w:sz w:val="28"/>
          <w:szCs w:val="28"/>
          <w:lang w:eastAsia="ru-RU"/>
        </w:rPr>
      </w:pPr>
    </w:p>
    <w:p w14:paraId="4C0488F5" w14:textId="510FB090" w:rsidR="00AC2B48" w:rsidRPr="00184987"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 xml:space="preserve">В </w:t>
      </w:r>
      <w:r w:rsidR="006C05CA" w:rsidRPr="006C05CA">
        <w:rPr>
          <w:rFonts w:ascii="Times New Roman" w:eastAsia="Times New Roman" w:hAnsi="Times New Roman" w:cs="Times New Roman"/>
          <w:bCs/>
          <w:sz w:val="28"/>
          <w:szCs w:val="28"/>
          <w:lang w:eastAsia="ru-RU"/>
        </w:rPr>
        <w:t>ООО «СМК «ЭСТЕРА»,</w:t>
      </w:r>
      <w:r w:rsidRPr="00184987">
        <w:rPr>
          <w:rFonts w:ascii="Times New Roman" w:eastAsia="Times New Roman" w:hAnsi="Times New Roman" w:cs="Times New Roman"/>
          <w:bCs/>
          <w:sz w:val="28"/>
          <w:szCs w:val="28"/>
          <w:lang w:eastAsia="ru-RU"/>
        </w:rPr>
        <w:t>»</w:t>
      </w:r>
      <w:r w:rsidRPr="00184987">
        <w:rPr>
          <w:rFonts w:ascii="Times New Roman" w:eastAsia="Times New Roman" w:hAnsi="Times New Roman" w:cs="Times New Roman"/>
          <w:sz w:val="28"/>
          <w:szCs w:val="28"/>
          <w:lang w:eastAsia="ru-RU"/>
        </w:rPr>
        <w:t xml:space="preserve"> отсутствует отдельный отдел внутреннего контроля (аудита), а </w:t>
      </w:r>
      <w:r w:rsidR="00313A09" w:rsidRPr="00184987">
        <w:rPr>
          <w:rFonts w:ascii="Times New Roman" w:eastAsia="Times New Roman" w:hAnsi="Times New Roman" w:cs="Times New Roman"/>
          <w:sz w:val="28"/>
          <w:szCs w:val="28"/>
          <w:lang w:eastAsia="ru-RU"/>
        </w:rPr>
        <w:t>также</w:t>
      </w:r>
      <w:r w:rsidRPr="00184987">
        <w:rPr>
          <w:rFonts w:ascii="Times New Roman" w:eastAsia="Times New Roman" w:hAnsi="Times New Roman" w:cs="Times New Roman"/>
          <w:sz w:val="28"/>
          <w:szCs w:val="28"/>
          <w:lang w:eastAsia="ru-RU"/>
        </w:rPr>
        <w:t xml:space="preserve"> ревизионный отдел. В связи с этим осуществление контроля входит в должностные обязанности главного бухгалтера, а также включается в функции любого ответственного лица.</w:t>
      </w:r>
    </w:p>
    <w:p w14:paraId="65070BF3" w14:textId="77777777" w:rsidR="00AC2B48" w:rsidRPr="00184987"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Если рассматривать систему внутреннего контроля в Обществе с позиции классификации по типам внутреннего контроля, то используемый тип можно отнести к неполностью автоматизированному внутреннему контролю – контроль осуществляется его субъектами с применением автоматических средств регистрации, обработки и измерения.</w:t>
      </w:r>
    </w:p>
    <w:p w14:paraId="5A624729" w14:textId="20DA9D4D" w:rsidR="00AC2B48" w:rsidRPr="00184987"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lastRenderedPageBreak/>
        <w:t xml:space="preserve">Основные задачи, которые должны решаться при организации внутреннего контроля </w:t>
      </w:r>
      <w:r w:rsidR="006C05CA" w:rsidRPr="006C05CA">
        <w:rPr>
          <w:rFonts w:ascii="Times New Roman" w:eastAsia="Times New Roman" w:hAnsi="Times New Roman" w:cs="Times New Roman"/>
          <w:bCs/>
          <w:sz w:val="28"/>
          <w:szCs w:val="28"/>
          <w:lang w:eastAsia="ru-RU"/>
        </w:rPr>
        <w:t>ООО «СМК «ЭСТЕРА»,</w:t>
      </w:r>
      <w:r w:rsidRPr="00184987">
        <w:rPr>
          <w:rFonts w:ascii="Times New Roman" w:eastAsia="Times New Roman" w:hAnsi="Times New Roman" w:cs="Times New Roman"/>
          <w:bCs/>
          <w:sz w:val="28"/>
          <w:szCs w:val="28"/>
          <w:lang w:eastAsia="ru-RU"/>
        </w:rPr>
        <w:t>»</w:t>
      </w:r>
      <w:r w:rsidRPr="00184987">
        <w:rPr>
          <w:rFonts w:ascii="Times New Roman" w:eastAsia="Times New Roman" w:hAnsi="Times New Roman" w:cs="Times New Roman"/>
          <w:sz w:val="28"/>
          <w:szCs w:val="28"/>
          <w:lang w:eastAsia="ru-RU"/>
        </w:rPr>
        <w:t>, являются:</w:t>
      </w:r>
    </w:p>
    <w:p w14:paraId="0750E097" w14:textId="77777777" w:rsidR="00AC2B48" w:rsidRPr="00184987" w:rsidRDefault="00AC2B48" w:rsidP="0074776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Соответствие деятельности организации принятому курсу действий (целевым установкам и ориентирам) и стратегии.</w:t>
      </w:r>
    </w:p>
    <w:p w14:paraId="44C4BB86" w14:textId="77777777" w:rsidR="00AC2B48" w:rsidRPr="00184987"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Устойчивость организации с финансово-экономической, рыночной и правовой точек зрения.</w:t>
      </w:r>
    </w:p>
    <w:p w14:paraId="4A5AE623" w14:textId="77777777" w:rsidR="00AC2B48" w:rsidRPr="00184987"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 xml:space="preserve">Сохранность ресурсов и потенциалов организации (внеоборотных активов и оборотных средств), в том числе сохранность систематизированных и обобщенных данных для их использования в управлении. Здесь два аспекта контроля: </w:t>
      </w:r>
    </w:p>
    <w:p w14:paraId="1C3B9A1E" w14:textId="77777777" w:rsidR="00AC2B48" w:rsidRPr="00184987"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 xml:space="preserve">а) контроль, ориентированный на адекватность </w:t>
      </w:r>
      <w:proofErr w:type="spellStart"/>
      <w:r w:rsidRPr="00184987">
        <w:rPr>
          <w:rFonts w:ascii="Times New Roman" w:eastAsia="Times New Roman" w:hAnsi="Times New Roman" w:cs="Times New Roman"/>
          <w:sz w:val="28"/>
          <w:szCs w:val="28"/>
          <w:lang w:eastAsia="ru-RU"/>
        </w:rPr>
        <w:t>оргмероприятий</w:t>
      </w:r>
      <w:proofErr w:type="spellEnd"/>
      <w:r w:rsidRPr="00184987">
        <w:rPr>
          <w:rFonts w:ascii="Times New Roman" w:eastAsia="Times New Roman" w:hAnsi="Times New Roman" w:cs="Times New Roman"/>
          <w:sz w:val="28"/>
          <w:szCs w:val="28"/>
          <w:lang w:eastAsia="ru-RU"/>
        </w:rPr>
        <w:t xml:space="preserve"> по обеспечению физической безопасности ресурсов: обеспечение защиты от воровства, от потерь в результате пожаров, наводнений, отказов компьютеров, перебоев в энергоснабжении, умышленных повреждений и т.д.; </w:t>
      </w:r>
    </w:p>
    <w:p w14:paraId="35943CBA" w14:textId="77777777" w:rsidR="00AC2B48" w:rsidRPr="00184987"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б) контроль на предмет обоснованности и рациональности финансово-хозяйственных операций.</w:t>
      </w:r>
    </w:p>
    <w:p w14:paraId="12EA7E85" w14:textId="77777777" w:rsidR="00AC2B48" w:rsidRPr="00184987"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Должный уровень полноты и точности первичных документов и качества первичной информации для успешного руководства и принятия эффективных управленческих решений.</w:t>
      </w:r>
    </w:p>
    <w:p w14:paraId="49046AB7" w14:textId="77777777" w:rsidR="00AC2B48" w:rsidRPr="00184987"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 xml:space="preserve">Регистрации и обработки финансово-хозяйственных операций организации: наличие, полнота, арифметическая точность, разноска по счетам, формальная </w:t>
      </w:r>
      <w:proofErr w:type="spellStart"/>
      <w:r w:rsidRPr="00184987">
        <w:rPr>
          <w:rFonts w:ascii="Times New Roman" w:eastAsia="Times New Roman" w:hAnsi="Times New Roman" w:cs="Times New Roman"/>
          <w:sz w:val="28"/>
          <w:szCs w:val="28"/>
          <w:lang w:eastAsia="ru-RU"/>
        </w:rPr>
        <w:t>разрешенность</w:t>
      </w:r>
      <w:proofErr w:type="spellEnd"/>
      <w:r w:rsidRPr="00184987">
        <w:rPr>
          <w:rFonts w:ascii="Times New Roman" w:eastAsia="Times New Roman" w:hAnsi="Times New Roman" w:cs="Times New Roman"/>
          <w:sz w:val="28"/>
          <w:szCs w:val="28"/>
          <w:lang w:eastAsia="ru-RU"/>
        </w:rPr>
        <w:t>, временная определенность, представление и раскрытие данных в отчетности.</w:t>
      </w:r>
    </w:p>
    <w:p w14:paraId="497EC360" w14:textId="77777777" w:rsidR="00AC2B48" w:rsidRPr="00184987"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Рациональное и экономное использование всех видов ресурсов.</w:t>
      </w:r>
    </w:p>
    <w:p w14:paraId="1F1A0C00" w14:textId="77777777" w:rsidR="00AC2B48" w:rsidRPr="00184987"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t>Соблюдение работниками организации установленных администрацией требований, правил и процедур: положений о подразделениях, должностных инструкций, правил поведения, планов документации и документооборота, планов организации труда, приказа об учетной политике, иных приказов и распоряжений.</w:t>
      </w:r>
    </w:p>
    <w:p w14:paraId="454B1279" w14:textId="77777777" w:rsidR="00AC2B48"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184987">
        <w:rPr>
          <w:rFonts w:ascii="Times New Roman" w:eastAsia="Times New Roman" w:hAnsi="Times New Roman" w:cs="Times New Roman"/>
          <w:sz w:val="28"/>
          <w:szCs w:val="28"/>
          <w:lang w:eastAsia="ru-RU"/>
        </w:rPr>
        <w:lastRenderedPageBreak/>
        <w:t>Соблюдение требований федеральных законов и подзаконных актов, изданных органами власти РФ и ее субъектов, а также полномочными органами местного самоуправления.</w:t>
      </w:r>
    </w:p>
    <w:p w14:paraId="6C1087D1" w14:textId="77777777" w:rsidR="00AC2B48"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8345FD">
        <w:rPr>
          <w:rFonts w:ascii="Times New Roman" w:eastAsia="Times New Roman" w:hAnsi="Times New Roman" w:cs="Times New Roman"/>
          <w:sz w:val="28"/>
          <w:szCs w:val="28"/>
          <w:lang w:eastAsia="ru-RU"/>
        </w:rPr>
        <w:t>Результаты внутреннего контроля служат основой информационного обеспечения системы управления для дальнейшего принятия решений, позволяющих обеспечить эффективное функционирование предприятия, его финансовую устойчивость, конкурентоспособность, обеспечить сохранность и эффективное использование ресурсов предприятия.</w:t>
      </w:r>
    </w:p>
    <w:p w14:paraId="6063BF19" w14:textId="7411D9B3"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Проведение внутреннего контроля на основании первичной документации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 xml:space="preserve"> позволит убедиться в достоверности данных</w:t>
      </w:r>
      <w:r w:rsidR="006C05CA">
        <w:rPr>
          <w:rFonts w:ascii="Times New Roman" w:eastAsia="Times New Roman" w:hAnsi="Times New Roman" w:cs="Times New Roman"/>
          <w:bCs/>
          <w:sz w:val="28"/>
          <w:szCs w:val="28"/>
          <w:lang w:eastAsia="ru-RU"/>
        </w:rPr>
        <w:t>, и отнесения их на те объекты аналитического учета, к которому они относятся</w:t>
      </w:r>
      <w:r w:rsidRPr="00791021">
        <w:rPr>
          <w:rFonts w:ascii="Times New Roman" w:eastAsia="Times New Roman" w:hAnsi="Times New Roman" w:cs="Times New Roman"/>
          <w:bCs/>
          <w:sz w:val="28"/>
          <w:szCs w:val="28"/>
          <w:lang w:eastAsia="ru-RU"/>
        </w:rPr>
        <w:t>.</w:t>
      </w:r>
    </w:p>
    <w:p w14:paraId="6DA7018A" w14:textId="1520D353"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Достоверность данных бухгалтерской отчетности, позволит руководству принимать решения о развитие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 xml:space="preserve">» на </w:t>
      </w:r>
      <w:proofErr w:type="gramStart"/>
      <w:r w:rsidRPr="00791021">
        <w:rPr>
          <w:rFonts w:ascii="Times New Roman" w:eastAsia="Times New Roman" w:hAnsi="Times New Roman" w:cs="Times New Roman"/>
          <w:bCs/>
          <w:sz w:val="28"/>
          <w:szCs w:val="28"/>
          <w:lang w:eastAsia="ru-RU"/>
        </w:rPr>
        <w:t>основании  показателей</w:t>
      </w:r>
      <w:proofErr w:type="gramEnd"/>
      <w:r w:rsidRPr="00791021">
        <w:rPr>
          <w:rFonts w:ascii="Times New Roman" w:eastAsia="Times New Roman" w:hAnsi="Times New Roman" w:cs="Times New Roman"/>
          <w:bCs/>
          <w:sz w:val="28"/>
          <w:szCs w:val="28"/>
          <w:lang w:eastAsia="ru-RU"/>
        </w:rPr>
        <w:t xml:space="preserve"> платежеспособности, деловой активности, финансовой устойчивости и рентабельности предприятия. </w:t>
      </w:r>
    </w:p>
    <w:p w14:paraId="3AF2F4B5" w14:textId="40FA2FF9"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Также содержание достоверной </w:t>
      </w:r>
      <w:proofErr w:type="gramStart"/>
      <w:r w:rsidRPr="00791021">
        <w:rPr>
          <w:rFonts w:ascii="Times New Roman" w:eastAsia="Times New Roman" w:hAnsi="Times New Roman" w:cs="Times New Roman"/>
          <w:bCs/>
          <w:sz w:val="28"/>
          <w:szCs w:val="28"/>
          <w:lang w:eastAsia="ru-RU"/>
        </w:rPr>
        <w:t>информации  бухгалтерской</w:t>
      </w:r>
      <w:proofErr w:type="gramEnd"/>
      <w:r w:rsidRPr="00791021">
        <w:rPr>
          <w:rFonts w:ascii="Times New Roman" w:eastAsia="Times New Roman" w:hAnsi="Times New Roman" w:cs="Times New Roman"/>
          <w:bCs/>
          <w:sz w:val="28"/>
          <w:szCs w:val="28"/>
          <w:lang w:eastAsia="ru-RU"/>
        </w:rPr>
        <w:t xml:space="preserve"> отчетности, позволит внешним пользователям (поставщикам, новым покупателям и </w:t>
      </w:r>
      <w:r>
        <w:rPr>
          <w:rFonts w:ascii="Times New Roman" w:eastAsia="Times New Roman" w:hAnsi="Times New Roman" w:cs="Times New Roman"/>
          <w:bCs/>
          <w:sz w:val="28"/>
          <w:szCs w:val="28"/>
          <w:lang w:eastAsia="ru-RU"/>
        </w:rPr>
        <w:t>заказчикам,</w:t>
      </w:r>
      <w:r w:rsidRPr="00791021">
        <w:rPr>
          <w:rFonts w:ascii="Times New Roman" w:eastAsia="Times New Roman" w:hAnsi="Times New Roman" w:cs="Times New Roman"/>
          <w:bCs/>
          <w:sz w:val="28"/>
          <w:szCs w:val="28"/>
          <w:lang w:eastAsia="ru-RU"/>
        </w:rPr>
        <w:t xml:space="preserve"> кредитным организациям), оценивать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 как добросовестного контрагента.</w:t>
      </w:r>
    </w:p>
    <w:p w14:paraId="15A29B0C" w14:textId="739FC1CD"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Метод</w:t>
      </w:r>
      <w:r w:rsidRPr="00791021">
        <w:rPr>
          <w:rFonts w:ascii="Times New Roman" w:eastAsia="Times New Roman" w:hAnsi="Times New Roman" w:cs="Times New Roman"/>
          <w:bCs/>
          <w:sz w:val="28"/>
          <w:szCs w:val="28"/>
          <w:lang w:eastAsia="ru-RU"/>
        </w:rPr>
        <w:t xml:space="preserve"> внутреннего контроля </w:t>
      </w:r>
      <w:r w:rsidR="006C05CA">
        <w:rPr>
          <w:rFonts w:ascii="Times New Roman" w:eastAsia="Times New Roman" w:hAnsi="Times New Roman" w:cs="Times New Roman"/>
          <w:bCs/>
          <w:sz w:val="28"/>
          <w:szCs w:val="28"/>
          <w:lang w:eastAsia="ru-RU"/>
        </w:rPr>
        <w:t>расходов деятельности организации</w:t>
      </w:r>
      <w:r w:rsidRPr="00791021">
        <w:rPr>
          <w:rFonts w:ascii="Times New Roman" w:eastAsia="Times New Roman" w:hAnsi="Times New Roman" w:cs="Times New Roman"/>
          <w:bCs/>
          <w:sz w:val="28"/>
          <w:szCs w:val="28"/>
          <w:lang w:eastAsia="ru-RU"/>
        </w:rPr>
        <w:t xml:space="preserve"> основан на применении контрольных процедур на </w:t>
      </w:r>
      <w:proofErr w:type="gramStart"/>
      <w:r w:rsidRPr="00791021">
        <w:rPr>
          <w:rFonts w:ascii="Times New Roman" w:eastAsia="Times New Roman" w:hAnsi="Times New Roman" w:cs="Times New Roman"/>
          <w:bCs/>
          <w:sz w:val="28"/>
          <w:szCs w:val="28"/>
          <w:lang w:eastAsia="ru-RU"/>
        </w:rPr>
        <w:t>этап</w:t>
      </w:r>
      <w:r>
        <w:rPr>
          <w:rFonts w:ascii="Times New Roman" w:eastAsia="Times New Roman" w:hAnsi="Times New Roman" w:cs="Times New Roman"/>
          <w:bCs/>
          <w:sz w:val="28"/>
          <w:szCs w:val="28"/>
          <w:lang w:eastAsia="ru-RU"/>
        </w:rPr>
        <w:t>е  создания</w:t>
      </w:r>
      <w:proofErr w:type="gramEnd"/>
      <w:r>
        <w:rPr>
          <w:rFonts w:ascii="Times New Roman" w:eastAsia="Times New Roman" w:hAnsi="Times New Roman" w:cs="Times New Roman"/>
          <w:bCs/>
          <w:sz w:val="28"/>
          <w:szCs w:val="28"/>
          <w:lang w:eastAsia="ru-RU"/>
        </w:rPr>
        <w:t xml:space="preserve"> </w:t>
      </w:r>
      <w:r w:rsidRPr="00791021">
        <w:rPr>
          <w:rFonts w:ascii="Times New Roman" w:eastAsia="Times New Roman" w:hAnsi="Times New Roman" w:cs="Times New Roman"/>
          <w:bCs/>
          <w:sz w:val="28"/>
          <w:szCs w:val="28"/>
          <w:lang w:eastAsia="ru-RU"/>
        </w:rPr>
        <w:t xml:space="preserve"> показателей  доходов от основных видов деятельности и расходов от основных видов деятельности; правильности расчета налога на прибыль и чистой прибыли.</w:t>
      </w:r>
    </w:p>
    <w:p w14:paraId="1A22E64A" w14:textId="2F57840D" w:rsidR="00AC2B4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Наиболее важные направления мониторинга финансовых результатов показаны на рисунке </w:t>
      </w:r>
      <w:proofErr w:type="gramStart"/>
      <w:r w:rsidR="00FD5006">
        <w:rPr>
          <w:rFonts w:ascii="Times New Roman" w:eastAsia="Times New Roman" w:hAnsi="Times New Roman" w:cs="Times New Roman"/>
          <w:bCs/>
          <w:sz w:val="28"/>
          <w:szCs w:val="28"/>
          <w:lang w:eastAsia="ru-RU"/>
        </w:rPr>
        <w:t>9</w:t>
      </w:r>
      <w:r w:rsidRPr="00791021">
        <w:rPr>
          <w:rFonts w:ascii="Times New Roman" w:eastAsia="Times New Roman" w:hAnsi="Times New Roman" w:cs="Times New Roman"/>
          <w:bCs/>
          <w:sz w:val="28"/>
          <w:szCs w:val="28"/>
          <w:lang w:eastAsia="ru-RU"/>
        </w:rPr>
        <w:t xml:space="preserve"> .</w:t>
      </w:r>
      <w:proofErr w:type="gramEnd"/>
    </w:p>
    <w:p w14:paraId="47E970EF" w14:textId="77777777"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p>
    <w:p w14:paraId="619E68AC" w14:textId="77777777"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noProof/>
          <w:sz w:val="28"/>
          <w:szCs w:val="28"/>
          <w:lang w:eastAsia="ru-RU"/>
        </w:rPr>
        <w:lastRenderedPageBreak/>
        <mc:AlternateContent>
          <mc:Choice Requires="wpc">
            <w:drawing>
              <wp:inline distT="0" distB="0" distL="0" distR="0" wp14:anchorId="6DCC0C6B" wp14:editId="0640176E">
                <wp:extent cx="5486400" cy="1426649"/>
                <wp:effectExtent l="0" t="0" r="0" b="21590"/>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Поле 30"/>
                        <wps:cNvSpPr txBox="1"/>
                        <wps:spPr>
                          <a:xfrm>
                            <a:off x="1524000" y="35999"/>
                            <a:ext cx="30194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B1AA6" w14:textId="08276656" w:rsidR="00AE4C08" w:rsidRPr="00791021" w:rsidRDefault="00AE4C08" w:rsidP="00AC2B48">
                              <w:pPr>
                                <w:rPr>
                                  <w:rFonts w:ascii="Times New Roman" w:hAnsi="Times New Roman" w:cs="Times New Roman"/>
                                </w:rPr>
                              </w:pPr>
                              <w:r w:rsidRPr="00791021">
                                <w:rPr>
                                  <w:rFonts w:ascii="Times New Roman" w:hAnsi="Times New Roman" w:cs="Times New Roman"/>
                                  <w:bCs/>
                                </w:rPr>
                                <w:t xml:space="preserve">Мониторинг </w:t>
                              </w:r>
                              <w:r>
                                <w:rPr>
                                  <w:rFonts w:ascii="Times New Roman" w:hAnsi="Times New Roman" w:cs="Times New Roman"/>
                                  <w:bCs/>
                                </w:rPr>
                                <w:t>расходов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Поле 31"/>
                        <wps:cNvSpPr txBox="1"/>
                        <wps:spPr>
                          <a:xfrm>
                            <a:off x="104774" y="550382"/>
                            <a:ext cx="2171701" cy="768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32C92" w14:textId="38FB6D81" w:rsidR="00AE4C08" w:rsidRPr="00791021" w:rsidRDefault="00AE4C08" w:rsidP="00AC2B48">
                              <w:pPr>
                                <w:rPr>
                                  <w:rFonts w:ascii="Times New Roman" w:hAnsi="Times New Roman" w:cs="Times New Roman"/>
                                </w:rPr>
                              </w:pPr>
                              <w:r w:rsidRPr="00791021">
                                <w:rPr>
                                  <w:rFonts w:ascii="Times New Roman" w:hAnsi="Times New Roman" w:cs="Times New Roman"/>
                                  <w:bCs/>
                                </w:rPr>
                                <w:t xml:space="preserve">подтверждение достоверности и обоснованности </w:t>
                              </w:r>
                              <w:proofErr w:type="gramStart"/>
                              <w:r w:rsidRPr="00791021">
                                <w:rPr>
                                  <w:rFonts w:ascii="Times New Roman" w:hAnsi="Times New Roman" w:cs="Times New Roman"/>
                                  <w:bCs/>
                                </w:rPr>
                                <w:t>отражения  и</w:t>
                              </w:r>
                              <w:proofErr w:type="gramEnd"/>
                              <w:r w:rsidRPr="00791021">
                                <w:rPr>
                                  <w:rFonts w:ascii="Times New Roman" w:hAnsi="Times New Roman" w:cs="Times New Roman"/>
                                  <w:bCs/>
                                </w:rPr>
                                <w:t xml:space="preserve"> расходов на счетах учета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Поле 32"/>
                        <wps:cNvSpPr txBox="1"/>
                        <wps:spPr>
                          <a:xfrm>
                            <a:off x="2724151" y="550212"/>
                            <a:ext cx="2305050" cy="8759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2943DD" w14:textId="77777777" w:rsidR="00AE4C08" w:rsidRPr="00791021" w:rsidRDefault="00AE4C08" w:rsidP="00AC2B48">
                              <w:pPr>
                                <w:rPr>
                                  <w:rFonts w:ascii="Times New Roman" w:hAnsi="Times New Roman" w:cs="Times New Roman"/>
                                </w:rPr>
                              </w:pPr>
                              <w:r w:rsidRPr="00791021">
                                <w:rPr>
                                  <w:rFonts w:ascii="Times New Roman" w:hAnsi="Times New Roman" w:cs="Times New Roman"/>
                                  <w:bCs/>
                                </w:rPr>
                                <w:t>соблюдение методики расчета налога на прибыль в соответствии с требованиями бухгалтерского и налогового учета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рямая со стрелкой 33"/>
                        <wps:cNvCnPr/>
                        <wps:spPr>
                          <a:xfrm flipH="1">
                            <a:off x="1524000" y="397949"/>
                            <a:ext cx="1038225"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Прямая со стрелкой 34"/>
                        <wps:cNvCnPr/>
                        <wps:spPr>
                          <a:xfrm>
                            <a:off x="2562225" y="397949"/>
                            <a:ext cx="828675"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DCC0C6B" id="Полотно 29" o:spid="_x0000_s1037" editas="canvas" style="width:6in;height:112.35pt;mso-position-horizontal-relative:char;mso-position-vertical-relative:line" coordsize="54864,1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">
                <v:shape id="_x0000_s1038" type="#_x0000_t75" style="position:absolute;width:54864;height:14262;visibility:visible;mso-wrap-style:square">
                  <v:fill o:detectmouseclick="t"/>
                  <v:path o:connecttype="none"/>
                </v:shape>
                <v:shape id="Поле 30" o:spid="_x0000_s1039" type="#_x0000_t202" style="position:absolute;left:15240;top:359;width:3019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3DEB1AA6" w14:textId="08276656" w:rsidR="00AE4C08" w:rsidRPr="00791021" w:rsidRDefault="00AE4C08" w:rsidP="00AC2B48">
                        <w:pPr>
                          <w:rPr>
                            <w:rFonts w:ascii="Times New Roman" w:hAnsi="Times New Roman" w:cs="Times New Roman"/>
                          </w:rPr>
                        </w:pPr>
                        <w:r w:rsidRPr="00791021">
                          <w:rPr>
                            <w:rFonts w:ascii="Times New Roman" w:hAnsi="Times New Roman" w:cs="Times New Roman"/>
                            <w:bCs/>
                          </w:rPr>
                          <w:t xml:space="preserve">Мониторинг </w:t>
                        </w:r>
                        <w:r>
                          <w:rPr>
                            <w:rFonts w:ascii="Times New Roman" w:hAnsi="Times New Roman" w:cs="Times New Roman"/>
                            <w:bCs/>
                          </w:rPr>
                          <w:t>расходов</w:t>
                        </w:r>
                      </w:p>
                    </w:txbxContent>
                  </v:textbox>
                </v:shape>
                <v:shape id="Поле 31" o:spid="_x0000_s1040" type="#_x0000_t202" style="position:absolute;left:1047;top:5503;width:21717;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28432C92" w14:textId="38FB6D81" w:rsidR="00AE4C08" w:rsidRPr="00791021" w:rsidRDefault="00AE4C08" w:rsidP="00AC2B48">
                        <w:pPr>
                          <w:rPr>
                            <w:rFonts w:ascii="Times New Roman" w:hAnsi="Times New Roman" w:cs="Times New Roman"/>
                          </w:rPr>
                        </w:pPr>
                        <w:r w:rsidRPr="00791021">
                          <w:rPr>
                            <w:rFonts w:ascii="Times New Roman" w:hAnsi="Times New Roman" w:cs="Times New Roman"/>
                            <w:bCs/>
                          </w:rPr>
                          <w:t xml:space="preserve">подтверждение достоверности и обоснованности </w:t>
                        </w:r>
                        <w:proofErr w:type="gramStart"/>
                        <w:r w:rsidRPr="00791021">
                          <w:rPr>
                            <w:rFonts w:ascii="Times New Roman" w:hAnsi="Times New Roman" w:cs="Times New Roman"/>
                            <w:bCs/>
                          </w:rPr>
                          <w:t>отражения  и</w:t>
                        </w:r>
                        <w:proofErr w:type="gramEnd"/>
                        <w:r w:rsidRPr="00791021">
                          <w:rPr>
                            <w:rFonts w:ascii="Times New Roman" w:hAnsi="Times New Roman" w:cs="Times New Roman"/>
                            <w:bCs/>
                          </w:rPr>
                          <w:t xml:space="preserve"> расходов на счетах учета</w:t>
                        </w:r>
                      </w:p>
                    </w:txbxContent>
                  </v:textbox>
                </v:shape>
                <v:shape id="Поле 32" o:spid="_x0000_s1041" type="#_x0000_t202" style="position:absolute;left:27241;top:5502;width:23051;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242943DD" w14:textId="77777777" w:rsidR="00AE4C08" w:rsidRPr="00791021" w:rsidRDefault="00AE4C08" w:rsidP="00AC2B48">
                        <w:pPr>
                          <w:rPr>
                            <w:rFonts w:ascii="Times New Roman" w:hAnsi="Times New Roman" w:cs="Times New Roman"/>
                          </w:rPr>
                        </w:pPr>
                        <w:r w:rsidRPr="00791021">
                          <w:rPr>
                            <w:rFonts w:ascii="Times New Roman" w:hAnsi="Times New Roman" w:cs="Times New Roman"/>
                            <w:bCs/>
                          </w:rPr>
                          <w:t>соблюдение методики расчета налога на прибыль в соответствии с требованиями бухгалтерского и налогового учета</w:t>
                        </w:r>
                      </w:p>
                    </w:txbxContent>
                  </v:textbox>
                </v:shape>
                <v:shape id="Прямая со стрелкой 33" o:spid="_x0000_s1042" type="#_x0000_t32" style="position:absolute;left:15240;top:3979;width:10382;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" strokecolor="black [3200]" strokeweight=".5pt">
                  <v:stroke endarrow="open" joinstyle="miter"/>
                </v:shape>
                <v:shape id="Прямая со стрелкой 34" o:spid="_x0000_s1043" type="#_x0000_t32" style="position:absolute;left:25622;top:3979;width:8287;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" strokecolor="black [3200]" strokeweight=".5pt">
                  <v:stroke endarrow="open" joinstyle="miter"/>
                </v:shape>
                <w10:anchorlock/>
              </v:group>
            </w:pict>
          </mc:Fallback>
        </mc:AlternateContent>
      </w:r>
    </w:p>
    <w:p w14:paraId="15228540" w14:textId="2AA1F5E3" w:rsidR="00AC2B48" w:rsidRPr="00791021" w:rsidRDefault="00AC2B48" w:rsidP="00AC2B48">
      <w:pPr>
        <w:spacing w:after="0" w:line="360" w:lineRule="auto"/>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Рисунок </w:t>
      </w:r>
      <w:r w:rsidR="00FD5006">
        <w:rPr>
          <w:rFonts w:ascii="Times New Roman" w:eastAsia="Times New Roman" w:hAnsi="Times New Roman" w:cs="Times New Roman"/>
          <w:bCs/>
          <w:sz w:val="28"/>
          <w:szCs w:val="28"/>
          <w:lang w:eastAsia="ru-RU"/>
        </w:rPr>
        <w:t>9</w:t>
      </w:r>
      <w:r w:rsidRPr="00791021">
        <w:rPr>
          <w:rFonts w:ascii="Times New Roman" w:eastAsia="Times New Roman" w:hAnsi="Times New Roman" w:cs="Times New Roman"/>
          <w:bCs/>
          <w:sz w:val="28"/>
          <w:szCs w:val="28"/>
          <w:lang w:eastAsia="ru-RU"/>
        </w:rPr>
        <w:t xml:space="preserve"> – Направления мониторинга </w:t>
      </w:r>
      <w:r w:rsidR="006C05CA">
        <w:rPr>
          <w:rFonts w:ascii="Times New Roman" w:eastAsia="Times New Roman" w:hAnsi="Times New Roman" w:cs="Times New Roman"/>
          <w:bCs/>
          <w:sz w:val="28"/>
          <w:szCs w:val="28"/>
          <w:lang w:eastAsia="ru-RU"/>
        </w:rPr>
        <w:t>расходов</w:t>
      </w:r>
      <w:r w:rsidRPr="00791021">
        <w:rPr>
          <w:rFonts w:ascii="Times New Roman" w:eastAsia="Times New Roman" w:hAnsi="Times New Roman" w:cs="Times New Roman"/>
          <w:bCs/>
          <w:sz w:val="28"/>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w:t>
      </w:r>
    </w:p>
    <w:p w14:paraId="685E97E7" w14:textId="77777777" w:rsidR="00AC2B48" w:rsidRDefault="00AC2B48" w:rsidP="00AC2B48">
      <w:pPr>
        <w:spacing w:after="0" w:line="360" w:lineRule="auto"/>
        <w:ind w:firstLine="709"/>
        <w:jc w:val="both"/>
        <w:rPr>
          <w:rFonts w:ascii="Times New Roman" w:eastAsia="Times New Roman" w:hAnsi="Times New Roman" w:cs="Times New Roman"/>
          <w:bCs/>
          <w:sz w:val="28"/>
          <w:szCs w:val="28"/>
          <w:highlight w:val="yellow"/>
          <w:lang w:eastAsia="ru-RU"/>
        </w:rPr>
      </w:pPr>
    </w:p>
    <w:p w14:paraId="03CB73EF" w14:textId="57B6D6A5" w:rsidR="00621791" w:rsidRDefault="00621791"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контроля учета расходов в ООО «СМК «ЭСТЕРА» необходимо применять систему гибкого бюджетирования. Сравнение расходов, которые были запланированы с фактическим определяет отклонения (положительные или отрицательные). Для формирования достоверного гибкого бюджета, необходимо повысить внутренний контроль расходов. </w:t>
      </w:r>
    </w:p>
    <w:p w14:paraId="0FF666D7" w14:textId="1429EB06" w:rsidR="00AC2B48" w:rsidRPr="00EA1547" w:rsidRDefault="00621791"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w:t>
      </w:r>
      <w:r w:rsidR="00AC2B48" w:rsidRPr="00EA1547">
        <w:rPr>
          <w:rFonts w:ascii="Times New Roman" w:eastAsia="Times New Roman" w:hAnsi="Times New Roman" w:cs="Times New Roman"/>
          <w:bCs/>
          <w:sz w:val="28"/>
          <w:szCs w:val="28"/>
          <w:lang w:eastAsia="ru-RU"/>
        </w:rPr>
        <w:t xml:space="preserve">писание поэтапного процесса контроля учета </w:t>
      </w:r>
      <w:proofErr w:type="gramStart"/>
      <w:r w:rsidR="006C05CA">
        <w:rPr>
          <w:rFonts w:ascii="Times New Roman" w:eastAsia="Times New Roman" w:hAnsi="Times New Roman" w:cs="Times New Roman"/>
          <w:bCs/>
          <w:sz w:val="28"/>
          <w:szCs w:val="28"/>
          <w:lang w:eastAsia="ru-RU"/>
        </w:rPr>
        <w:t>расходов</w:t>
      </w:r>
      <w:r w:rsidR="00AC2B48" w:rsidRPr="00EA1547">
        <w:rPr>
          <w:rFonts w:ascii="Times New Roman" w:eastAsia="Times New Roman" w:hAnsi="Times New Roman" w:cs="Times New Roman"/>
          <w:bCs/>
          <w:sz w:val="28"/>
          <w:szCs w:val="28"/>
          <w:lang w:eastAsia="ru-RU"/>
        </w:rPr>
        <w:t xml:space="preserve">  </w:t>
      </w:r>
      <w:r w:rsidR="006C05CA" w:rsidRPr="006C05CA">
        <w:rPr>
          <w:rFonts w:ascii="Times New Roman" w:eastAsia="Times New Roman" w:hAnsi="Times New Roman" w:cs="Times New Roman"/>
          <w:bCs/>
          <w:sz w:val="28"/>
          <w:szCs w:val="28"/>
          <w:lang w:eastAsia="ru-RU"/>
        </w:rPr>
        <w:t>ООО</w:t>
      </w:r>
      <w:proofErr w:type="gramEnd"/>
      <w:r w:rsidR="006C05CA" w:rsidRPr="006C05CA">
        <w:rPr>
          <w:rFonts w:ascii="Times New Roman" w:eastAsia="Times New Roman" w:hAnsi="Times New Roman" w:cs="Times New Roman"/>
          <w:bCs/>
          <w:sz w:val="28"/>
          <w:szCs w:val="28"/>
          <w:lang w:eastAsia="ru-RU"/>
        </w:rPr>
        <w:t xml:space="preserve"> «СМК «ЭСТЕРА»</w:t>
      </w:r>
      <w:r w:rsidR="00AC2B48" w:rsidRPr="00EA1547">
        <w:rPr>
          <w:rFonts w:ascii="Times New Roman" w:eastAsia="Times New Roman" w:hAnsi="Times New Roman" w:cs="Times New Roman"/>
          <w:bCs/>
          <w:sz w:val="28"/>
          <w:szCs w:val="28"/>
          <w:lang w:eastAsia="ru-RU"/>
        </w:rPr>
        <w:t xml:space="preserve"> представлена в таблице </w:t>
      </w:r>
      <w:r w:rsidR="00D54BE1">
        <w:rPr>
          <w:rFonts w:ascii="Times New Roman" w:eastAsia="Times New Roman" w:hAnsi="Times New Roman" w:cs="Times New Roman"/>
          <w:bCs/>
          <w:sz w:val="28"/>
          <w:szCs w:val="28"/>
          <w:lang w:eastAsia="ru-RU"/>
        </w:rPr>
        <w:t>22</w:t>
      </w:r>
      <w:r w:rsidR="00AC2B48" w:rsidRPr="00EA1547">
        <w:rPr>
          <w:rFonts w:ascii="Times New Roman" w:eastAsia="Times New Roman" w:hAnsi="Times New Roman" w:cs="Times New Roman"/>
          <w:bCs/>
          <w:sz w:val="28"/>
          <w:szCs w:val="28"/>
          <w:lang w:eastAsia="ru-RU"/>
        </w:rPr>
        <w:t>.</w:t>
      </w:r>
    </w:p>
    <w:p w14:paraId="0ED6ACC3" w14:textId="115F2B4F" w:rsidR="00F9185C" w:rsidRDefault="00AC2B48" w:rsidP="00F9185C">
      <w:pPr>
        <w:spacing w:after="0" w:line="360" w:lineRule="auto"/>
        <w:jc w:val="right"/>
        <w:rPr>
          <w:rFonts w:ascii="Times New Roman" w:eastAsia="Times New Roman" w:hAnsi="Times New Roman" w:cs="Times New Roman"/>
          <w:bCs/>
          <w:sz w:val="28"/>
          <w:szCs w:val="28"/>
          <w:lang w:eastAsia="ru-RU"/>
        </w:rPr>
      </w:pPr>
      <w:r w:rsidRPr="00EA1547">
        <w:rPr>
          <w:rFonts w:ascii="Times New Roman" w:eastAsia="Times New Roman" w:hAnsi="Times New Roman" w:cs="Times New Roman"/>
          <w:bCs/>
          <w:sz w:val="28"/>
          <w:szCs w:val="28"/>
          <w:lang w:eastAsia="ru-RU"/>
        </w:rPr>
        <w:t xml:space="preserve">Таблица </w:t>
      </w:r>
      <w:r w:rsidR="00D54BE1">
        <w:rPr>
          <w:rFonts w:ascii="Times New Roman" w:eastAsia="Times New Roman" w:hAnsi="Times New Roman" w:cs="Times New Roman"/>
          <w:bCs/>
          <w:sz w:val="28"/>
          <w:szCs w:val="28"/>
          <w:lang w:eastAsia="ru-RU"/>
        </w:rPr>
        <w:t>22</w:t>
      </w:r>
      <w:r w:rsidRPr="00EA1547">
        <w:rPr>
          <w:rFonts w:ascii="Times New Roman" w:eastAsia="Times New Roman" w:hAnsi="Times New Roman" w:cs="Times New Roman"/>
          <w:bCs/>
          <w:sz w:val="28"/>
          <w:szCs w:val="28"/>
          <w:lang w:eastAsia="ru-RU"/>
        </w:rPr>
        <w:t xml:space="preserve"> </w:t>
      </w:r>
    </w:p>
    <w:p w14:paraId="33C99BE5" w14:textId="1305941E" w:rsidR="00AC2B48" w:rsidRPr="003D23F9" w:rsidRDefault="00AC2B48" w:rsidP="001C0E89">
      <w:pPr>
        <w:spacing w:after="0" w:line="360" w:lineRule="auto"/>
        <w:jc w:val="center"/>
        <w:rPr>
          <w:rFonts w:ascii="Times New Roman" w:eastAsia="Times New Roman" w:hAnsi="Times New Roman" w:cs="Times New Roman"/>
          <w:bCs/>
          <w:sz w:val="28"/>
          <w:szCs w:val="28"/>
          <w:lang w:eastAsia="ru-RU"/>
        </w:rPr>
      </w:pPr>
      <w:r w:rsidRPr="00EA1547">
        <w:rPr>
          <w:rFonts w:ascii="Times New Roman" w:eastAsia="Times New Roman" w:hAnsi="Times New Roman" w:cs="Times New Roman"/>
          <w:bCs/>
          <w:sz w:val="28"/>
          <w:szCs w:val="28"/>
          <w:lang w:eastAsia="ru-RU"/>
        </w:rPr>
        <w:t xml:space="preserve">Методика внутреннего контроля </w:t>
      </w:r>
      <w:r w:rsidR="006C05CA">
        <w:rPr>
          <w:rFonts w:ascii="Times New Roman" w:eastAsia="Times New Roman" w:hAnsi="Times New Roman" w:cs="Times New Roman"/>
          <w:bCs/>
          <w:sz w:val="28"/>
          <w:szCs w:val="28"/>
          <w:lang w:eastAsia="ru-RU"/>
        </w:rPr>
        <w:t>расходов</w:t>
      </w:r>
      <w:r w:rsidRPr="00EA1547">
        <w:rPr>
          <w:rFonts w:ascii="Times New Roman" w:eastAsia="Times New Roman" w:hAnsi="Times New Roman" w:cs="Times New Roman"/>
          <w:bCs/>
          <w:sz w:val="28"/>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Pr="00EA1547">
        <w:rPr>
          <w:rFonts w:ascii="Times New Roman" w:eastAsia="Times New Roman" w:hAnsi="Times New Roman" w:cs="Times New Roman"/>
          <w:bCs/>
          <w:sz w:val="28"/>
          <w:szCs w:val="28"/>
          <w:lang w:eastAsia="ru-RU"/>
        </w:rPr>
        <w:t>»</w:t>
      </w:r>
    </w:p>
    <w:tbl>
      <w:tblPr>
        <w:tblStyle w:val="a4"/>
        <w:tblW w:w="9963" w:type="dxa"/>
        <w:tblInd w:w="-176" w:type="dxa"/>
        <w:tblLook w:val="04A0" w:firstRow="1" w:lastRow="0" w:firstColumn="1" w:lastColumn="0" w:noHBand="0" w:noVBand="1"/>
      </w:tblPr>
      <w:tblGrid>
        <w:gridCol w:w="738"/>
        <w:gridCol w:w="2552"/>
        <w:gridCol w:w="6673"/>
      </w:tblGrid>
      <w:tr w:rsidR="00AC2B48" w:rsidRPr="006C05CA" w14:paraId="51EE36CA" w14:textId="77777777" w:rsidTr="00D54BE1">
        <w:trPr>
          <w:trHeight w:val="527"/>
        </w:trPr>
        <w:tc>
          <w:tcPr>
            <w:tcW w:w="738" w:type="dxa"/>
          </w:tcPr>
          <w:p w14:paraId="586E5FCE" w14:textId="77777777" w:rsidR="00AC2B48" w:rsidRPr="006C05CA" w:rsidRDefault="00AC2B48" w:rsidP="000D69E4">
            <w:pPr>
              <w:pStyle w:val="a6"/>
              <w:jc w:val="center"/>
              <w:rPr>
                <w:rFonts w:ascii="Times New Roman" w:hAnsi="Times New Roman" w:cs="Times New Roman"/>
              </w:rPr>
            </w:pPr>
            <w:r w:rsidRPr="006C05CA">
              <w:rPr>
                <w:rStyle w:val="Arial85pt"/>
                <w:rFonts w:ascii="Times New Roman" w:eastAsiaTheme="minorHAnsi" w:hAnsi="Times New Roman" w:cs="Times New Roman"/>
                <w:sz w:val="24"/>
                <w:szCs w:val="24"/>
              </w:rPr>
              <w:t xml:space="preserve">№ </w:t>
            </w:r>
            <w:r w:rsidRPr="006C05CA">
              <w:rPr>
                <w:rStyle w:val="Arial85pt"/>
                <w:rFonts w:ascii="Times New Roman" w:eastAsiaTheme="minorHAnsi" w:hAnsi="Times New Roman" w:cs="Times New Roman"/>
                <w:sz w:val="24"/>
                <w:szCs w:val="24"/>
                <w:lang w:val="uk-UA"/>
              </w:rPr>
              <w:t>п/п</w:t>
            </w:r>
          </w:p>
        </w:tc>
        <w:tc>
          <w:tcPr>
            <w:tcW w:w="2552" w:type="dxa"/>
          </w:tcPr>
          <w:p w14:paraId="1D5E43D8" w14:textId="77777777" w:rsidR="00AC2B48" w:rsidRPr="006C05CA" w:rsidRDefault="00AC2B48" w:rsidP="000D69E4">
            <w:pPr>
              <w:pStyle w:val="a6"/>
              <w:jc w:val="center"/>
              <w:rPr>
                <w:rFonts w:ascii="Times New Roman" w:hAnsi="Times New Roman" w:cs="Times New Roman"/>
              </w:rPr>
            </w:pPr>
            <w:r w:rsidRPr="006C05CA">
              <w:rPr>
                <w:rStyle w:val="Arial85pt"/>
                <w:rFonts w:ascii="Times New Roman" w:eastAsiaTheme="minorHAnsi" w:hAnsi="Times New Roman" w:cs="Times New Roman"/>
                <w:sz w:val="24"/>
                <w:szCs w:val="24"/>
              </w:rPr>
              <w:t>Направления контроля</w:t>
            </w:r>
          </w:p>
        </w:tc>
        <w:tc>
          <w:tcPr>
            <w:tcW w:w="6673" w:type="dxa"/>
          </w:tcPr>
          <w:p w14:paraId="445D7F6C" w14:textId="77777777" w:rsidR="00AC2B48" w:rsidRPr="006C05CA" w:rsidRDefault="00AC2B48" w:rsidP="000D69E4">
            <w:pPr>
              <w:pStyle w:val="a6"/>
              <w:jc w:val="center"/>
              <w:rPr>
                <w:rFonts w:ascii="Times New Roman" w:hAnsi="Times New Roman" w:cs="Times New Roman"/>
              </w:rPr>
            </w:pPr>
            <w:r w:rsidRPr="006C05CA">
              <w:rPr>
                <w:rStyle w:val="Arial85pt"/>
                <w:rFonts w:ascii="Times New Roman" w:eastAsiaTheme="minorHAnsi" w:hAnsi="Times New Roman" w:cs="Times New Roman"/>
                <w:sz w:val="24"/>
                <w:szCs w:val="24"/>
              </w:rPr>
              <w:t>Содержание контроля</w:t>
            </w:r>
          </w:p>
        </w:tc>
      </w:tr>
      <w:tr w:rsidR="00AC2B48" w:rsidRPr="006C05CA" w14:paraId="7A5B1C2F" w14:textId="77777777" w:rsidTr="00D54BE1">
        <w:trPr>
          <w:trHeight w:val="569"/>
        </w:trPr>
        <w:tc>
          <w:tcPr>
            <w:tcW w:w="738" w:type="dxa"/>
          </w:tcPr>
          <w:p w14:paraId="3AB8B415" w14:textId="77777777" w:rsidR="00AC2B48" w:rsidRPr="006C05CA" w:rsidRDefault="00AC2B48" w:rsidP="00D54BE1">
            <w:pPr>
              <w:pStyle w:val="11"/>
              <w:shd w:val="clear" w:color="auto" w:fill="auto"/>
              <w:spacing w:before="0" w:line="240" w:lineRule="auto"/>
              <w:ind w:firstLine="34"/>
              <w:rPr>
                <w:sz w:val="24"/>
                <w:szCs w:val="24"/>
              </w:rPr>
            </w:pPr>
            <w:r w:rsidRPr="006C05CA">
              <w:rPr>
                <w:rStyle w:val="Arial85pt"/>
                <w:rFonts w:ascii="Times New Roman" w:hAnsi="Times New Roman" w:cs="Times New Roman"/>
                <w:sz w:val="24"/>
                <w:szCs w:val="24"/>
                <w:lang w:val="uk-UA"/>
              </w:rPr>
              <w:t>1</w:t>
            </w:r>
          </w:p>
        </w:tc>
        <w:tc>
          <w:tcPr>
            <w:tcW w:w="2552" w:type="dxa"/>
          </w:tcPr>
          <w:p w14:paraId="5AE15528" w14:textId="3DB646EC" w:rsidR="00AC2B48" w:rsidRPr="006C05CA" w:rsidRDefault="00AC2B48" w:rsidP="00D54BE1">
            <w:pPr>
              <w:pStyle w:val="11"/>
              <w:shd w:val="clear" w:color="auto" w:fill="auto"/>
              <w:spacing w:before="0" w:line="240" w:lineRule="auto"/>
              <w:ind w:firstLine="34"/>
              <w:jc w:val="center"/>
              <w:rPr>
                <w:sz w:val="24"/>
                <w:szCs w:val="24"/>
              </w:rPr>
            </w:pPr>
            <w:r w:rsidRPr="006C05CA">
              <w:rPr>
                <w:rStyle w:val="Arial85pt"/>
                <w:rFonts w:ascii="Times New Roman" w:hAnsi="Times New Roman" w:cs="Times New Roman"/>
                <w:sz w:val="24"/>
                <w:szCs w:val="24"/>
              </w:rPr>
              <w:t xml:space="preserve">Организация учета </w:t>
            </w:r>
            <w:r w:rsidR="006C05CA" w:rsidRPr="006C05CA">
              <w:rPr>
                <w:rStyle w:val="Arial85pt"/>
                <w:rFonts w:ascii="Times New Roman" w:hAnsi="Times New Roman" w:cs="Times New Roman"/>
                <w:sz w:val="24"/>
                <w:szCs w:val="24"/>
              </w:rPr>
              <w:t>расходов</w:t>
            </w:r>
          </w:p>
        </w:tc>
        <w:tc>
          <w:tcPr>
            <w:tcW w:w="6673" w:type="dxa"/>
          </w:tcPr>
          <w:p w14:paraId="58421637" w14:textId="5F0A495A" w:rsidR="00AC2B48" w:rsidRPr="006C05CA" w:rsidRDefault="00AC2B48" w:rsidP="00D54BE1">
            <w:pPr>
              <w:pStyle w:val="a6"/>
              <w:ind w:firstLine="34"/>
              <w:jc w:val="both"/>
              <w:rPr>
                <w:rFonts w:ascii="Times New Roman" w:hAnsi="Times New Roman" w:cs="Times New Roman"/>
                <w:sz w:val="24"/>
                <w:szCs w:val="24"/>
              </w:rPr>
            </w:pPr>
            <w:r w:rsidRPr="006C05CA">
              <w:rPr>
                <w:rStyle w:val="Arial85pt"/>
                <w:rFonts w:ascii="Times New Roman" w:eastAsiaTheme="minorHAnsi" w:hAnsi="Times New Roman" w:cs="Times New Roman"/>
                <w:sz w:val="24"/>
                <w:szCs w:val="24"/>
              </w:rPr>
              <w:t xml:space="preserve">Проверка взаимодействия корреспондирующих различных счетов </w:t>
            </w:r>
            <w:r w:rsidR="006C05CA" w:rsidRPr="006C05CA">
              <w:rPr>
                <w:rStyle w:val="Arial85pt"/>
                <w:rFonts w:ascii="Times New Roman" w:eastAsiaTheme="minorHAnsi" w:hAnsi="Times New Roman" w:cs="Times New Roman"/>
                <w:sz w:val="24"/>
                <w:szCs w:val="24"/>
              </w:rPr>
              <w:t>(10,20,23,25,26,</w:t>
            </w:r>
            <w:r w:rsidR="00844BCE">
              <w:rPr>
                <w:rStyle w:val="Arial85pt"/>
                <w:rFonts w:ascii="Times New Roman" w:eastAsiaTheme="minorHAnsi" w:hAnsi="Times New Roman" w:cs="Times New Roman"/>
                <w:sz w:val="24"/>
                <w:szCs w:val="24"/>
              </w:rPr>
              <w:t>4</w:t>
            </w:r>
            <w:r w:rsidR="00844BCE">
              <w:rPr>
                <w:rStyle w:val="Arial85pt"/>
                <w:rFonts w:ascii="Times New Roman" w:hAnsi="Times New Roman" w:cs="Times New Roman"/>
                <w:sz w:val="24"/>
                <w:szCs w:val="24"/>
              </w:rPr>
              <w:t>3</w:t>
            </w:r>
            <w:r w:rsidR="006C05CA" w:rsidRPr="006C05CA">
              <w:rPr>
                <w:rStyle w:val="Arial85pt"/>
                <w:rFonts w:ascii="Times New Roman" w:eastAsiaTheme="minorHAnsi" w:hAnsi="Times New Roman" w:cs="Times New Roman"/>
                <w:sz w:val="24"/>
                <w:szCs w:val="24"/>
              </w:rPr>
              <w:t>,70,69,68,76)</w:t>
            </w:r>
            <w:r w:rsidRPr="006C05CA">
              <w:rPr>
                <w:rStyle w:val="Arial85pt"/>
                <w:rFonts w:ascii="Times New Roman" w:eastAsiaTheme="minorHAnsi" w:hAnsi="Times New Roman" w:cs="Times New Roman"/>
                <w:sz w:val="24"/>
                <w:szCs w:val="24"/>
              </w:rPr>
              <w:t xml:space="preserve"> </w:t>
            </w:r>
          </w:p>
        </w:tc>
      </w:tr>
      <w:tr w:rsidR="00AC2B48" w:rsidRPr="006C05CA" w14:paraId="1F668967" w14:textId="77777777" w:rsidTr="00D54BE1">
        <w:trPr>
          <w:trHeight w:val="1440"/>
        </w:trPr>
        <w:tc>
          <w:tcPr>
            <w:tcW w:w="738" w:type="dxa"/>
            <w:vAlign w:val="center"/>
          </w:tcPr>
          <w:p w14:paraId="14553FF9"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lang w:val="uk-UA"/>
              </w:rPr>
              <w:t>2</w:t>
            </w:r>
          </w:p>
        </w:tc>
        <w:tc>
          <w:tcPr>
            <w:tcW w:w="2552" w:type="dxa"/>
            <w:vAlign w:val="center"/>
          </w:tcPr>
          <w:p w14:paraId="2583E18A"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rPr>
              <w:t>Документальная проверка отражения операций в бухгалтерском учете</w:t>
            </w:r>
          </w:p>
        </w:tc>
        <w:tc>
          <w:tcPr>
            <w:tcW w:w="6673" w:type="dxa"/>
            <w:vAlign w:val="center"/>
          </w:tcPr>
          <w:p w14:paraId="4F7039CF" w14:textId="1EF14C41" w:rsidR="00AC2B48" w:rsidRPr="006C05CA" w:rsidRDefault="00AC2B48" w:rsidP="000D69E4">
            <w:pPr>
              <w:pStyle w:val="a6"/>
              <w:rPr>
                <w:rFonts w:ascii="Times New Roman" w:hAnsi="Times New Roman" w:cs="Times New Roman"/>
                <w:bCs/>
                <w:color w:val="000000"/>
                <w:sz w:val="24"/>
                <w:szCs w:val="24"/>
                <w:shd w:val="clear" w:color="auto" w:fill="FFFFFF"/>
              </w:rPr>
            </w:pPr>
            <w:r w:rsidRPr="006C05CA">
              <w:rPr>
                <w:rStyle w:val="Arial85pt"/>
                <w:rFonts w:ascii="Times New Roman" w:eastAsiaTheme="minorHAnsi" w:hAnsi="Times New Roman" w:cs="Times New Roman"/>
                <w:sz w:val="24"/>
                <w:szCs w:val="24"/>
              </w:rPr>
              <w:t xml:space="preserve">Контрольные действия на выявления неточности при оформлении первичной документации от поставщиков, подрядчиков и другой входящей документации, а также выявление ошибок при создании и регистрации документов в </w:t>
            </w:r>
            <w:r w:rsidR="006C05CA" w:rsidRPr="006C05CA">
              <w:rPr>
                <w:rFonts w:ascii="Times New Roman" w:hAnsi="Times New Roman" w:cs="Times New Roman"/>
                <w:color w:val="000000"/>
                <w:sz w:val="24"/>
                <w:szCs w:val="24"/>
                <w:shd w:val="clear" w:color="auto" w:fill="FFFFFF"/>
              </w:rPr>
              <w:t>ООО «СМК «ЭСТЕРА»,</w:t>
            </w:r>
            <w:r w:rsidRPr="006C05CA">
              <w:rPr>
                <w:rFonts w:ascii="Times New Roman" w:hAnsi="Times New Roman" w:cs="Times New Roman"/>
                <w:bCs/>
                <w:color w:val="000000"/>
                <w:sz w:val="24"/>
                <w:szCs w:val="24"/>
                <w:shd w:val="clear" w:color="auto" w:fill="FFFFFF"/>
              </w:rPr>
              <w:t>»</w:t>
            </w:r>
          </w:p>
        </w:tc>
      </w:tr>
      <w:tr w:rsidR="00AC2B48" w:rsidRPr="006C05CA" w14:paraId="2517BBBF" w14:textId="77777777" w:rsidTr="00D54BE1">
        <w:tc>
          <w:tcPr>
            <w:tcW w:w="738" w:type="dxa"/>
          </w:tcPr>
          <w:p w14:paraId="3BB1E7AB" w14:textId="77777777" w:rsidR="00AC2B48" w:rsidRPr="006C05CA" w:rsidRDefault="00AC2B48" w:rsidP="000D69E4">
            <w:pPr>
              <w:pStyle w:val="11"/>
              <w:shd w:val="clear" w:color="auto" w:fill="auto"/>
              <w:spacing w:line="240" w:lineRule="auto"/>
              <w:ind w:left="100" w:firstLine="42"/>
              <w:rPr>
                <w:sz w:val="24"/>
                <w:szCs w:val="24"/>
              </w:rPr>
            </w:pPr>
            <w:r w:rsidRPr="006C05CA">
              <w:rPr>
                <w:rStyle w:val="Arial85pt"/>
                <w:rFonts w:ascii="Times New Roman" w:hAnsi="Times New Roman" w:cs="Times New Roman"/>
                <w:sz w:val="24"/>
                <w:szCs w:val="24"/>
                <w:lang w:val="uk-UA"/>
              </w:rPr>
              <w:t>3</w:t>
            </w:r>
          </w:p>
        </w:tc>
        <w:tc>
          <w:tcPr>
            <w:tcW w:w="2552" w:type="dxa"/>
          </w:tcPr>
          <w:p w14:paraId="33116E41" w14:textId="4632BFBE" w:rsidR="00AC2B48" w:rsidRPr="006C05CA" w:rsidRDefault="00AC2B48" w:rsidP="000D69E4">
            <w:pPr>
              <w:pStyle w:val="11"/>
              <w:spacing w:line="240" w:lineRule="auto"/>
              <w:ind w:firstLine="42"/>
              <w:rPr>
                <w:rFonts w:eastAsia="Arial"/>
                <w:bCs/>
                <w:color w:val="000000"/>
                <w:sz w:val="24"/>
                <w:szCs w:val="24"/>
                <w:shd w:val="clear" w:color="auto" w:fill="FFFFFF"/>
              </w:rPr>
            </w:pPr>
            <w:r w:rsidRPr="006C05CA">
              <w:rPr>
                <w:rStyle w:val="Arial85pt"/>
                <w:rFonts w:ascii="Times New Roman" w:hAnsi="Times New Roman" w:cs="Times New Roman"/>
                <w:sz w:val="24"/>
                <w:szCs w:val="24"/>
              </w:rPr>
              <w:t xml:space="preserve">Проверка учетной политики </w:t>
            </w:r>
            <w:r w:rsidR="006C05CA" w:rsidRPr="006C05CA">
              <w:rPr>
                <w:rFonts w:eastAsia="Arial"/>
                <w:color w:val="000000"/>
                <w:sz w:val="24"/>
                <w:szCs w:val="24"/>
                <w:shd w:val="clear" w:color="auto" w:fill="FFFFFF"/>
              </w:rPr>
              <w:t>ООО «СМК «ЭСТЕРА»,</w:t>
            </w:r>
            <w:r w:rsidRPr="006C05CA">
              <w:rPr>
                <w:rFonts w:eastAsia="Arial"/>
                <w:bCs/>
                <w:color w:val="000000"/>
                <w:sz w:val="24"/>
                <w:szCs w:val="24"/>
                <w:shd w:val="clear" w:color="auto" w:fill="FFFFFF"/>
              </w:rPr>
              <w:t>»</w:t>
            </w:r>
          </w:p>
          <w:p w14:paraId="3EBF7301" w14:textId="77777777" w:rsidR="00AC2B48" w:rsidRPr="006C05CA" w:rsidRDefault="00AC2B48" w:rsidP="000D69E4">
            <w:pPr>
              <w:pStyle w:val="11"/>
              <w:shd w:val="clear" w:color="auto" w:fill="auto"/>
              <w:spacing w:line="240" w:lineRule="auto"/>
              <w:ind w:firstLine="42"/>
              <w:rPr>
                <w:sz w:val="24"/>
                <w:szCs w:val="24"/>
              </w:rPr>
            </w:pPr>
          </w:p>
        </w:tc>
        <w:tc>
          <w:tcPr>
            <w:tcW w:w="6673" w:type="dxa"/>
          </w:tcPr>
          <w:p w14:paraId="51ABBA77" w14:textId="2137C45E"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sz w:val="24"/>
                <w:szCs w:val="24"/>
              </w:rPr>
              <w:t xml:space="preserve">Соблюдение метода оценки поступления и списания ТМЦ согласно учетной политики </w:t>
            </w:r>
            <w:r w:rsidR="006C05CA" w:rsidRPr="006C05CA">
              <w:rPr>
                <w:rFonts w:ascii="Times New Roman" w:hAnsi="Times New Roman" w:cs="Times New Roman"/>
                <w:sz w:val="24"/>
                <w:szCs w:val="24"/>
              </w:rPr>
              <w:t>ООО «СМК «ЭСТЕРА»,</w:t>
            </w:r>
            <w:r w:rsidRPr="006C05CA">
              <w:rPr>
                <w:rFonts w:ascii="Times New Roman" w:hAnsi="Times New Roman" w:cs="Times New Roman"/>
                <w:bCs/>
                <w:sz w:val="24"/>
                <w:szCs w:val="24"/>
              </w:rPr>
              <w:t>»;</w:t>
            </w:r>
          </w:p>
          <w:p w14:paraId="441D3D8C" w14:textId="27C03DE0"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 xml:space="preserve">Соблюдение правил </w:t>
            </w:r>
            <w:proofErr w:type="gramStart"/>
            <w:r w:rsidRPr="006C05CA">
              <w:rPr>
                <w:rFonts w:ascii="Times New Roman" w:hAnsi="Times New Roman" w:cs="Times New Roman"/>
                <w:bCs/>
                <w:sz w:val="24"/>
                <w:szCs w:val="24"/>
              </w:rPr>
              <w:t>принятия  расходов</w:t>
            </w:r>
            <w:proofErr w:type="gramEnd"/>
            <w:r w:rsidRPr="006C05CA">
              <w:rPr>
                <w:rFonts w:ascii="Times New Roman" w:hAnsi="Times New Roman" w:cs="Times New Roman"/>
                <w:bCs/>
                <w:sz w:val="24"/>
                <w:szCs w:val="24"/>
              </w:rPr>
              <w:t xml:space="preserve"> согласно учетной политике </w:t>
            </w:r>
            <w:r w:rsidR="006C05CA" w:rsidRPr="006C05CA">
              <w:rPr>
                <w:rFonts w:ascii="Times New Roman" w:hAnsi="Times New Roman" w:cs="Times New Roman"/>
                <w:bCs/>
                <w:sz w:val="24"/>
                <w:szCs w:val="24"/>
              </w:rPr>
              <w:t>ООО «СМК «ЭСТЕРА»,</w:t>
            </w:r>
            <w:r w:rsidRPr="006C05CA">
              <w:rPr>
                <w:rFonts w:ascii="Times New Roman" w:hAnsi="Times New Roman" w:cs="Times New Roman"/>
                <w:bCs/>
                <w:sz w:val="24"/>
                <w:szCs w:val="24"/>
              </w:rPr>
              <w:t>»;</w:t>
            </w:r>
          </w:p>
          <w:p w14:paraId="30CF074A" w14:textId="77777777"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Соблюдение правил начисления амортизации (метод который закреплен в учетной политики организации)</w:t>
            </w:r>
          </w:p>
          <w:p w14:paraId="11577D26" w14:textId="77777777"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Порядок исчисления налога и авансовых платежей.</w:t>
            </w:r>
          </w:p>
          <w:p w14:paraId="6468D76B" w14:textId="77777777"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Формирование резерва предстоящих расходов на оплату</w:t>
            </w:r>
          </w:p>
          <w:p w14:paraId="69B02210" w14:textId="310D9491" w:rsidR="00AC2B48" w:rsidRPr="006C05CA" w:rsidRDefault="00AC2B48" w:rsidP="006C05CA">
            <w:pPr>
              <w:pStyle w:val="a6"/>
              <w:rPr>
                <w:rFonts w:ascii="Times New Roman" w:hAnsi="Times New Roman" w:cs="Times New Roman"/>
                <w:bCs/>
                <w:sz w:val="24"/>
                <w:szCs w:val="24"/>
              </w:rPr>
            </w:pPr>
            <w:r w:rsidRPr="006C05CA">
              <w:rPr>
                <w:rFonts w:ascii="Times New Roman" w:hAnsi="Times New Roman" w:cs="Times New Roman"/>
                <w:bCs/>
                <w:sz w:val="24"/>
                <w:szCs w:val="24"/>
              </w:rPr>
              <w:t>отпусков, резерва на выплату ежегодного вознаграждения за</w:t>
            </w:r>
            <w:r w:rsidR="006C05CA" w:rsidRPr="006C05CA">
              <w:rPr>
                <w:rFonts w:ascii="Times New Roman" w:hAnsi="Times New Roman" w:cs="Times New Roman"/>
                <w:bCs/>
                <w:sz w:val="24"/>
                <w:szCs w:val="24"/>
              </w:rPr>
              <w:t xml:space="preserve"> </w:t>
            </w:r>
            <w:r w:rsidRPr="006C05CA">
              <w:rPr>
                <w:rFonts w:ascii="Times New Roman" w:hAnsi="Times New Roman" w:cs="Times New Roman"/>
                <w:bCs/>
                <w:sz w:val="24"/>
                <w:szCs w:val="24"/>
              </w:rPr>
              <w:t>выслугу лет и по итогам работы за год.</w:t>
            </w:r>
          </w:p>
        </w:tc>
      </w:tr>
      <w:tr w:rsidR="00AC2B48" w:rsidRPr="006C05CA" w14:paraId="5FA9B9EE" w14:textId="77777777" w:rsidTr="00D54BE1">
        <w:tc>
          <w:tcPr>
            <w:tcW w:w="738" w:type="dxa"/>
          </w:tcPr>
          <w:p w14:paraId="1A8A5280"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rPr>
              <w:t>4</w:t>
            </w:r>
          </w:p>
        </w:tc>
        <w:tc>
          <w:tcPr>
            <w:tcW w:w="2552" w:type="dxa"/>
          </w:tcPr>
          <w:p w14:paraId="478BB03F"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rPr>
              <w:t>Проверка формирования итогового финансового результата</w:t>
            </w:r>
          </w:p>
        </w:tc>
        <w:tc>
          <w:tcPr>
            <w:tcW w:w="6673" w:type="dxa"/>
          </w:tcPr>
          <w:p w14:paraId="54F5401F" w14:textId="77777777" w:rsidR="00AC2B48" w:rsidRPr="006C05CA" w:rsidRDefault="00AC2B48" w:rsidP="000D69E4">
            <w:pPr>
              <w:pStyle w:val="a6"/>
              <w:rPr>
                <w:rFonts w:ascii="Times New Roman" w:hAnsi="Times New Roman" w:cs="Times New Roman"/>
              </w:rPr>
            </w:pPr>
            <w:r w:rsidRPr="006C05CA">
              <w:rPr>
                <w:rFonts w:ascii="Times New Roman" w:hAnsi="Times New Roman" w:cs="Times New Roman"/>
                <w:noProof/>
                <w:sz w:val="24"/>
                <w:lang w:eastAsia="ru-RU"/>
              </w:rPr>
              <w:t>Определение и выявление ошибок при формировании финансового результата по итогам отчетного года</w:t>
            </w:r>
          </w:p>
        </w:tc>
      </w:tr>
    </w:tbl>
    <w:p w14:paraId="219D3FD6" w14:textId="053233E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lastRenderedPageBreak/>
        <w:t xml:space="preserve">При мониторинге </w:t>
      </w:r>
      <w:r w:rsidR="006C05CA">
        <w:rPr>
          <w:rFonts w:ascii="Times New Roman" w:eastAsia="Times New Roman" w:hAnsi="Times New Roman" w:cs="Times New Roman"/>
          <w:bCs/>
          <w:sz w:val="28"/>
          <w:szCs w:val="28"/>
          <w:lang w:eastAsia="ru-RU"/>
        </w:rPr>
        <w:t>расходов</w:t>
      </w:r>
      <w:r w:rsidRPr="00B31258">
        <w:rPr>
          <w:rFonts w:ascii="Times New Roman" w:eastAsia="Times New Roman" w:hAnsi="Times New Roman" w:cs="Times New Roman"/>
          <w:bCs/>
          <w:sz w:val="28"/>
          <w:szCs w:val="28"/>
          <w:lang w:eastAsia="ru-RU"/>
        </w:rPr>
        <w:t xml:space="preserve"> в первую очередь собираются </w:t>
      </w:r>
      <w:r>
        <w:rPr>
          <w:rFonts w:ascii="Times New Roman" w:eastAsia="Times New Roman" w:hAnsi="Times New Roman" w:cs="Times New Roman"/>
          <w:bCs/>
          <w:sz w:val="28"/>
          <w:szCs w:val="28"/>
          <w:lang w:eastAsia="ru-RU"/>
        </w:rPr>
        <w:t xml:space="preserve">факты и доказательства </w:t>
      </w:r>
      <w:r w:rsidRPr="00B31258">
        <w:rPr>
          <w:rFonts w:ascii="Times New Roman" w:eastAsia="Times New Roman" w:hAnsi="Times New Roman" w:cs="Times New Roman"/>
          <w:bCs/>
          <w:sz w:val="28"/>
          <w:szCs w:val="28"/>
          <w:lang w:eastAsia="ru-RU"/>
        </w:rPr>
        <w:t xml:space="preserve">в соответствии со следующими критериями: </w:t>
      </w:r>
    </w:p>
    <w:p w14:paraId="28A6A91E"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1. Существование. </w:t>
      </w:r>
      <w:r>
        <w:rPr>
          <w:rFonts w:ascii="Times New Roman" w:eastAsia="Times New Roman" w:hAnsi="Times New Roman" w:cs="Times New Roman"/>
          <w:bCs/>
          <w:sz w:val="28"/>
          <w:szCs w:val="28"/>
          <w:lang w:eastAsia="ru-RU"/>
        </w:rPr>
        <w:t>Необходимо убедиться</w:t>
      </w:r>
      <w:r w:rsidRPr="00B31258">
        <w:rPr>
          <w:rFonts w:ascii="Times New Roman" w:eastAsia="Times New Roman" w:hAnsi="Times New Roman" w:cs="Times New Roman"/>
          <w:bCs/>
          <w:sz w:val="28"/>
          <w:szCs w:val="28"/>
          <w:lang w:eastAsia="ru-RU"/>
        </w:rPr>
        <w:t xml:space="preserve">, что в отчетности отражены фактические доходы и расходы по всем транзакциям. </w:t>
      </w:r>
    </w:p>
    <w:p w14:paraId="1CB2BC77"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2. Права и обязанности. Необходимо обеспечить учет и </w:t>
      </w:r>
      <w:r>
        <w:rPr>
          <w:rFonts w:ascii="Times New Roman" w:eastAsia="Times New Roman" w:hAnsi="Times New Roman" w:cs="Times New Roman"/>
          <w:bCs/>
          <w:sz w:val="28"/>
          <w:szCs w:val="28"/>
          <w:lang w:eastAsia="ru-RU"/>
        </w:rPr>
        <w:t>достоверность</w:t>
      </w:r>
      <w:r w:rsidRPr="00B31258">
        <w:rPr>
          <w:rFonts w:ascii="Times New Roman" w:eastAsia="Times New Roman" w:hAnsi="Times New Roman" w:cs="Times New Roman"/>
          <w:bCs/>
          <w:sz w:val="28"/>
          <w:szCs w:val="28"/>
          <w:lang w:eastAsia="ru-RU"/>
        </w:rPr>
        <w:t xml:space="preserve"> всех обязательств и прав организации, документальное оформление прав собственности и отсутствие ограничений прав и обязанностей третьими сторонами. </w:t>
      </w:r>
    </w:p>
    <w:p w14:paraId="0FF4EF89"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3. </w:t>
      </w:r>
      <w:r>
        <w:rPr>
          <w:rFonts w:ascii="Times New Roman" w:eastAsia="Times New Roman" w:hAnsi="Times New Roman" w:cs="Times New Roman"/>
          <w:bCs/>
          <w:sz w:val="28"/>
          <w:szCs w:val="28"/>
          <w:lang w:eastAsia="ru-RU"/>
        </w:rPr>
        <w:t>Возникновения</w:t>
      </w:r>
      <w:r w:rsidRPr="00B31258">
        <w:rPr>
          <w:rFonts w:ascii="Times New Roman" w:eastAsia="Times New Roman" w:hAnsi="Times New Roman" w:cs="Times New Roman"/>
          <w:bCs/>
          <w:sz w:val="28"/>
          <w:szCs w:val="28"/>
          <w:lang w:eastAsia="ru-RU"/>
        </w:rPr>
        <w:t xml:space="preserve">. Необходимо обеспечить, чтобы операции, отраженные на счетах, имели место и отражались в том отчетном периоде, в котором они произошли. </w:t>
      </w:r>
    </w:p>
    <w:p w14:paraId="42960721"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4. </w:t>
      </w:r>
      <w:r>
        <w:rPr>
          <w:rFonts w:ascii="Times New Roman" w:eastAsia="Times New Roman" w:hAnsi="Times New Roman" w:cs="Times New Roman"/>
          <w:bCs/>
          <w:sz w:val="28"/>
          <w:szCs w:val="28"/>
          <w:lang w:eastAsia="ru-RU"/>
        </w:rPr>
        <w:t>Оценка хозяйственных операций</w:t>
      </w:r>
      <w:r w:rsidRPr="00B31258">
        <w:rPr>
          <w:rFonts w:ascii="Times New Roman" w:eastAsia="Times New Roman" w:hAnsi="Times New Roman" w:cs="Times New Roman"/>
          <w:bCs/>
          <w:sz w:val="28"/>
          <w:szCs w:val="28"/>
          <w:lang w:eastAsia="ru-RU"/>
        </w:rPr>
        <w:t xml:space="preserve">: </w:t>
      </w:r>
    </w:p>
    <w:p w14:paraId="109C44D9" w14:textId="77777777" w:rsidR="00AC2B48" w:rsidRPr="00E02C0F" w:rsidRDefault="00AC2B48" w:rsidP="00747763">
      <w:pPr>
        <w:pStyle w:val="a3"/>
        <w:numPr>
          <w:ilvl w:val="0"/>
          <w:numId w:val="2"/>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права и обязанности отражены в бухгалтерском учете и отчетности по справедливой стоимости; </w:t>
      </w:r>
    </w:p>
    <w:p w14:paraId="5609F3BA" w14:textId="77777777" w:rsidR="00AC2B48" w:rsidRPr="00E02C0F" w:rsidRDefault="00AC2B48" w:rsidP="00747763">
      <w:pPr>
        <w:pStyle w:val="a3"/>
        <w:numPr>
          <w:ilvl w:val="0"/>
          <w:numId w:val="2"/>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метод оценки прав и обязанностей не противоречит принципам бухгалтерского учета компании; </w:t>
      </w:r>
    </w:p>
    <w:p w14:paraId="56D7F791" w14:textId="77777777" w:rsidR="00AC2B48" w:rsidRPr="00E02C0F" w:rsidRDefault="00AC2B48" w:rsidP="00747763">
      <w:pPr>
        <w:pStyle w:val="a3"/>
        <w:numPr>
          <w:ilvl w:val="0"/>
          <w:numId w:val="2"/>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финансовый результат отражается в бухгалтерском учете и отчетности в правильной оценке. </w:t>
      </w:r>
    </w:p>
    <w:p w14:paraId="36415D14"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5. Представление и раскрытие информации. Убедитесь: </w:t>
      </w:r>
    </w:p>
    <w:p w14:paraId="049C9539" w14:textId="77777777" w:rsidR="00AC2B48" w:rsidRPr="00E02C0F"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права и обязанности правильно классифицированы в отчетности; </w:t>
      </w:r>
    </w:p>
    <w:p w14:paraId="06154DBA" w14:textId="77777777" w:rsidR="00AC2B48"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операции и остатки на счетах должным образом отражаются на счетах в соответствии с правилами ведения бухгалтерского учета в Российской Федерации;</w:t>
      </w:r>
    </w:p>
    <w:p w14:paraId="7A539DE0" w14:textId="77777777" w:rsidR="00AC2B48"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вся существенная информация о правах и обязанностях раскрывается в отчетности; </w:t>
      </w:r>
    </w:p>
    <w:p w14:paraId="74DC9B40" w14:textId="77777777" w:rsidR="00AC2B48" w:rsidRPr="00E02C0F"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финансовый результат классифицируется по видам хозяйственных операций. </w:t>
      </w:r>
    </w:p>
    <w:p w14:paraId="4E3CD046"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Процедуры, выполняемые в ходе проверки по существу (процедуры,</w:t>
      </w:r>
      <w:r>
        <w:rPr>
          <w:rFonts w:ascii="Times New Roman" w:eastAsia="Times New Roman" w:hAnsi="Times New Roman" w:cs="Times New Roman"/>
          <w:bCs/>
          <w:sz w:val="28"/>
          <w:szCs w:val="28"/>
          <w:lang w:eastAsia="ru-RU"/>
        </w:rPr>
        <w:t xml:space="preserve"> </w:t>
      </w:r>
      <w:r w:rsidRPr="00E02C0F">
        <w:rPr>
          <w:rFonts w:ascii="Times New Roman" w:eastAsia="Times New Roman" w:hAnsi="Times New Roman" w:cs="Times New Roman"/>
          <w:bCs/>
          <w:sz w:val="28"/>
          <w:szCs w:val="28"/>
          <w:lang w:eastAsia="ru-RU"/>
        </w:rPr>
        <w:t>перечисленные в данном разделе, выполняются раздельно для каждого вида</w:t>
      </w:r>
      <w:r>
        <w:rPr>
          <w:rFonts w:ascii="Times New Roman" w:eastAsia="Times New Roman" w:hAnsi="Times New Roman" w:cs="Times New Roman"/>
          <w:bCs/>
          <w:sz w:val="28"/>
          <w:szCs w:val="28"/>
          <w:lang w:eastAsia="ru-RU"/>
        </w:rPr>
        <w:t xml:space="preserve"> </w:t>
      </w:r>
      <w:r w:rsidRPr="00E02C0F">
        <w:rPr>
          <w:rFonts w:ascii="Times New Roman" w:eastAsia="Times New Roman" w:hAnsi="Times New Roman" w:cs="Times New Roman"/>
          <w:bCs/>
          <w:sz w:val="28"/>
          <w:szCs w:val="28"/>
          <w:lang w:eastAsia="ru-RU"/>
        </w:rPr>
        <w:t>операций, определяющих финансовый результат)</w:t>
      </w:r>
      <w:r w:rsidRPr="00B31258">
        <w:rPr>
          <w:rFonts w:ascii="Times New Roman" w:eastAsia="Times New Roman" w:hAnsi="Times New Roman" w:cs="Times New Roman"/>
          <w:bCs/>
          <w:sz w:val="28"/>
          <w:szCs w:val="28"/>
          <w:lang w:eastAsia="ru-RU"/>
        </w:rPr>
        <w:t xml:space="preserve">: </w:t>
      </w:r>
    </w:p>
    <w:p w14:paraId="0E0EE82C" w14:textId="70F7F80F"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lastRenderedPageBreak/>
        <w:t xml:space="preserve">а) проверить правильность отражения в учете и отчетности </w:t>
      </w:r>
      <w:r w:rsidR="001B18EB">
        <w:rPr>
          <w:rFonts w:ascii="Times New Roman" w:eastAsia="Times New Roman" w:hAnsi="Times New Roman" w:cs="Times New Roman"/>
          <w:bCs/>
          <w:sz w:val="28"/>
          <w:szCs w:val="28"/>
          <w:lang w:eastAsia="ru-RU"/>
        </w:rPr>
        <w:t>себестоимости реализованной продукции</w:t>
      </w:r>
      <w:r w:rsidRPr="00B31258">
        <w:rPr>
          <w:rFonts w:ascii="Times New Roman" w:eastAsia="Times New Roman" w:hAnsi="Times New Roman" w:cs="Times New Roman"/>
          <w:bCs/>
          <w:sz w:val="28"/>
          <w:szCs w:val="28"/>
          <w:lang w:eastAsia="ru-RU"/>
        </w:rPr>
        <w:t xml:space="preserve">. </w:t>
      </w:r>
    </w:p>
    <w:p w14:paraId="6CED922F" w14:textId="20FACC6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б) проверять правильность отражения в отчетности </w:t>
      </w:r>
      <w:r w:rsidR="001B18EB">
        <w:rPr>
          <w:rFonts w:ascii="Times New Roman" w:eastAsia="Times New Roman" w:hAnsi="Times New Roman" w:cs="Times New Roman"/>
          <w:bCs/>
          <w:sz w:val="28"/>
          <w:szCs w:val="28"/>
          <w:lang w:eastAsia="ru-RU"/>
        </w:rPr>
        <w:t>расходов (процентов уплаченных)</w:t>
      </w:r>
      <w:r w:rsidRPr="00B31258">
        <w:rPr>
          <w:rFonts w:ascii="Times New Roman" w:eastAsia="Times New Roman" w:hAnsi="Times New Roman" w:cs="Times New Roman"/>
          <w:bCs/>
          <w:sz w:val="28"/>
          <w:szCs w:val="28"/>
          <w:lang w:eastAsia="ru-RU"/>
        </w:rPr>
        <w:t xml:space="preserve"> от операционной деятельности. </w:t>
      </w:r>
    </w:p>
    <w:p w14:paraId="710E09BC" w14:textId="3122593B"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c) проверить правильность отражения в отчетности </w:t>
      </w:r>
      <w:r w:rsidR="001B18EB">
        <w:rPr>
          <w:rFonts w:ascii="Times New Roman" w:eastAsia="Times New Roman" w:hAnsi="Times New Roman" w:cs="Times New Roman"/>
          <w:bCs/>
          <w:sz w:val="28"/>
          <w:szCs w:val="28"/>
          <w:lang w:eastAsia="ru-RU"/>
        </w:rPr>
        <w:t xml:space="preserve">расходов связанных с </w:t>
      </w:r>
      <w:proofErr w:type="spellStart"/>
      <w:r w:rsidRPr="00B31258">
        <w:rPr>
          <w:rFonts w:ascii="Times New Roman" w:eastAsia="Times New Roman" w:hAnsi="Times New Roman" w:cs="Times New Roman"/>
          <w:bCs/>
          <w:sz w:val="28"/>
          <w:szCs w:val="28"/>
          <w:lang w:eastAsia="ru-RU"/>
        </w:rPr>
        <w:t>внепродажной</w:t>
      </w:r>
      <w:proofErr w:type="spellEnd"/>
      <w:r w:rsidRPr="00B31258">
        <w:rPr>
          <w:rFonts w:ascii="Times New Roman" w:eastAsia="Times New Roman" w:hAnsi="Times New Roman" w:cs="Times New Roman"/>
          <w:bCs/>
          <w:sz w:val="28"/>
          <w:szCs w:val="28"/>
          <w:lang w:eastAsia="ru-RU"/>
        </w:rPr>
        <w:t xml:space="preserve"> деятельности. </w:t>
      </w:r>
    </w:p>
    <w:p w14:paraId="42986A75" w14:textId="2C06CB30"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г) проверять правильность отражения в отчетности и отчетности </w:t>
      </w:r>
      <w:r w:rsidR="001B18EB">
        <w:rPr>
          <w:rFonts w:ascii="Times New Roman" w:eastAsia="Times New Roman" w:hAnsi="Times New Roman" w:cs="Times New Roman"/>
          <w:bCs/>
          <w:sz w:val="28"/>
          <w:szCs w:val="28"/>
          <w:lang w:eastAsia="ru-RU"/>
        </w:rPr>
        <w:t xml:space="preserve">расходов, которые были </w:t>
      </w:r>
      <w:proofErr w:type="gramStart"/>
      <w:r w:rsidR="001B18EB">
        <w:rPr>
          <w:rFonts w:ascii="Times New Roman" w:eastAsia="Times New Roman" w:hAnsi="Times New Roman" w:cs="Times New Roman"/>
          <w:bCs/>
          <w:sz w:val="28"/>
          <w:szCs w:val="28"/>
          <w:lang w:eastAsia="ru-RU"/>
        </w:rPr>
        <w:t xml:space="preserve">сформированы </w:t>
      </w:r>
      <w:r w:rsidRPr="00B31258">
        <w:rPr>
          <w:rFonts w:ascii="Times New Roman" w:eastAsia="Times New Roman" w:hAnsi="Times New Roman" w:cs="Times New Roman"/>
          <w:bCs/>
          <w:sz w:val="28"/>
          <w:szCs w:val="28"/>
          <w:lang w:eastAsia="ru-RU"/>
        </w:rPr>
        <w:t xml:space="preserve"> от</w:t>
      </w:r>
      <w:proofErr w:type="gramEnd"/>
      <w:r w:rsidRPr="00B31258">
        <w:rPr>
          <w:rFonts w:ascii="Times New Roman" w:eastAsia="Times New Roman" w:hAnsi="Times New Roman" w:cs="Times New Roman"/>
          <w:bCs/>
          <w:sz w:val="28"/>
          <w:szCs w:val="28"/>
          <w:lang w:eastAsia="ru-RU"/>
        </w:rPr>
        <w:t xml:space="preserve"> другой деятельности. </w:t>
      </w:r>
    </w:p>
    <w:p w14:paraId="6C38D967"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д) проверить согласованность данных бухгалтерского учета и отчетности. </w:t>
      </w:r>
    </w:p>
    <w:p w14:paraId="5BF92885" w14:textId="77777777" w:rsidR="00AC2B4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ж) проверять соответствие данных из разных форм отчетности. </w:t>
      </w:r>
    </w:p>
    <w:p w14:paraId="0DEB4EAC" w14:textId="7E60C514" w:rsidR="00AC2B48" w:rsidRDefault="00AC2B48" w:rsidP="006C05CA">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таблице </w:t>
      </w:r>
      <w:r w:rsidR="00D54BE1">
        <w:rPr>
          <w:rFonts w:ascii="Times New Roman" w:eastAsia="Times New Roman" w:hAnsi="Times New Roman" w:cs="Times New Roman"/>
          <w:bCs/>
          <w:sz w:val="28"/>
          <w:szCs w:val="28"/>
          <w:lang w:eastAsia="ru-RU"/>
        </w:rPr>
        <w:t>23</w:t>
      </w:r>
      <w:r>
        <w:rPr>
          <w:rFonts w:ascii="Times New Roman" w:eastAsia="Times New Roman" w:hAnsi="Times New Roman" w:cs="Times New Roman"/>
          <w:bCs/>
          <w:sz w:val="28"/>
          <w:szCs w:val="28"/>
          <w:lang w:eastAsia="ru-RU"/>
        </w:rPr>
        <w:t xml:space="preserve"> представлена проверка </w:t>
      </w:r>
      <w:r w:rsidR="006C05CA">
        <w:rPr>
          <w:rFonts w:ascii="Times New Roman" w:eastAsia="Times New Roman" w:hAnsi="Times New Roman" w:cs="Times New Roman"/>
          <w:bCs/>
          <w:sz w:val="28"/>
          <w:szCs w:val="28"/>
          <w:lang w:eastAsia="ru-RU"/>
        </w:rPr>
        <w:t>учета расходов</w:t>
      </w:r>
      <w:r w:rsidRPr="00B3125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поэтапно</w:t>
      </w:r>
      <w:r w:rsidR="006C05CA">
        <w:rPr>
          <w:rFonts w:ascii="Times New Roman" w:eastAsia="Times New Roman" w:hAnsi="Times New Roman" w:cs="Times New Roman"/>
          <w:bCs/>
          <w:sz w:val="28"/>
          <w:szCs w:val="28"/>
          <w:lang w:eastAsia="ru-RU"/>
        </w:rPr>
        <w:t>.</w:t>
      </w:r>
    </w:p>
    <w:p w14:paraId="5E74C6FE" w14:textId="77777777" w:rsidR="00F9185C" w:rsidRDefault="00F9185C" w:rsidP="006C05CA">
      <w:pPr>
        <w:spacing w:after="0" w:line="360" w:lineRule="auto"/>
        <w:ind w:firstLine="709"/>
        <w:jc w:val="both"/>
        <w:rPr>
          <w:rFonts w:ascii="Times New Roman" w:eastAsia="Times New Roman" w:hAnsi="Times New Roman" w:cs="Times New Roman"/>
          <w:bCs/>
          <w:sz w:val="28"/>
          <w:szCs w:val="28"/>
          <w:lang w:eastAsia="ru-RU"/>
        </w:rPr>
      </w:pPr>
    </w:p>
    <w:p w14:paraId="50FB5201" w14:textId="1860B9AE" w:rsidR="00F9185C" w:rsidRDefault="00AC2B48" w:rsidP="00F9185C">
      <w:pPr>
        <w:spacing w:after="0" w:line="36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w:t>
      </w:r>
      <w:r w:rsidR="00D54BE1">
        <w:rPr>
          <w:rFonts w:ascii="Times New Roman" w:eastAsia="Times New Roman" w:hAnsi="Times New Roman" w:cs="Times New Roman"/>
          <w:bCs/>
          <w:sz w:val="28"/>
          <w:szCs w:val="28"/>
          <w:lang w:eastAsia="ru-RU"/>
        </w:rPr>
        <w:t>23</w:t>
      </w:r>
      <w:r>
        <w:rPr>
          <w:rFonts w:ascii="Times New Roman" w:eastAsia="Times New Roman" w:hAnsi="Times New Roman" w:cs="Times New Roman"/>
          <w:bCs/>
          <w:sz w:val="28"/>
          <w:szCs w:val="28"/>
          <w:lang w:eastAsia="ru-RU"/>
        </w:rPr>
        <w:t xml:space="preserve"> </w:t>
      </w:r>
    </w:p>
    <w:p w14:paraId="1735DD9A" w14:textId="7667DB02" w:rsidR="00AC2B48" w:rsidRDefault="00AC2B48" w:rsidP="00F9185C">
      <w:pPr>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3A496A">
        <w:rPr>
          <w:rFonts w:ascii="Times New Roman" w:eastAsia="Times New Roman" w:hAnsi="Times New Roman" w:cs="Times New Roman"/>
          <w:bCs/>
          <w:sz w:val="28"/>
          <w:szCs w:val="28"/>
          <w:lang w:eastAsia="ru-RU"/>
        </w:rPr>
        <w:t xml:space="preserve">роверка </w:t>
      </w:r>
      <w:r w:rsidR="006C05CA">
        <w:rPr>
          <w:rFonts w:ascii="Times New Roman" w:eastAsia="Times New Roman" w:hAnsi="Times New Roman" w:cs="Times New Roman"/>
          <w:bCs/>
          <w:sz w:val="28"/>
          <w:szCs w:val="28"/>
          <w:lang w:eastAsia="ru-RU"/>
        </w:rPr>
        <w:t>учета расходов</w:t>
      </w:r>
      <w:r w:rsidRPr="003A496A">
        <w:rPr>
          <w:rFonts w:ascii="Times New Roman" w:eastAsia="Times New Roman" w:hAnsi="Times New Roman" w:cs="Times New Roman"/>
          <w:bCs/>
          <w:sz w:val="28"/>
          <w:szCs w:val="28"/>
          <w:lang w:eastAsia="ru-RU"/>
        </w:rPr>
        <w:t xml:space="preserve"> поэтапно</w:t>
      </w:r>
      <w:r w:rsidRPr="003A496A">
        <w:rPr>
          <w:rFonts w:ascii="Times New Roman" w:eastAsia="Times New Roman" w:hAnsi="Times New Roman" w:cs="Times New Roman"/>
          <w:bCs/>
          <w:sz w:val="24"/>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Pr="003A496A">
        <w:rPr>
          <w:rFonts w:ascii="Times New Roman" w:eastAsia="Times New Roman" w:hAnsi="Times New Roman" w:cs="Times New Roman"/>
          <w:bCs/>
          <w:sz w:val="28"/>
          <w:szCs w:val="28"/>
          <w:lang w:eastAsia="ru-RU"/>
        </w:rPr>
        <w:t>»</w:t>
      </w:r>
    </w:p>
    <w:tbl>
      <w:tblPr>
        <w:tblStyle w:val="a4"/>
        <w:tblW w:w="0" w:type="auto"/>
        <w:tblLook w:val="04A0" w:firstRow="1" w:lastRow="0" w:firstColumn="1" w:lastColumn="0" w:noHBand="0" w:noVBand="1"/>
      </w:tblPr>
      <w:tblGrid>
        <w:gridCol w:w="1487"/>
        <w:gridCol w:w="3451"/>
        <w:gridCol w:w="4690"/>
      </w:tblGrid>
      <w:tr w:rsidR="00AC2B48" w:rsidRPr="00E02C0F" w14:paraId="7A082DB0" w14:textId="77777777" w:rsidTr="000D69E4">
        <w:tc>
          <w:tcPr>
            <w:tcW w:w="1526" w:type="dxa"/>
          </w:tcPr>
          <w:p w14:paraId="08830A81"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Этап</w:t>
            </w:r>
          </w:p>
        </w:tc>
        <w:tc>
          <w:tcPr>
            <w:tcW w:w="3544" w:type="dxa"/>
          </w:tcPr>
          <w:p w14:paraId="2636BB20"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Описание</w:t>
            </w:r>
          </w:p>
        </w:tc>
        <w:tc>
          <w:tcPr>
            <w:tcW w:w="4784" w:type="dxa"/>
          </w:tcPr>
          <w:p w14:paraId="1CB58050"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Информационная база</w:t>
            </w:r>
          </w:p>
        </w:tc>
      </w:tr>
      <w:tr w:rsidR="00AC2B48" w:rsidRPr="00E02C0F" w14:paraId="56EB7D57" w14:textId="77777777" w:rsidTr="000D69E4">
        <w:tc>
          <w:tcPr>
            <w:tcW w:w="1526" w:type="dxa"/>
          </w:tcPr>
          <w:p w14:paraId="26CDB4B9"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 xml:space="preserve">1 Этап </w:t>
            </w:r>
          </w:p>
        </w:tc>
        <w:tc>
          <w:tcPr>
            <w:tcW w:w="3544" w:type="dxa"/>
          </w:tcPr>
          <w:p w14:paraId="3C9AD361" w14:textId="77A25459"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 xml:space="preserve">анализ применяемой процедуры отражения операций </w:t>
            </w:r>
            <w:proofErr w:type="gramStart"/>
            <w:r w:rsidRPr="00E02C0F">
              <w:rPr>
                <w:rFonts w:ascii="Times New Roman" w:eastAsia="Times New Roman" w:hAnsi="Times New Roman" w:cs="Times New Roman"/>
                <w:bCs/>
                <w:sz w:val="24"/>
                <w:szCs w:val="28"/>
                <w:lang w:eastAsia="ru-RU"/>
              </w:rPr>
              <w:t>полученных  расходо</w:t>
            </w:r>
            <w:r w:rsidRPr="00844BCE">
              <w:rPr>
                <w:rFonts w:ascii="Times New Roman" w:eastAsia="Times New Roman" w:hAnsi="Times New Roman" w:cs="Times New Roman"/>
                <w:bCs/>
                <w:sz w:val="24"/>
                <w:szCs w:val="28"/>
                <w:lang w:eastAsia="ru-RU"/>
              </w:rPr>
              <w:t>в</w:t>
            </w:r>
            <w:proofErr w:type="gramEnd"/>
            <w:r w:rsidRPr="00844BCE">
              <w:rPr>
                <w:rFonts w:ascii="Times New Roman" w:eastAsia="Times New Roman" w:hAnsi="Times New Roman" w:cs="Times New Roman"/>
                <w:bCs/>
                <w:sz w:val="24"/>
                <w:szCs w:val="28"/>
                <w:lang w:eastAsia="ru-RU"/>
              </w:rPr>
              <w:t xml:space="preserve"> в отчетный </w:t>
            </w:r>
            <w:r w:rsidRPr="00E02C0F">
              <w:rPr>
                <w:rFonts w:ascii="Times New Roman" w:eastAsia="Times New Roman" w:hAnsi="Times New Roman" w:cs="Times New Roman"/>
                <w:bCs/>
                <w:sz w:val="24"/>
                <w:szCs w:val="28"/>
                <w:lang w:eastAsia="ru-RU"/>
              </w:rPr>
              <w:t>период</w:t>
            </w:r>
          </w:p>
        </w:tc>
        <w:tc>
          <w:tcPr>
            <w:tcW w:w="4784" w:type="dxa"/>
          </w:tcPr>
          <w:p w14:paraId="1AAC1698" w14:textId="7B7DC4DF"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Карточки счета 90 «Продажи», 91 «прочие доходы и расходы»</w:t>
            </w:r>
            <w:r>
              <w:rPr>
                <w:rFonts w:ascii="Times New Roman" w:eastAsia="Times New Roman" w:hAnsi="Times New Roman" w:cs="Times New Roman"/>
                <w:bCs/>
                <w:sz w:val="24"/>
                <w:szCs w:val="28"/>
                <w:lang w:eastAsia="ru-RU"/>
              </w:rPr>
              <w:t xml:space="preserve">, Учетная политика, регистры бухгалтерского </w:t>
            </w:r>
            <w:proofErr w:type="gramStart"/>
            <w:r>
              <w:rPr>
                <w:rFonts w:ascii="Times New Roman" w:eastAsia="Times New Roman" w:hAnsi="Times New Roman" w:cs="Times New Roman"/>
                <w:bCs/>
                <w:sz w:val="24"/>
                <w:szCs w:val="28"/>
                <w:lang w:eastAsia="ru-RU"/>
              </w:rPr>
              <w:t xml:space="preserve">учета  </w:t>
            </w:r>
            <w:r w:rsidR="006C05CA" w:rsidRPr="006C05CA">
              <w:rPr>
                <w:rFonts w:ascii="Times New Roman" w:eastAsia="Times New Roman" w:hAnsi="Times New Roman" w:cs="Times New Roman"/>
                <w:bCs/>
                <w:sz w:val="24"/>
                <w:szCs w:val="28"/>
                <w:lang w:eastAsia="ru-RU"/>
              </w:rPr>
              <w:t>ООО</w:t>
            </w:r>
            <w:proofErr w:type="gramEnd"/>
            <w:r w:rsidR="006C05CA" w:rsidRPr="006C05CA">
              <w:rPr>
                <w:rFonts w:ascii="Times New Roman" w:eastAsia="Times New Roman" w:hAnsi="Times New Roman" w:cs="Times New Roman"/>
                <w:bCs/>
                <w:sz w:val="24"/>
                <w:szCs w:val="28"/>
                <w:lang w:eastAsia="ru-RU"/>
              </w:rPr>
              <w:t xml:space="preserve"> «СМК «ЭСТЕРА»,</w:t>
            </w:r>
            <w:r w:rsidRPr="00E02C0F">
              <w:rPr>
                <w:rFonts w:ascii="Times New Roman" w:eastAsia="Times New Roman" w:hAnsi="Times New Roman" w:cs="Times New Roman"/>
                <w:bCs/>
                <w:sz w:val="24"/>
                <w:szCs w:val="28"/>
                <w:lang w:eastAsia="ru-RU"/>
              </w:rPr>
              <w:t>»</w:t>
            </w:r>
          </w:p>
        </w:tc>
      </w:tr>
      <w:tr w:rsidR="00AC2B48" w:rsidRPr="00E02C0F" w14:paraId="0E559EE6" w14:textId="77777777" w:rsidTr="000D69E4">
        <w:tc>
          <w:tcPr>
            <w:tcW w:w="1526" w:type="dxa"/>
          </w:tcPr>
          <w:p w14:paraId="23344E52" w14:textId="77777777" w:rsidR="00AC2B48" w:rsidRPr="00E02C0F" w:rsidRDefault="00AC2B48" w:rsidP="000D69E4">
            <w:pPr>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2 Этап</w:t>
            </w:r>
          </w:p>
        </w:tc>
        <w:tc>
          <w:tcPr>
            <w:tcW w:w="3544" w:type="dxa"/>
          </w:tcPr>
          <w:p w14:paraId="28AD5FDB" w14:textId="58B4A97B" w:rsidR="00AC2B48" w:rsidRPr="00E02C0F" w:rsidRDefault="00AC2B48" w:rsidP="000D69E4">
            <w:pPr>
              <w:jc w:val="both"/>
              <w:rPr>
                <w:rFonts w:ascii="Times New Roman" w:eastAsia="Times New Roman" w:hAnsi="Times New Roman" w:cs="Times New Roman"/>
                <w:bCs/>
                <w:sz w:val="24"/>
                <w:szCs w:val="28"/>
                <w:lang w:eastAsia="ru-RU"/>
              </w:rPr>
            </w:pPr>
            <w:proofErr w:type="gramStart"/>
            <w:r>
              <w:rPr>
                <w:rFonts w:ascii="Times New Roman" w:eastAsia="Times New Roman" w:hAnsi="Times New Roman" w:cs="Times New Roman"/>
                <w:bCs/>
                <w:sz w:val="24"/>
                <w:szCs w:val="28"/>
                <w:lang w:eastAsia="ru-RU"/>
              </w:rPr>
              <w:t>Проверка</w:t>
            </w:r>
            <w:proofErr w:type="gramEnd"/>
            <w:r>
              <w:rPr>
                <w:rFonts w:ascii="Times New Roman" w:eastAsia="Times New Roman" w:hAnsi="Times New Roman" w:cs="Times New Roman"/>
                <w:bCs/>
                <w:sz w:val="24"/>
                <w:szCs w:val="28"/>
                <w:lang w:eastAsia="ru-RU"/>
              </w:rPr>
              <w:t xml:space="preserve"> по существу. определение </w:t>
            </w:r>
            <w:r w:rsidR="006C05CA">
              <w:rPr>
                <w:rFonts w:ascii="Times New Roman" w:eastAsia="Times New Roman" w:hAnsi="Times New Roman" w:cs="Times New Roman"/>
                <w:bCs/>
                <w:sz w:val="24"/>
                <w:szCs w:val="28"/>
                <w:lang w:eastAsia="ru-RU"/>
              </w:rPr>
              <w:t>временного признания полученных расходов</w:t>
            </w:r>
            <w:r>
              <w:rPr>
                <w:rFonts w:ascii="Times New Roman" w:eastAsia="Times New Roman" w:hAnsi="Times New Roman" w:cs="Times New Roman"/>
                <w:bCs/>
                <w:sz w:val="24"/>
                <w:szCs w:val="28"/>
                <w:lang w:eastAsia="ru-RU"/>
              </w:rPr>
              <w:t xml:space="preserve"> </w:t>
            </w:r>
          </w:p>
        </w:tc>
        <w:tc>
          <w:tcPr>
            <w:tcW w:w="4784" w:type="dxa"/>
          </w:tcPr>
          <w:p w14:paraId="1E4313A7" w14:textId="355ACE1F"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Учетная политика</w:t>
            </w:r>
            <w:r>
              <w:rPr>
                <w:rFonts w:ascii="Times New Roman" w:eastAsia="Times New Roman" w:hAnsi="Times New Roman" w:cs="Times New Roman"/>
                <w:bCs/>
                <w:sz w:val="24"/>
                <w:szCs w:val="28"/>
                <w:lang w:eastAsia="ru-RU"/>
              </w:rPr>
              <w:t xml:space="preserve">, </w:t>
            </w:r>
            <w:proofErr w:type="spellStart"/>
            <w:r>
              <w:rPr>
                <w:rFonts w:ascii="Times New Roman" w:eastAsia="Times New Roman" w:hAnsi="Times New Roman" w:cs="Times New Roman"/>
                <w:bCs/>
                <w:sz w:val="24"/>
                <w:szCs w:val="28"/>
                <w:lang w:eastAsia="ru-RU"/>
              </w:rPr>
              <w:t>оборотно</w:t>
            </w:r>
            <w:proofErr w:type="spellEnd"/>
            <w:r>
              <w:rPr>
                <w:rFonts w:ascii="Times New Roman" w:eastAsia="Times New Roman" w:hAnsi="Times New Roman" w:cs="Times New Roman"/>
                <w:bCs/>
                <w:sz w:val="24"/>
                <w:szCs w:val="28"/>
                <w:lang w:eastAsia="ru-RU"/>
              </w:rPr>
              <w:t xml:space="preserve">-сальдовая ведомость с дополнительной </w:t>
            </w:r>
            <w:proofErr w:type="spellStart"/>
            <w:r w:rsidRPr="00844BCE">
              <w:rPr>
                <w:rFonts w:ascii="Times New Roman" w:eastAsia="Times New Roman" w:hAnsi="Times New Roman" w:cs="Times New Roman"/>
                <w:bCs/>
                <w:sz w:val="24"/>
                <w:szCs w:val="28"/>
                <w:lang w:eastAsia="ru-RU"/>
              </w:rPr>
              <w:t>инфомацией</w:t>
            </w:r>
            <w:proofErr w:type="spellEnd"/>
            <w:r w:rsidRPr="00844BCE">
              <w:rPr>
                <w:rFonts w:ascii="Times New Roman" w:eastAsia="Times New Roman" w:hAnsi="Times New Roman" w:cs="Times New Roman"/>
                <w:bCs/>
                <w:sz w:val="24"/>
                <w:szCs w:val="28"/>
                <w:lang w:eastAsia="ru-RU"/>
              </w:rPr>
              <w:t xml:space="preserve"> </w:t>
            </w:r>
            <w:r>
              <w:rPr>
                <w:rFonts w:ascii="Times New Roman" w:eastAsia="Times New Roman" w:hAnsi="Times New Roman" w:cs="Times New Roman"/>
                <w:bCs/>
                <w:sz w:val="24"/>
                <w:szCs w:val="28"/>
                <w:lang w:eastAsia="ru-RU"/>
              </w:rPr>
              <w:t xml:space="preserve">по счетам </w:t>
            </w:r>
            <w:r w:rsidR="006C05CA">
              <w:rPr>
                <w:rFonts w:ascii="Times New Roman" w:eastAsia="Times New Roman" w:hAnsi="Times New Roman" w:cs="Times New Roman"/>
                <w:bCs/>
                <w:sz w:val="24"/>
                <w:szCs w:val="28"/>
                <w:lang w:eastAsia="ru-RU"/>
              </w:rPr>
              <w:t>20</w:t>
            </w:r>
            <w:r>
              <w:rPr>
                <w:rFonts w:ascii="Times New Roman" w:eastAsia="Times New Roman" w:hAnsi="Times New Roman" w:cs="Times New Roman"/>
                <w:bCs/>
                <w:sz w:val="24"/>
                <w:szCs w:val="28"/>
                <w:lang w:eastAsia="ru-RU"/>
              </w:rPr>
              <w:t xml:space="preserve"> «</w:t>
            </w:r>
            <w:r w:rsidR="006C05CA">
              <w:rPr>
                <w:rFonts w:ascii="Times New Roman" w:eastAsia="Times New Roman" w:hAnsi="Times New Roman" w:cs="Times New Roman"/>
                <w:bCs/>
                <w:sz w:val="24"/>
                <w:szCs w:val="28"/>
                <w:lang w:eastAsia="ru-RU"/>
              </w:rPr>
              <w:t>Основное производство</w:t>
            </w:r>
            <w:r>
              <w:rPr>
                <w:rFonts w:ascii="Times New Roman" w:eastAsia="Times New Roman" w:hAnsi="Times New Roman" w:cs="Times New Roman"/>
                <w:bCs/>
                <w:sz w:val="24"/>
                <w:szCs w:val="28"/>
                <w:lang w:eastAsia="ru-RU"/>
              </w:rPr>
              <w:t>»,</w:t>
            </w:r>
            <w:r w:rsidR="00844BCE">
              <w:rPr>
                <w:rFonts w:ascii="Times New Roman" w:eastAsia="Times New Roman" w:hAnsi="Times New Roman" w:cs="Times New Roman"/>
                <w:bCs/>
                <w:sz w:val="24"/>
                <w:szCs w:val="28"/>
                <w:lang w:eastAsia="ru-RU"/>
              </w:rPr>
              <w:t>23 «Вспомогательное производство», 25 «Общепроизводственные расходы», 26 «Административные расходы»</w:t>
            </w:r>
            <w:r w:rsidR="00F24205">
              <w:rPr>
                <w:rFonts w:ascii="Times New Roman" w:eastAsia="Times New Roman" w:hAnsi="Times New Roman" w:cs="Times New Roman"/>
                <w:bCs/>
                <w:sz w:val="24"/>
                <w:szCs w:val="28"/>
                <w:lang w:eastAsia="ru-RU"/>
              </w:rPr>
              <w:t xml:space="preserve"> </w:t>
            </w:r>
            <w:r>
              <w:rPr>
                <w:rFonts w:ascii="Times New Roman" w:eastAsia="Times New Roman" w:hAnsi="Times New Roman" w:cs="Times New Roman"/>
                <w:bCs/>
                <w:sz w:val="24"/>
                <w:szCs w:val="28"/>
                <w:lang w:eastAsia="ru-RU"/>
              </w:rPr>
              <w:t>бухгалтерская отчетность</w:t>
            </w:r>
          </w:p>
        </w:tc>
      </w:tr>
    </w:tbl>
    <w:p w14:paraId="05BD9DFF"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 </w:t>
      </w:r>
    </w:p>
    <w:p w14:paraId="5662FB34" w14:textId="459A9774" w:rsidR="00AC2B4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 сожалению, </w:t>
      </w:r>
      <w:r w:rsidR="006C05CA">
        <w:rPr>
          <w:rFonts w:ascii="Times New Roman" w:eastAsia="Times New Roman" w:hAnsi="Times New Roman" w:cs="Times New Roman"/>
          <w:bCs/>
          <w:sz w:val="28"/>
          <w:szCs w:val="28"/>
          <w:lang w:eastAsia="ru-RU"/>
        </w:rPr>
        <w:t>информацию,</w:t>
      </w:r>
      <w:r>
        <w:rPr>
          <w:rFonts w:ascii="Times New Roman" w:eastAsia="Times New Roman" w:hAnsi="Times New Roman" w:cs="Times New Roman"/>
          <w:bCs/>
          <w:sz w:val="28"/>
          <w:szCs w:val="28"/>
          <w:lang w:eastAsia="ru-RU"/>
        </w:rPr>
        <w:t xml:space="preserve"> которую может предоставить главный бухгалтер не обладает большой информативностью. Недостаток данной представленной информации о результатах </w:t>
      </w:r>
      <w:r w:rsidR="006C05CA">
        <w:rPr>
          <w:rFonts w:ascii="Times New Roman" w:eastAsia="Times New Roman" w:hAnsi="Times New Roman" w:cs="Times New Roman"/>
          <w:bCs/>
          <w:sz w:val="28"/>
          <w:szCs w:val="28"/>
          <w:lang w:eastAsia="ru-RU"/>
        </w:rPr>
        <w:t>полученных затрат за отчетный период</w:t>
      </w:r>
      <w:r>
        <w:rPr>
          <w:rFonts w:ascii="Times New Roman" w:eastAsia="Times New Roman" w:hAnsi="Times New Roman" w:cs="Times New Roman"/>
          <w:bCs/>
          <w:sz w:val="28"/>
          <w:szCs w:val="28"/>
          <w:lang w:eastAsia="ru-RU"/>
        </w:rPr>
        <w:t xml:space="preserve"> заключается в отсутствии детализации. Как следствие </w:t>
      </w:r>
      <w:r w:rsidR="006C05CA">
        <w:rPr>
          <w:rFonts w:ascii="Times New Roman" w:eastAsia="Times New Roman" w:hAnsi="Times New Roman" w:cs="Times New Roman"/>
          <w:bCs/>
          <w:sz w:val="28"/>
          <w:szCs w:val="28"/>
          <w:lang w:eastAsia="ru-RU"/>
        </w:rPr>
        <w:t>управленческие решения,</w:t>
      </w:r>
      <w:r>
        <w:rPr>
          <w:rFonts w:ascii="Times New Roman" w:eastAsia="Times New Roman" w:hAnsi="Times New Roman" w:cs="Times New Roman"/>
          <w:bCs/>
          <w:sz w:val="28"/>
          <w:szCs w:val="28"/>
          <w:lang w:eastAsia="ru-RU"/>
        </w:rPr>
        <w:t xml:space="preserve"> которые принимает генеральный директор </w:t>
      </w:r>
      <w:r w:rsidR="006C05CA" w:rsidRPr="006C05CA">
        <w:rPr>
          <w:rFonts w:ascii="Times New Roman" w:eastAsia="Times New Roman" w:hAnsi="Times New Roman" w:cs="Times New Roman"/>
          <w:bCs/>
          <w:sz w:val="28"/>
          <w:szCs w:val="28"/>
          <w:lang w:eastAsia="ru-RU"/>
        </w:rPr>
        <w:t>ООО «СМК «ЭСТЕРА»</w:t>
      </w:r>
      <w:r>
        <w:rPr>
          <w:rFonts w:ascii="Times New Roman" w:eastAsia="Times New Roman" w:hAnsi="Times New Roman" w:cs="Times New Roman"/>
          <w:bCs/>
          <w:sz w:val="28"/>
          <w:szCs w:val="28"/>
          <w:lang w:eastAsia="ru-RU"/>
        </w:rPr>
        <w:t xml:space="preserve"> могут иметь негативные последствия, в следствие того, что данные могли быть неточными, а также устаревшими. </w:t>
      </w:r>
    </w:p>
    <w:p w14:paraId="5E96177B" w14:textId="7BE3AD59" w:rsidR="00AC2B48" w:rsidRDefault="00AC2B48" w:rsidP="00AC2B48">
      <w:pPr>
        <w:spacing w:after="0" w:line="360" w:lineRule="auto"/>
        <w:ind w:firstLine="709"/>
        <w:jc w:val="both"/>
        <w:rPr>
          <w:rFonts w:ascii="Times New Roman" w:eastAsia="Times New Roman" w:hAnsi="Times New Roman" w:cs="Times New Roman"/>
          <w:sz w:val="28"/>
          <w:szCs w:val="28"/>
          <w:lang w:eastAsia="ru-RU"/>
        </w:rPr>
      </w:pPr>
      <w:bookmarkStart w:id="68" w:name="_Hlk83738142"/>
      <w:r w:rsidRPr="00230309">
        <w:rPr>
          <w:rFonts w:ascii="Times New Roman" w:eastAsia="Times New Roman" w:hAnsi="Times New Roman" w:cs="Times New Roman"/>
          <w:sz w:val="28"/>
          <w:szCs w:val="28"/>
          <w:lang w:eastAsia="ru-RU"/>
        </w:rPr>
        <w:lastRenderedPageBreak/>
        <w:t xml:space="preserve">Организация системы внутреннего контроля </w:t>
      </w:r>
      <w:r w:rsidR="006C05CA" w:rsidRPr="006C05CA">
        <w:rPr>
          <w:rFonts w:ascii="Times New Roman" w:eastAsia="Times New Roman" w:hAnsi="Times New Roman" w:cs="Times New Roman"/>
          <w:bCs/>
          <w:sz w:val="28"/>
          <w:szCs w:val="28"/>
          <w:lang w:eastAsia="ru-RU"/>
        </w:rPr>
        <w:t>ООО «СМК «ЭСТЕРА»</w:t>
      </w:r>
      <w:r>
        <w:rPr>
          <w:rFonts w:ascii="Times New Roman" w:eastAsia="Times New Roman" w:hAnsi="Times New Roman" w:cs="Times New Roman"/>
          <w:bCs/>
          <w:sz w:val="28"/>
          <w:szCs w:val="28"/>
          <w:lang w:eastAsia="ru-RU"/>
        </w:rPr>
        <w:t xml:space="preserve">  </w:t>
      </w:r>
      <w:r w:rsidRPr="00230309">
        <w:rPr>
          <w:rFonts w:ascii="Times New Roman" w:eastAsia="Times New Roman" w:hAnsi="Times New Roman" w:cs="Times New Roman"/>
          <w:sz w:val="28"/>
          <w:szCs w:val="28"/>
          <w:lang w:eastAsia="ru-RU"/>
        </w:rPr>
        <w:t>на основе предложенной концептуальной модели будет способствовать: обеспечению эффективного функционирования и устойчивого развития предприятия в условиях конкуренции; сохранению и эффективному использованию ресурсов предприятия; своевременному выявлению и минимизации коммерческих, финансовых и внутрифирменных рисков в управлении предприятием; формированию соответствующей современным условиям хозяйствования системы информационного обеспечения всех уровней управления</w:t>
      </w:r>
      <w:r>
        <w:rPr>
          <w:rFonts w:ascii="Times New Roman" w:eastAsia="Times New Roman" w:hAnsi="Times New Roman" w:cs="Times New Roman"/>
          <w:sz w:val="28"/>
          <w:szCs w:val="28"/>
          <w:lang w:eastAsia="ru-RU"/>
        </w:rPr>
        <w:t>.</w:t>
      </w:r>
    </w:p>
    <w:bookmarkEnd w:id="68"/>
    <w:p w14:paraId="1B559969" w14:textId="77777777" w:rsidR="00AC2B48" w:rsidRPr="00B427EA" w:rsidRDefault="00AC2B48" w:rsidP="00632E5E">
      <w:pPr>
        <w:rPr>
          <w:rFonts w:ascii="Times New Roman" w:hAnsi="Times New Roman" w:cs="Times New Roman"/>
          <w:sz w:val="28"/>
          <w:szCs w:val="28"/>
        </w:rPr>
      </w:pPr>
    </w:p>
    <w:p w14:paraId="06C1073F" w14:textId="4A104A53" w:rsidR="00B427EA" w:rsidRPr="003A0AD8" w:rsidRDefault="00B81EF6" w:rsidP="003A0AD8">
      <w:pPr>
        <w:pStyle w:val="1"/>
        <w:spacing w:before="0"/>
        <w:jc w:val="center"/>
        <w:rPr>
          <w:rFonts w:ascii="Times New Roman" w:hAnsi="Times New Roman" w:cs="Times New Roman"/>
          <w:b/>
          <w:bCs/>
          <w:color w:val="auto"/>
          <w:sz w:val="28"/>
          <w:szCs w:val="28"/>
        </w:rPr>
      </w:pPr>
      <w:bookmarkStart w:id="69" w:name="_Toc84879363"/>
      <w:r w:rsidRPr="003A0AD8">
        <w:rPr>
          <w:rFonts w:ascii="Times New Roman" w:hAnsi="Times New Roman" w:cs="Times New Roman"/>
          <w:b/>
          <w:bCs/>
          <w:color w:val="auto"/>
          <w:sz w:val="28"/>
          <w:szCs w:val="28"/>
        </w:rPr>
        <w:t>3.2</w:t>
      </w:r>
      <w:r w:rsidR="008C2427" w:rsidRPr="003A0AD8">
        <w:rPr>
          <w:rFonts w:ascii="Times New Roman" w:hAnsi="Times New Roman" w:cs="Times New Roman"/>
          <w:b/>
          <w:bCs/>
          <w:color w:val="auto"/>
          <w:sz w:val="28"/>
          <w:szCs w:val="28"/>
        </w:rPr>
        <w:t>.</w:t>
      </w:r>
      <w:r w:rsidRPr="003A0AD8">
        <w:rPr>
          <w:rFonts w:ascii="Times New Roman" w:hAnsi="Times New Roman" w:cs="Times New Roman"/>
          <w:b/>
          <w:bCs/>
          <w:color w:val="auto"/>
          <w:sz w:val="28"/>
          <w:szCs w:val="28"/>
        </w:rPr>
        <w:t xml:space="preserve"> </w:t>
      </w:r>
      <w:r w:rsidR="00B427EA" w:rsidRPr="003A0AD8">
        <w:rPr>
          <w:rFonts w:ascii="Times New Roman" w:hAnsi="Times New Roman" w:cs="Times New Roman"/>
          <w:b/>
          <w:bCs/>
          <w:color w:val="auto"/>
          <w:sz w:val="28"/>
          <w:szCs w:val="28"/>
        </w:rPr>
        <w:t>Оптимизация расходов в ООО «СМК «ЭСТЕРА»</w:t>
      </w:r>
      <w:bookmarkEnd w:id="69"/>
    </w:p>
    <w:p w14:paraId="7C443BBC" w14:textId="77777777" w:rsidR="00907230" w:rsidRDefault="00907230" w:rsidP="00907230">
      <w:pPr>
        <w:spacing w:after="0" w:line="360" w:lineRule="auto"/>
        <w:ind w:firstLine="851"/>
        <w:jc w:val="both"/>
        <w:rPr>
          <w:rFonts w:ascii="Times New Roman" w:hAnsi="Times New Roman" w:cs="Times New Roman"/>
          <w:sz w:val="28"/>
          <w:szCs w:val="28"/>
        </w:rPr>
      </w:pPr>
    </w:p>
    <w:p w14:paraId="09686A26" w14:textId="46360DCE" w:rsidR="00907230" w:rsidRDefault="001B18EB" w:rsidP="009072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Оптимизация затрат в </w:t>
      </w:r>
      <w:r w:rsidR="006C05CA" w:rsidRPr="006C05CA">
        <w:rPr>
          <w:rFonts w:ascii="Times New Roman" w:hAnsi="Times New Roman" w:cs="Times New Roman"/>
          <w:sz w:val="28"/>
          <w:szCs w:val="28"/>
        </w:rPr>
        <w:t>ООО «СМК «ЭСТЕРА»</w:t>
      </w:r>
      <w:r>
        <w:rPr>
          <w:rFonts w:ascii="Times New Roman" w:hAnsi="Times New Roman" w:cs="Times New Roman"/>
          <w:sz w:val="28"/>
          <w:szCs w:val="28"/>
        </w:rPr>
        <w:t xml:space="preserve"> должна быть осуществлена по таким направлениям как</w:t>
      </w:r>
      <w:r w:rsidR="00487394" w:rsidRPr="00907230">
        <w:rPr>
          <w:rFonts w:ascii="Times New Roman" w:hAnsi="Times New Roman" w:cs="Times New Roman"/>
          <w:sz w:val="28"/>
          <w:szCs w:val="28"/>
        </w:rPr>
        <w:t xml:space="preserve">: </w:t>
      </w:r>
    </w:p>
    <w:p w14:paraId="6CD85A86" w14:textId="76A1EF69" w:rsidR="00907230" w:rsidRPr="00844BCE"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1. </w:t>
      </w:r>
      <w:r w:rsidR="001B18EB" w:rsidRPr="00844BCE">
        <w:rPr>
          <w:rFonts w:ascii="Times New Roman" w:hAnsi="Times New Roman" w:cs="Times New Roman"/>
          <w:sz w:val="28"/>
          <w:szCs w:val="28"/>
        </w:rPr>
        <w:t>контроль за расходами, через составления бюджета расходов (помесячно, поквартально, полугодие, год);</w:t>
      </w:r>
      <w:r w:rsidRPr="00844BCE">
        <w:rPr>
          <w:rFonts w:ascii="Times New Roman" w:hAnsi="Times New Roman" w:cs="Times New Roman"/>
          <w:sz w:val="28"/>
          <w:szCs w:val="28"/>
        </w:rPr>
        <w:t xml:space="preserve"> </w:t>
      </w:r>
    </w:p>
    <w:p w14:paraId="3DF584D1" w14:textId="57C7E42B" w:rsidR="00907230" w:rsidRPr="00844BCE" w:rsidRDefault="00487394" w:rsidP="00907230">
      <w:pPr>
        <w:spacing w:after="0" w:line="360" w:lineRule="auto"/>
        <w:ind w:firstLine="851"/>
        <w:jc w:val="both"/>
        <w:rPr>
          <w:rFonts w:ascii="Times New Roman" w:hAnsi="Times New Roman" w:cs="Times New Roman"/>
          <w:sz w:val="28"/>
          <w:szCs w:val="28"/>
        </w:rPr>
      </w:pPr>
      <w:r w:rsidRPr="00844BCE">
        <w:rPr>
          <w:rFonts w:ascii="Times New Roman" w:hAnsi="Times New Roman" w:cs="Times New Roman"/>
          <w:sz w:val="28"/>
          <w:szCs w:val="28"/>
        </w:rPr>
        <w:t xml:space="preserve"> 2. </w:t>
      </w:r>
      <w:r w:rsidR="00844BCE" w:rsidRPr="00844BCE">
        <w:rPr>
          <w:rFonts w:ascii="Times New Roman" w:hAnsi="Times New Roman" w:cs="Times New Roman"/>
          <w:sz w:val="28"/>
          <w:szCs w:val="28"/>
        </w:rPr>
        <w:t>а</w:t>
      </w:r>
      <w:r w:rsidR="0040415E" w:rsidRPr="00844BCE">
        <w:rPr>
          <w:rFonts w:ascii="Times New Roman" w:hAnsi="Times New Roman" w:cs="Times New Roman"/>
          <w:sz w:val="28"/>
          <w:szCs w:val="28"/>
        </w:rPr>
        <w:t>нализ расходов и снижение необязательных расходов, например поиск нового поставщика, аудит цен на сырье и материалы</w:t>
      </w:r>
      <w:r w:rsidRPr="00844BCE">
        <w:rPr>
          <w:rFonts w:ascii="Times New Roman" w:hAnsi="Times New Roman" w:cs="Times New Roman"/>
          <w:sz w:val="28"/>
          <w:szCs w:val="28"/>
        </w:rPr>
        <w:t xml:space="preserve">; </w:t>
      </w:r>
    </w:p>
    <w:p w14:paraId="31EF46B7" w14:textId="5F84F63D" w:rsidR="00907230" w:rsidRPr="00844BCE" w:rsidRDefault="00487394" w:rsidP="00907230">
      <w:pPr>
        <w:spacing w:after="0" w:line="360" w:lineRule="auto"/>
        <w:ind w:firstLine="851"/>
        <w:jc w:val="both"/>
        <w:rPr>
          <w:rFonts w:ascii="Times New Roman" w:hAnsi="Times New Roman" w:cs="Times New Roman"/>
          <w:sz w:val="28"/>
          <w:szCs w:val="28"/>
        </w:rPr>
      </w:pPr>
      <w:r w:rsidRPr="00844BCE">
        <w:rPr>
          <w:rFonts w:ascii="Times New Roman" w:hAnsi="Times New Roman" w:cs="Times New Roman"/>
          <w:sz w:val="28"/>
          <w:szCs w:val="28"/>
        </w:rPr>
        <w:t xml:space="preserve">3. </w:t>
      </w:r>
      <w:r w:rsidR="00844BCE" w:rsidRPr="00844BCE">
        <w:rPr>
          <w:rFonts w:ascii="Times New Roman" w:hAnsi="Times New Roman" w:cs="Times New Roman"/>
          <w:sz w:val="28"/>
          <w:szCs w:val="28"/>
        </w:rPr>
        <w:t>п</w:t>
      </w:r>
      <w:r w:rsidR="0040415E" w:rsidRPr="00844BCE">
        <w:rPr>
          <w:rFonts w:ascii="Times New Roman" w:hAnsi="Times New Roman" w:cs="Times New Roman"/>
          <w:sz w:val="28"/>
          <w:szCs w:val="28"/>
        </w:rPr>
        <w:t>роведение оптимизации (замена старого оборудования на новое)</w:t>
      </w:r>
      <w:r w:rsidRPr="00844BCE">
        <w:rPr>
          <w:rFonts w:ascii="Times New Roman" w:hAnsi="Times New Roman" w:cs="Times New Roman"/>
          <w:sz w:val="28"/>
          <w:szCs w:val="28"/>
        </w:rPr>
        <w:t xml:space="preserve">; </w:t>
      </w:r>
    </w:p>
    <w:p w14:paraId="5EFC61AE" w14:textId="6B5C1FAA" w:rsidR="0040415E" w:rsidRDefault="00487394" w:rsidP="00907230">
      <w:pPr>
        <w:spacing w:after="0" w:line="360" w:lineRule="auto"/>
        <w:ind w:firstLine="851"/>
        <w:jc w:val="both"/>
        <w:rPr>
          <w:rFonts w:ascii="Times New Roman" w:hAnsi="Times New Roman" w:cs="Times New Roman"/>
          <w:sz w:val="28"/>
          <w:szCs w:val="28"/>
        </w:rPr>
      </w:pPr>
      <w:r w:rsidRPr="00844BCE">
        <w:rPr>
          <w:rFonts w:ascii="Times New Roman" w:hAnsi="Times New Roman" w:cs="Times New Roman"/>
          <w:sz w:val="28"/>
          <w:szCs w:val="28"/>
        </w:rPr>
        <w:t xml:space="preserve">4. </w:t>
      </w:r>
      <w:r w:rsidR="00844BCE" w:rsidRPr="00844BCE">
        <w:rPr>
          <w:rFonts w:ascii="Times New Roman" w:hAnsi="Times New Roman" w:cs="Times New Roman"/>
          <w:sz w:val="28"/>
          <w:szCs w:val="28"/>
        </w:rPr>
        <w:t>п</w:t>
      </w:r>
      <w:r w:rsidR="0040415E" w:rsidRPr="00844BCE">
        <w:rPr>
          <w:rFonts w:ascii="Times New Roman" w:hAnsi="Times New Roman" w:cs="Times New Roman"/>
          <w:sz w:val="28"/>
          <w:szCs w:val="28"/>
        </w:rPr>
        <w:t xml:space="preserve">ривлечения сотрудников к контролю расходов, </w:t>
      </w:r>
      <w:proofErr w:type="gramStart"/>
      <w:r w:rsidR="0040415E" w:rsidRPr="00844BCE">
        <w:rPr>
          <w:rFonts w:ascii="Times New Roman" w:hAnsi="Times New Roman" w:cs="Times New Roman"/>
          <w:sz w:val="28"/>
          <w:szCs w:val="28"/>
        </w:rPr>
        <w:t>с  использованием</w:t>
      </w:r>
      <w:proofErr w:type="gramEnd"/>
      <w:r w:rsidR="0040415E" w:rsidRPr="00844BCE">
        <w:rPr>
          <w:rFonts w:ascii="Times New Roman" w:hAnsi="Times New Roman" w:cs="Times New Roman"/>
          <w:sz w:val="28"/>
          <w:szCs w:val="28"/>
        </w:rPr>
        <w:t xml:space="preserve"> премиальной части заработной </w:t>
      </w:r>
      <w:r w:rsidR="0040415E">
        <w:rPr>
          <w:rFonts w:ascii="Times New Roman" w:hAnsi="Times New Roman" w:cs="Times New Roman"/>
          <w:sz w:val="28"/>
          <w:szCs w:val="28"/>
        </w:rPr>
        <w:t>платы</w:t>
      </w:r>
      <w:r w:rsidRPr="00907230">
        <w:rPr>
          <w:rFonts w:ascii="Times New Roman" w:hAnsi="Times New Roman" w:cs="Times New Roman"/>
          <w:sz w:val="28"/>
          <w:szCs w:val="28"/>
        </w:rPr>
        <w:t>;</w:t>
      </w:r>
    </w:p>
    <w:p w14:paraId="095417D6" w14:textId="1DBAB6B8"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 5.</w:t>
      </w:r>
      <w:r w:rsidR="0040415E">
        <w:rPr>
          <w:rFonts w:ascii="Times New Roman" w:hAnsi="Times New Roman" w:cs="Times New Roman"/>
          <w:sz w:val="28"/>
          <w:szCs w:val="28"/>
        </w:rPr>
        <w:t xml:space="preserve"> </w:t>
      </w:r>
      <w:r w:rsidR="00844BCE">
        <w:rPr>
          <w:rFonts w:ascii="Times New Roman" w:hAnsi="Times New Roman" w:cs="Times New Roman"/>
          <w:sz w:val="28"/>
          <w:szCs w:val="28"/>
        </w:rPr>
        <w:t>у</w:t>
      </w:r>
      <w:r w:rsidR="0040415E">
        <w:rPr>
          <w:rFonts w:ascii="Times New Roman" w:hAnsi="Times New Roman" w:cs="Times New Roman"/>
          <w:sz w:val="28"/>
          <w:szCs w:val="28"/>
        </w:rPr>
        <w:t>странение рисков, связанных с непредвиденными расходами</w:t>
      </w:r>
      <w:r w:rsidRPr="00907230">
        <w:rPr>
          <w:rFonts w:ascii="Times New Roman" w:hAnsi="Times New Roman" w:cs="Times New Roman"/>
          <w:sz w:val="28"/>
          <w:szCs w:val="28"/>
        </w:rPr>
        <w:t>;</w:t>
      </w:r>
    </w:p>
    <w:p w14:paraId="2E954D2B" w14:textId="700F2D30"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 6. </w:t>
      </w:r>
      <w:r w:rsidR="00844BCE">
        <w:rPr>
          <w:rFonts w:ascii="Times New Roman" w:hAnsi="Times New Roman" w:cs="Times New Roman"/>
          <w:sz w:val="28"/>
          <w:szCs w:val="28"/>
        </w:rPr>
        <w:t>о</w:t>
      </w:r>
      <w:r w:rsidRPr="00907230">
        <w:rPr>
          <w:rFonts w:ascii="Times New Roman" w:hAnsi="Times New Roman" w:cs="Times New Roman"/>
          <w:sz w:val="28"/>
          <w:szCs w:val="28"/>
        </w:rPr>
        <w:t xml:space="preserve">ценка рисков. </w:t>
      </w:r>
    </w:p>
    <w:p w14:paraId="09D76846" w14:textId="04982115"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7. </w:t>
      </w:r>
      <w:r w:rsidR="00844BCE">
        <w:rPr>
          <w:rFonts w:ascii="Times New Roman" w:hAnsi="Times New Roman" w:cs="Times New Roman"/>
          <w:sz w:val="28"/>
          <w:szCs w:val="28"/>
        </w:rPr>
        <w:t>в</w:t>
      </w:r>
      <w:r w:rsidR="0040415E">
        <w:rPr>
          <w:rFonts w:ascii="Times New Roman" w:hAnsi="Times New Roman" w:cs="Times New Roman"/>
          <w:sz w:val="28"/>
          <w:szCs w:val="28"/>
        </w:rPr>
        <w:t xml:space="preserve">недрения </w:t>
      </w:r>
      <w:proofErr w:type="gramStart"/>
      <w:r w:rsidR="0040415E">
        <w:rPr>
          <w:rFonts w:ascii="Times New Roman" w:hAnsi="Times New Roman" w:cs="Times New Roman"/>
          <w:sz w:val="28"/>
          <w:szCs w:val="28"/>
        </w:rPr>
        <w:t xml:space="preserve">принципа </w:t>
      </w:r>
      <w:r w:rsidRPr="00907230">
        <w:rPr>
          <w:rFonts w:ascii="Times New Roman" w:hAnsi="Times New Roman" w:cs="Times New Roman"/>
          <w:sz w:val="28"/>
          <w:szCs w:val="28"/>
        </w:rPr>
        <w:t xml:space="preserve"> —</w:t>
      </w:r>
      <w:proofErr w:type="gramEnd"/>
      <w:r w:rsidRPr="00907230">
        <w:rPr>
          <w:rFonts w:ascii="Times New Roman" w:hAnsi="Times New Roman" w:cs="Times New Roman"/>
          <w:sz w:val="28"/>
          <w:szCs w:val="28"/>
        </w:rPr>
        <w:t xml:space="preserve"> каждая единица расходов должна приносить максимальный результат. </w:t>
      </w:r>
    </w:p>
    <w:p w14:paraId="163373AC" w14:textId="4F8E8D40" w:rsidR="00907230" w:rsidRDefault="0040415E" w:rsidP="004041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строительной деятельности </w:t>
      </w:r>
      <w:r w:rsidR="006C05CA" w:rsidRPr="006C05CA">
        <w:rPr>
          <w:rFonts w:ascii="Times New Roman" w:hAnsi="Times New Roman" w:cs="Times New Roman"/>
          <w:sz w:val="28"/>
          <w:szCs w:val="28"/>
        </w:rPr>
        <w:t>ООО «СМК «ЭСТЕРА»</w:t>
      </w:r>
      <w:r w:rsidRPr="0040415E">
        <w:rPr>
          <w:rFonts w:ascii="Times New Roman" w:hAnsi="Times New Roman" w:cs="Times New Roman"/>
          <w:sz w:val="28"/>
          <w:szCs w:val="28"/>
        </w:rPr>
        <w:t>,</w:t>
      </w:r>
      <w:r>
        <w:rPr>
          <w:rFonts w:ascii="Times New Roman" w:hAnsi="Times New Roman" w:cs="Times New Roman"/>
          <w:sz w:val="28"/>
          <w:szCs w:val="28"/>
        </w:rPr>
        <w:t xml:space="preserve"> наиболее благоприятные </w:t>
      </w:r>
      <w:r w:rsidR="00487394" w:rsidRPr="00907230">
        <w:rPr>
          <w:rFonts w:ascii="Times New Roman" w:hAnsi="Times New Roman" w:cs="Times New Roman"/>
          <w:sz w:val="28"/>
          <w:szCs w:val="28"/>
        </w:rPr>
        <w:t>будут следующие меры оптимизации расходов:</w:t>
      </w:r>
    </w:p>
    <w:p w14:paraId="0266F48A"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 1. Управление закупками. Проведение анализа по соотношению цены и качества на услуги и товары действующих поставщиков, поиск более выгодных поставщиков. Конечно, не стоит забывать, что при снижении качества сырья, </w:t>
      </w:r>
      <w:r w:rsidRPr="00907230">
        <w:rPr>
          <w:rFonts w:ascii="Times New Roman" w:hAnsi="Times New Roman" w:cs="Times New Roman"/>
          <w:sz w:val="28"/>
          <w:szCs w:val="28"/>
        </w:rPr>
        <w:lastRenderedPageBreak/>
        <w:t xml:space="preserve">снижается качество продукции, что в последствии может привести к падению продаж, - потребитель не захочет приобрести товар низкого качества; </w:t>
      </w:r>
    </w:p>
    <w:p w14:paraId="5A6DA84F"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2. Пересмотр фонда оплаты труда;</w:t>
      </w:r>
    </w:p>
    <w:p w14:paraId="6B3D6D96"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 3. Внедрение аутсорсинга; </w:t>
      </w:r>
    </w:p>
    <w:p w14:paraId="17FD6651" w14:textId="2ACDA3F2"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4. Оптимизация транспортных расходов. </w:t>
      </w:r>
    </w:p>
    <w:p w14:paraId="296CCA5F"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5. Внедрение системы «бережливого производства», снижение брака. Затраты на переделку брака, его переработку или перепроизводство несет сам производитель, поэтому в его задачи обязательно должно входить сокращение или полное избавление от данных процессов; </w:t>
      </w:r>
    </w:p>
    <w:p w14:paraId="07012387"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6. Анализ затрат на коммуникацию: сокращение лиц, пользующихся мобильной связью; ограничение доступа в интернет; ограничение подачи освещения и отопления в неиспользуемых помещениях; установка энергосберегающего оборудования; </w:t>
      </w:r>
    </w:p>
    <w:p w14:paraId="2B91484B"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7. Снижение затрат на содержание неиспользуемого имущества, продажа </w:t>
      </w:r>
      <w:proofErr w:type="spellStart"/>
      <w:r w:rsidRPr="00907230">
        <w:rPr>
          <w:rFonts w:ascii="Times New Roman" w:hAnsi="Times New Roman" w:cs="Times New Roman"/>
          <w:sz w:val="28"/>
          <w:szCs w:val="28"/>
        </w:rPr>
        <w:t>амортизованных</w:t>
      </w:r>
      <w:proofErr w:type="spellEnd"/>
      <w:r w:rsidRPr="00907230">
        <w:rPr>
          <w:rFonts w:ascii="Times New Roman" w:hAnsi="Times New Roman" w:cs="Times New Roman"/>
          <w:sz w:val="28"/>
          <w:szCs w:val="28"/>
        </w:rPr>
        <w:t xml:space="preserve"> основных средств; </w:t>
      </w:r>
    </w:p>
    <w:p w14:paraId="346E6C6F"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8. Развитие малозатратного производства; </w:t>
      </w:r>
    </w:p>
    <w:p w14:paraId="18470474" w14:textId="77777777"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9. Тщательная работа со службой финансов и работа над финансовой дисциплиной всего коллектива; </w:t>
      </w:r>
    </w:p>
    <w:p w14:paraId="65340C16" w14:textId="5486DE00"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10. Основная мера — организация учета — внедрение </w:t>
      </w:r>
      <w:r w:rsidR="00844BCE" w:rsidRPr="00844BCE">
        <w:rPr>
          <w:rFonts w:ascii="Times New Roman" w:hAnsi="Times New Roman" w:cs="Times New Roman"/>
          <w:sz w:val="28"/>
          <w:szCs w:val="28"/>
        </w:rPr>
        <w:t>внутреннего</w:t>
      </w:r>
      <w:r w:rsidRPr="00844BCE">
        <w:rPr>
          <w:rFonts w:ascii="Times New Roman" w:hAnsi="Times New Roman" w:cs="Times New Roman"/>
          <w:sz w:val="28"/>
          <w:szCs w:val="28"/>
        </w:rPr>
        <w:t xml:space="preserve"> </w:t>
      </w:r>
      <w:r w:rsidRPr="00907230">
        <w:rPr>
          <w:rFonts w:ascii="Times New Roman" w:hAnsi="Times New Roman" w:cs="Times New Roman"/>
          <w:sz w:val="28"/>
          <w:szCs w:val="28"/>
        </w:rPr>
        <w:t xml:space="preserve">контроля. Порой благодаря своевременному и качественному учету расходов можно добиться успеха. </w:t>
      </w:r>
    </w:p>
    <w:p w14:paraId="63D9F5E4" w14:textId="5EDE4E3D" w:rsidR="00487394" w:rsidRDefault="00AA56A8"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w:t>
      </w:r>
      <w:bookmarkStart w:id="70" w:name="_Hlk84872446"/>
      <w:r w:rsidRPr="00AA56A8">
        <w:rPr>
          <w:rFonts w:ascii="Times New Roman" w:hAnsi="Times New Roman" w:cs="Times New Roman"/>
          <w:sz w:val="28"/>
          <w:szCs w:val="28"/>
        </w:rPr>
        <w:t>ООО «СМК «ЭСТЕРА»</w:t>
      </w:r>
      <w:r>
        <w:rPr>
          <w:rFonts w:ascii="Times New Roman" w:hAnsi="Times New Roman" w:cs="Times New Roman"/>
          <w:sz w:val="28"/>
          <w:szCs w:val="28"/>
        </w:rPr>
        <w:t xml:space="preserve"> </w:t>
      </w:r>
      <w:bookmarkEnd w:id="70"/>
      <w:r>
        <w:rPr>
          <w:rFonts w:ascii="Times New Roman" w:hAnsi="Times New Roman" w:cs="Times New Roman"/>
          <w:sz w:val="28"/>
          <w:szCs w:val="28"/>
        </w:rPr>
        <w:t xml:space="preserve">с целью оптимизации расходов руководство должно рассмотреть внедрение системы оплаты труда административным работникам по системе </w:t>
      </w:r>
      <w:r>
        <w:rPr>
          <w:rFonts w:ascii="Times New Roman" w:hAnsi="Times New Roman" w:cs="Times New Roman"/>
          <w:sz w:val="28"/>
          <w:szCs w:val="28"/>
          <w:lang w:val="en-US"/>
        </w:rPr>
        <w:t>KPI</w:t>
      </w:r>
      <w:r>
        <w:rPr>
          <w:rFonts w:ascii="Times New Roman" w:hAnsi="Times New Roman" w:cs="Times New Roman"/>
          <w:sz w:val="28"/>
          <w:szCs w:val="28"/>
        </w:rPr>
        <w:t>.</w:t>
      </w:r>
    </w:p>
    <w:p w14:paraId="116C5008" w14:textId="7747F5F1" w:rsidR="00F949C2" w:rsidRDefault="00F949C2"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примере Инженера ПТО и Начальника участка, были сформированы показатели оценки премиальной части заработной платы. </w:t>
      </w:r>
    </w:p>
    <w:p w14:paraId="1EB31ADC" w14:textId="3250411A" w:rsidR="00F949C2" w:rsidRDefault="00F949C2"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Премиальная часть оплаты труда </w:t>
      </w:r>
      <w:r w:rsidRPr="00F949C2">
        <w:rPr>
          <w:rFonts w:ascii="Times New Roman" w:hAnsi="Times New Roman" w:cs="Times New Roman"/>
          <w:sz w:val="28"/>
          <w:szCs w:val="28"/>
        </w:rPr>
        <w:t xml:space="preserve">ООО «СМК «ЭСТЕРА» </w:t>
      </w:r>
      <w:r>
        <w:rPr>
          <w:rFonts w:ascii="Times New Roman" w:hAnsi="Times New Roman" w:cs="Times New Roman"/>
          <w:sz w:val="28"/>
          <w:szCs w:val="28"/>
        </w:rPr>
        <w:t>составляет в среднем – 50 % от оклада.</w:t>
      </w:r>
    </w:p>
    <w:p w14:paraId="476E2868" w14:textId="75BE484C" w:rsidR="00AA56A8" w:rsidRDefault="00AA56A8"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Данная система позволит контролировать премиальную часть выплаты сотрудникам, а также повысить показатели, которые связанные с </w:t>
      </w:r>
      <w:r>
        <w:rPr>
          <w:rFonts w:ascii="Times New Roman" w:hAnsi="Times New Roman" w:cs="Times New Roman"/>
          <w:sz w:val="28"/>
          <w:szCs w:val="28"/>
        </w:rPr>
        <w:lastRenderedPageBreak/>
        <w:t>административными работами и выполнения различных задач на строительных объектах.</w:t>
      </w:r>
    </w:p>
    <w:p w14:paraId="1FE88585" w14:textId="040AFD84" w:rsidR="00AA56A8" w:rsidRDefault="00D53469"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D54BE1">
        <w:rPr>
          <w:rFonts w:ascii="Times New Roman" w:hAnsi="Times New Roman" w:cs="Times New Roman"/>
          <w:sz w:val="28"/>
          <w:szCs w:val="28"/>
        </w:rPr>
        <w:t>24</w:t>
      </w:r>
      <w:r>
        <w:rPr>
          <w:rFonts w:ascii="Times New Roman" w:hAnsi="Times New Roman" w:cs="Times New Roman"/>
          <w:sz w:val="28"/>
          <w:szCs w:val="28"/>
        </w:rPr>
        <w:t xml:space="preserve"> представлены показатели, по которым будет производиться оценка работы сотрудников </w:t>
      </w:r>
      <w:bookmarkStart w:id="71" w:name="_Hlk84870374"/>
      <w:r w:rsidRPr="00D53469">
        <w:rPr>
          <w:rFonts w:ascii="Times New Roman" w:hAnsi="Times New Roman" w:cs="Times New Roman"/>
          <w:sz w:val="28"/>
          <w:szCs w:val="28"/>
        </w:rPr>
        <w:t>ООО «СМК «ЭСТЕРА»</w:t>
      </w:r>
    </w:p>
    <w:bookmarkEnd w:id="71"/>
    <w:p w14:paraId="576BA71C" w14:textId="5B678BFF" w:rsidR="00D53469" w:rsidRDefault="00D53469" w:rsidP="00D53469">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D54BE1">
        <w:rPr>
          <w:rFonts w:ascii="Times New Roman" w:hAnsi="Times New Roman" w:cs="Times New Roman"/>
          <w:sz w:val="28"/>
          <w:szCs w:val="28"/>
        </w:rPr>
        <w:t>24</w:t>
      </w:r>
      <w:r>
        <w:rPr>
          <w:rFonts w:ascii="Times New Roman" w:hAnsi="Times New Roman" w:cs="Times New Roman"/>
          <w:sz w:val="28"/>
          <w:szCs w:val="28"/>
        </w:rPr>
        <w:t xml:space="preserve"> </w:t>
      </w:r>
    </w:p>
    <w:p w14:paraId="2E7289B5" w14:textId="76F6BC02" w:rsidR="00D54BE1" w:rsidRDefault="00D54BE1" w:rsidP="00D54BE1">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Показатели оценки работы </w:t>
      </w:r>
      <w:r w:rsidRPr="00D54BE1">
        <w:rPr>
          <w:rFonts w:ascii="Times New Roman" w:hAnsi="Times New Roman" w:cs="Times New Roman"/>
          <w:sz w:val="28"/>
          <w:szCs w:val="28"/>
        </w:rPr>
        <w:t>сотрудников ООО «СМК «ЭСТЕРА»</w:t>
      </w:r>
    </w:p>
    <w:tbl>
      <w:tblPr>
        <w:tblStyle w:val="a4"/>
        <w:tblW w:w="0" w:type="auto"/>
        <w:tblLook w:val="04A0" w:firstRow="1" w:lastRow="0" w:firstColumn="1" w:lastColumn="0" w:noHBand="0" w:noVBand="1"/>
      </w:tblPr>
      <w:tblGrid>
        <w:gridCol w:w="4106"/>
        <w:gridCol w:w="1857"/>
        <w:gridCol w:w="1331"/>
        <w:gridCol w:w="2334"/>
      </w:tblGrid>
      <w:tr w:rsidR="00D53469" w:rsidRPr="00D53469" w14:paraId="56C9F13C" w14:textId="77777777" w:rsidTr="00D53469">
        <w:tc>
          <w:tcPr>
            <w:tcW w:w="4106" w:type="dxa"/>
          </w:tcPr>
          <w:p w14:paraId="250219A2" w14:textId="1E07F12C"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Показатель</w:t>
            </w:r>
          </w:p>
        </w:tc>
        <w:tc>
          <w:tcPr>
            <w:tcW w:w="1857" w:type="dxa"/>
          </w:tcPr>
          <w:p w14:paraId="5C9E2A4D" w14:textId="5AE7D05B"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Кол-во выполненных работ за месяц</w:t>
            </w:r>
          </w:p>
        </w:tc>
        <w:tc>
          <w:tcPr>
            <w:tcW w:w="1331" w:type="dxa"/>
          </w:tcPr>
          <w:p w14:paraId="3AC9ACA1" w14:textId="5736B79F"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Вес показателя</w:t>
            </w:r>
          </w:p>
        </w:tc>
        <w:tc>
          <w:tcPr>
            <w:tcW w:w="2334" w:type="dxa"/>
          </w:tcPr>
          <w:p w14:paraId="65F08277" w14:textId="60952613"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Оценка работы, руб.</w:t>
            </w:r>
          </w:p>
        </w:tc>
      </w:tr>
      <w:tr w:rsidR="00D53469" w:rsidRPr="00D53469" w14:paraId="73BE98BA" w14:textId="77777777" w:rsidTr="00AE4C08">
        <w:tc>
          <w:tcPr>
            <w:tcW w:w="9628" w:type="dxa"/>
            <w:gridSpan w:val="4"/>
          </w:tcPr>
          <w:p w14:paraId="295D1A16" w14:textId="037210B2" w:rsidR="00D53469" w:rsidRPr="00D53469" w:rsidRDefault="00D53469" w:rsidP="00D53469">
            <w:pPr>
              <w:jc w:val="center"/>
              <w:rPr>
                <w:rFonts w:ascii="Times New Roman" w:hAnsi="Times New Roman" w:cs="Times New Roman"/>
                <w:sz w:val="24"/>
                <w:szCs w:val="24"/>
              </w:rPr>
            </w:pPr>
            <w:r w:rsidRPr="00D53469">
              <w:rPr>
                <w:rFonts w:ascii="Times New Roman" w:hAnsi="Times New Roman" w:cs="Times New Roman"/>
                <w:sz w:val="24"/>
                <w:szCs w:val="24"/>
              </w:rPr>
              <w:t>Инженер ПТО</w:t>
            </w:r>
          </w:p>
        </w:tc>
      </w:tr>
      <w:tr w:rsidR="00D53469" w:rsidRPr="00D53469" w14:paraId="4D386F78" w14:textId="77777777" w:rsidTr="00D53469">
        <w:tc>
          <w:tcPr>
            <w:tcW w:w="4106" w:type="dxa"/>
          </w:tcPr>
          <w:p w14:paraId="1C387B1E" w14:textId="23F64C56"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Составление актов скрытых работ, подготовка документации</w:t>
            </w:r>
          </w:p>
        </w:tc>
        <w:tc>
          <w:tcPr>
            <w:tcW w:w="1857" w:type="dxa"/>
          </w:tcPr>
          <w:p w14:paraId="3DD7EC17" w14:textId="6F9FC55B"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6</w:t>
            </w:r>
          </w:p>
        </w:tc>
        <w:tc>
          <w:tcPr>
            <w:tcW w:w="1331" w:type="dxa"/>
          </w:tcPr>
          <w:p w14:paraId="1F88FF0E" w14:textId="282A08C9"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0,2</w:t>
            </w:r>
          </w:p>
        </w:tc>
        <w:tc>
          <w:tcPr>
            <w:tcW w:w="2334" w:type="dxa"/>
          </w:tcPr>
          <w:p w14:paraId="65AD879D" w14:textId="7AE72FBA"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3</w:t>
            </w:r>
            <w:r w:rsidR="00D53469" w:rsidRPr="00D53469">
              <w:rPr>
                <w:rFonts w:ascii="Times New Roman" w:hAnsi="Times New Roman" w:cs="Times New Roman"/>
                <w:sz w:val="24"/>
                <w:szCs w:val="24"/>
              </w:rPr>
              <w:t xml:space="preserve"> 000 </w:t>
            </w:r>
          </w:p>
        </w:tc>
      </w:tr>
      <w:tr w:rsidR="00D53469" w:rsidRPr="00D53469" w14:paraId="0F3CDEF8" w14:textId="77777777" w:rsidTr="00D53469">
        <w:tc>
          <w:tcPr>
            <w:tcW w:w="4106" w:type="dxa"/>
          </w:tcPr>
          <w:p w14:paraId="09193BD8" w14:textId="6856E473"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Составление отчета об выполненных объемах работ</w:t>
            </w:r>
          </w:p>
        </w:tc>
        <w:tc>
          <w:tcPr>
            <w:tcW w:w="1857" w:type="dxa"/>
          </w:tcPr>
          <w:p w14:paraId="28197A81" w14:textId="68870D0E"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6</w:t>
            </w:r>
          </w:p>
        </w:tc>
        <w:tc>
          <w:tcPr>
            <w:tcW w:w="1331" w:type="dxa"/>
          </w:tcPr>
          <w:p w14:paraId="747D60B4" w14:textId="548D6B98"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0,2</w:t>
            </w:r>
          </w:p>
        </w:tc>
        <w:tc>
          <w:tcPr>
            <w:tcW w:w="2334" w:type="dxa"/>
          </w:tcPr>
          <w:p w14:paraId="08F3E24A" w14:textId="48AD83BE"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3</w:t>
            </w:r>
            <w:r w:rsidR="00D53469">
              <w:rPr>
                <w:rFonts w:ascii="Times New Roman" w:hAnsi="Times New Roman" w:cs="Times New Roman"/>
                <w:sz w:val="24"/>
                <w:szCs w:val="24"/>
              </w:rPr>
              <w:t xml:space="preserve"> 000 </w:t>
            </w:r>
          </w:p>
        </w:tc>
      </w:tr>
      <w:tr w:rsidR="00D53469" w:rsidRPr="00D53469" w14:paraId="66341CE9" w14:textId="77777777" w:rsidTr="00D53469">
        <w:tc>
          <w:tcPr>
            <w:tcW w:w="4106" w:type="dxa"/>
          </w:tcPr>
          <w:p w14:paraId="2D427868" w14:textId="1C5BB13F"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Согласование и подписание актов у заказчиков</w:t>
            </w:r>
          </w:p>
        </w:tc>
        <w:tc>
          <w:tcPr>
            <w:tcW w:w="1857" w:type="dxa"/>
          </w:tcPr>
          <w:p w14:paraId="6A11FCFA" w14:textId="0207AC38"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15</w:t>
            </w:r>
          </w:p>
        </w:tc>
        <w:tc>
          <w:tcPr>
            <w:tcW w:w="1331" w:type="dxa"/>
          </w:tcPr>
          <w:p w14:paraId="4F2302CC" w14:textId="29715644"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0,2</w:t>
            </w:r>
          </w:p>
        </w:tc>
        <w:tc>
          <w:tcPr>
            <w:tcW w:w="2334" w:type="dxa"/>
          </w:tcPr>
          <w:p w14:paraId="0D2F2F3E" w14:textId="0CE71AF3"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 xml:space="preserve"> 3 </w:t>
            </w:r>
            <w:r w:rsidR="00D53469">
              <w:rPr>
                <w:rFonts w:ascii="Times New Roman" w:hAnsi="Times New Roman" w:cs="Times New Roman"/>
                <w:sz w:val="24"/>
                <w:szCs w:val="24"/>
              </w:rPr>
              <w:t>000</w:t>
            </w:r>
          </w:p>
        </w:tc>
      </w:tr>
      <w:tr w:rsidR="00D53469" w:rsidRPr="00D53469" w14:paraId="3D8F4021" w14:textId="77777777" w:rsidTr="00D53469">
        <w:tc>
          <w:tcPr>
            <w:tcW w:w="4106" w:type="dxa"/>
          </w:tcPr>
          <w:p w14:paraId="78460A1B" w14:textId="3CA84AFF"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Расчет работ, подготовка КС-2, КС-3</w:t>
            </w:r>
          </w:p>
        </w:tc>
        <w:tc>
          <w:tcPr>
            <w:tcW w:w="1857" w:type="dxa"/>
          </w:tcPr>
          <w:p w14:paraId="31FEAA7E" w14:textId="26571DEA"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10</w:t>
            </w:r>
          </w:p>
        </w:tc>
        <w:tc>
          <w:tcPr>
            <w:tcW w:w="1331" w:type="dxa"/>
          </w:tcPr>
          <w:p w14:paraId="11DF60D8" w14:textId="5E91E4B7"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0,2</w:t>
            </w:r>
          </w:p>
        </w:tc>
        <w:tc>
          <w:tcPr>
            <w:tcW w:w="2334" w:type="dxa"/>
          </w:tcPr>
          <w:p w14:paraId="4192F35E" w14:textId="46BB3090"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 xml:space="preserve"> 3</w:t>
            </w:r>
            <w:r w:rsidR="00D53469">
              <w:rPr>
                <w:rFonts w:ascii="Times New Roman" w:hAnsi="Times New Roman" w:cs="Times New Roman"/>
                <w:sz w:val="24"/>
                <w:szCs w:val="24"/>
              </w:rPr>
              <w:t>000</w:t>
            </w:r>
          </w:p>
        </w:tc>
      </w:tr>
      <w:tr w:rsidR="00D53469" w:rsidRPr="00D53469" w14:paraId="250B4B8E" w14:textId="77777777" w:rsidTr="00D53469">
        <w:tc>
          <w:tcPr>
            <w:tcW w:w="4106" w:type="dxa"/>
          </w:tcPr>
          <w:p w14:paraId="3B9C09CE" w14:textId="22C9868E"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Взаимодействие с подразделениями компании, заказчиками</w:t>
            </w:r>
          </w:p>
        </w:tc>
        <w:tc>
          <w:tcPr>
            <w:tcW w:w="1857" w:type="dxa"/>
          </w:tcPr>
          <w:p w14:paraId="6C30F92D" w14:textId="283BC084"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4</w:t>
            </w:r>
          </w:p>
        </w:tc>
        <w:tc>
          <w:tcPr>
            <w:tcW w:w="1331" w:type="dxa"/>
          </w:tcPr>
          <w:p w14:paraId="2DD42F48" w14:textId="6BC9A455"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4026A16B" w14:textId="0EA64221"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 xml:space="preserve"> 2</w:t>
            </w:r>
            <w:r w:rsidR="00D53469">
              <w:rPr>
                <w:rFonts w:ascii="Times New Roman" w:hAnsi="Times New Roman" w:cs="Times New Roman"/>
                <w:sz w:val="24"/>
                <w:szCs w:val="24"/>
              </w:rPr>
              <w:t>000</w:t>
            </w:r>
          </w:p>
        </w:tc>
      </w:tr>
      <w:tr w:rsidR="00D53469" w:rsidRPr="00D53469" w14:paraId="336CEAAA" w14:textId="77777777" w:rsidTr="00D53469">
        <w:tc>
          <w:tcPr>
            <w:tcW w:w="4106" w:type="dxa"/>
          </w:tcPr>
          <w:p w14:paraId="3D5E5D94" w14:textId="2BF237DB"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Исполнительная дисциплина</w:t>
            </w:r>
          </w:p>
        </w:tc>
        <w:tc>
          <w:tcPr>
            <w:tcW w:w="1857" w:type="dxa"/>
          </w:tcPr>
          <w:p w14:paraId="6838CC2F" w14:textId="232FEBFF"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65FE039C" w14:textId="75C5ADB2" w:rsidR="00D53469" w:rsidRPr="00D53469" w:rsidRDefault="00D53469" w:rsidP="00D53469">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5CDD5E06" w14:textId="7D062B64"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 xml:space="preserve"> 2</w:t>
            </w:r>
            <w:r w:rsidR="00D53469">
              <w:rPr>
                <w:rFonts w:ascii="Times New Roman" w:hAnsi="Times New Roman" w:cs="Times New Roman"/>
                <w:sz w:val="24"/>
                <w:szCs w:val="24"/>
              </w:rPr>
              <w:t>000</w:t>
            </w:r>
          </w:p>
        </w:tc>
      </w:tr>
      <w:tr w:rsidR="00D53469" w:rsidRPr="00D53469" w14:paraId="058931BA" w14:textId="77777777" w:rsidTr="00AE4C08">
        <w:tc>
          <w:tcPr>
            <w:tcW w:w="9628" w:type="dxa"/>
            <w:gridSpan w:val="4"/>
          </w:tcPr>
          <w:p w14:paraId="42DF2487" w14:textId="408C4080" w:rsidR="00D53469" w:rsidRPr="00D53469" w:rsidRDefault="00B9651D" w:rsidP="00B9651D">
            <w:pPr>
              <w:jc w:val="center"/>
              <w:rPr>
                <w:rFonts w:ascii="Times New Roman" w:hAnsi="Times New Roman" w:cs="Times New Roman"/>
                <w:sz w:val="24"/>
                <w:szCs w:val="24"/>
              </w:rPr>
            </w:pPr>
            <w:r>
              <w:rPr>
                <w:rFonts w:ascii="Times New Roman" w:hAnsi="Times New Roman" w:cs="Times New Roman"/>
                <w:sz w:val="24"/>
                <w:szCs w:val="24"/>
              </w:rPr>
              <w:t>Начальник участка</w:t>
            </w:r>
          </w:p>
        </w:tc>
      </w:tr>
      <w:tr w:rsidR="00D53469" w:rsidRPr="00D53469" w14:paraId="226EA158" w14:textId="77777777" w:rsidTr="00D53469">
        <w:tc>
          <w:tcPr>
            <w:tcW w:w="4106" w:type="dxa"/>
          </w:tcPr>
          <w:p w14:paraId="4E3835E4" w14:textId="032A799D"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Руководство производственной деятельность объекта</w:t>
            </w:r>
          </w:p>
        </w:tc>
        <w:tc>
          <w:tcPr>
            <w:tcW w:w="1857" w:type="dxa"/>
          </w:tcPr>
          <w:p w14:paraId="5D784045" w14:textId="4D079873"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69468C1A" w14:textId="56B3E14F"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0,25</w:t>
            </w:r>
          </w:p>
        </w:tc>
        <w:tc>
          <w:tcPr>
            <w:tcW w:w="2334" w:type="dxa"/>
          </w:tcPr>
          <w:p w14:paraId="5279B702" w14:textId="72D3E7B9"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35</w:t>
            </w:r>
            <w:r w:rsidR="00B9651D">
              <w:rPr>
                <w:rFonts w:ascii="Times New Roman" w:hAnsi="Times New Roman" w:cs="Times New Roman"/>
                <w:sz w:val="24"/>
                <w:szCs w:val="24"/>
              </w:rPr>
              <w:t>00</w:t>
            </w:r>
          </w:p>
        </w:tc>
      </w:tr>
      <w:tr w:rsidR="00D53469" w:rsidRPr="00D53469" w14:paraId="3A435144" w14:textId="77777777" w:rsidTr="00D53469">
        <w:tc>
          <w:tcPr>
            <w:tcW w:w="4106" w:type="dxa"/>
          </w:tcPr>
          <w:p w14:paraId="6759FFCB" w14:textId="78D4B60A"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Организация работы на объекте</w:t>
            </w:r>
          </w:p>
        </w:tc>
        <w:tc>
          <w:tcPr>
            <w:tcW w:w="1857" w:type="dxa"/>
          </w:tcPr>
          <w:p w14:paraId="02B6EB4A" w14:textId="37704586"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3E6D2683" w14:textId="2144C59D"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7C6B4502" w14:textId="0DBFC564"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2</w:t>
            </w:r>
            <w:r w:rsidR="00B9651D">
              <w:rPr>
                <w:rFonts w:ascii="Times New Roman" w:hAnsi="Times New Roman" w:cs="Times New Roman"/>
                <w:sz w:val="24"/>
                <w:szCs w:val="24"/>
              </w:rPr>
              <w:t>000</w:t>
            </w:r>
          </w:p>
        </w:tc>
      </w:tr>
      <w:tr w:rsidR="00D53469" w:rsidRPr="00D53469" w14:paraId="77B023B9" w14:textId="77777777" w:rsidTr="00D53469">
        <w:tc>
          <w:tcPr>
            <w:tcW w:w="4106" w:type="dxa"/>
          </w:tcPr>
          <w:p w14:paraId="0F62B0C1" w14:textId="30E022B3"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Организация работы без срывов сроков</w:t>
            </w:r>
          </w:p>
        </w:tc>
        <w:tc>
          <w:tcPr>
            <w:tcW w:w="1857" w:type="dxa"/>
          </w:tcPr>
          <w:p w14:paraId="5823A804" w14:textId="69280609"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6AF17B5D" w14:textId="35F6614B"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0,15</w:t>
            </w:r>
          </w:p>
        </w:tc>
        <w:tc>
          <w:tcPr>
            <w:tcW w:w="2334" w:type="dxa"/>
          </w:tcPr>
          <w:p w14:paraId="4D169DCA" w14:textId="7A84E0FF"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25</w:t>
            </w:r>
            <w:r w:rsidR="00B9651D">
              <w:rPr>
                <w:rFonts w:ascii="Times New Roman" w:hAnsi="Times New Roman" w:cs="Times New Roman"/>
                <w:sz w:val="24"/>
                <w:szCs w:val="24"/>
              </w:rPr>
              <w:t>00</w:t>
            </w:r>
          </w:p>
        </w:tc>
      </w:tr>
      <w:tr w:rsidR="00D53469" w:rsidRPr="00D53469" w14:paraId="3FA77643" w14:textId="77777777" w:rsidTr="00D53469">
        <w:tc>
          <w:tcPr>
            <w:tcW w:w="4106" w:type="dxa"/>
          </w:tcPr>
          <w:p w14:paraId="311AB8B3" w14:textId="09026B45"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Оформление актов на скрытые работы</w:t>
            </w:r>
          </w:p>
        </w:tc>
        <w:tc>
          <w:tcPr>
            <w:tcW w:w="1857" w:type="dxa"/>
          </w:tcPr>
          <w:p w14:paraId="692C8B9C" w14:textId="3F7C77BD"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6</w:t>
            </w:r>
          </w:p>
        </w:tc>
        <w:tc>
          <w:tcPr>
            <w:tcW w:w="1331" w:type="dxa"/>
          </w:tcPr>
          <w:p w14:paraId="6CF4BEAE" w14:textId="64134007"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0,15</w:t>
            </w:r>
          </w:p>
        </w:tc>
        <w:tc>
          <w:tcPr>
            <w:tcW w:w="2334" w:type="dxa"/>
          </w:tcPr>
          <w:p w14:paraId="0443FF58" w14:textId="018852FA"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25</w:t>
            </w:r>
            <w:r w:rsidR="00B9651D">
              <w:rPr>
                <w:rFonts w:ascii="Times New Roman" w:hAnsi="Times New Roman" w:cs="Times New Roman"/>
                <w:sz w:val="24"/>
                <w:szCs w:val="24"/>
              </w:rPr>
              <w:t>00</w:t>
            </w:r>
          </w:p>
        </w:tc>
      </w:tr>
      <w:tr w:rsidR="00D53469" w:rsidRPr="00D53469" w14:paraId="69966437" w14:textId="77777777" w:rsidTr="00D53469">
        <w:tc>
          <w:tcPr>
            <w:tcW w:w="4106" w:type="dxa"/>
          </w:tcPr>
          <w:p w14:paraId="306164A3" w14:textId="2528DE8E"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Контроль за техникой безопасностью</w:t>
            </w:r>
          </w:p>
        </w:tc>
        <w:tc>
          <w:tcPr>
            <w:tcW w:w="1857" w:type="dxa"/>
          </w:tcPr>
          <w:p w14:paraId="235E83E7" w14:textId="250A59CA"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7BF701B7" w14:textId="5F541219"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0,25</w:t>
            </w:r>
          </w:p>
        </w:tc>
        <w:tc>
          <w:tcPr>
            <w:tcW w:w="2334" w:type="dxa"/>
          </w:tcPr>
          <w:p w14:paraId="4E09D0A7" w14:textId="77789E40"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3</w:t>
            </w:r>
            <w:r w:rsidR="00B9651D">
              <w:rPr>
                <w:rFonts w:ascii="Times New Roman" w:hAnsi="Times New Roman" w:cs="Times New Roman"/>
                <w:sz w:val="24"/>
                <w:szCs w:val="24"/>
              </w:rPr>
              <w:t>500</w:t>
            </w:r>
          </w:p>
        </w:tc>
      </w:tr>
      <w:tr w:rsidR="00D53469" w:rsidRPr="00D53469" w14:paraId="5B25F3B5" w14:textId="77777777" w:rsidTr="00D53469">
        <w:tc>
          <w:tcPr>
            <w:tcW w:w="4106" w:type="dxa"/>
          </w:tcPr>
          <w:p w14:paraId="53622686" w14:textId="71894CAB"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Исполнительная дисциплина</w:t>
            </w:r>
          </w:p>
        </w:tc>
        <w:tc>
          <w:tcPr>
            <w:tcW w:w="1857" w:type="dxa"/>
          </w:tcPr>
          <w:p w14:paraId="776CC309" w14:textId="192362D7"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228320BD" w14:textId="170501CD" w:rsidR="00D53469" w:rsidRPr="00D53469" w:rsidRDefault="00B9651D" w:rsidP="00D53469">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1B8BBEDD" w14:textId="7391AC9F" w:rsidR="00D53469" w:rsidRPr="00D53469" w:rsidRDefault="004E2F65" w:rsidP="00D53469">
            <w:pPr>
              <w:jc w:val="both"/>
              <w:rPr>
                <w:rFonts w:ascii="Times New Roman" w:hAnsi="Times New Roman" w:cs="Times New Roman"/>
                <w:sz w:val="24"/>
                <w:szCs w:val="24"/>
              </w:rPr>
            </w:pPr>
            <w:r>
              <w:rPr>
                <w:rFonts w:ascii="Times New Roman" w:hAnsi="Times New Roman" w:cs="Times New Roman"/>
                <w:sz w:val="24"/>
                <w:szCs w:val="24"/>
              </w:rPr>
              <w:t>2</w:t>
            </w:r>
            <w:r w:rsidR="00B9651D">
              <w:rPr>
                <w:rFonts w:ascii="Times New Roman" w:hAnsi="Times New Roman" w:cs="Times New Roman"/>
                <w:sz w:val="24"/>
                <w:szCs w:val="24"/>
              </w:rPr>
              <w:t>000</w:t>
            </w:r>
          </w:p>
        </w:tc>
      </w:tr>
    </w:tbl>
    <w:p w14:paraId="31373B8E" w14:textId="77777777" w:rsidR="00D53469" w:rsidRPr="00D53469" w:rsidRDefault="00D53469" w:rsidP="00D53469">
      <w:pPr>
        <w:spacing w:after="0" w:line="360" w:lineRule="auto"/>
        <w:ind w:firstLine="851"/>
        <w:jc w:val="right"/>
        <w:rPr>
          <w:rFonts w:ascii="Times New Roman" w:hAnsi="Times New Roman" w:cs="Times New Roman"/>
          <w:sz w:val="28"/>
          <w:szCs w:val="28"/>
        </w:rPr>
      </w:pPr>
    </w:p>
    <w:p w14:paraId="40F22CE8" w14:textId="2C2292B8" w:rsidR="009F2B2B" w:rsidRPr="009F2B2B" w:rsidRDefault="009F2B2B" w:rsidP="009F2B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необходимо не только для контроля премиальной части заработной платы, но и для повышения заработной платы сотрудников. Если основные показатели будут перевыполнены, то премия </w:t>
      </w:r>
      <w:r w:rsidR="00F949C2">
        <w:rPr>
          <w:rFonts w:ascii="Times New Roman" w:hAnsi="Times New Roman" w:cs="Times New Roman"/>
          <w:sz w:val="28"/>
          <w:szCs w:val="28"/>
        </w:rPr>
        <w:t>также увеличивается</w:t>
      </w:r>
      <w:r>
        <w:rPr>
          <w:rFonts w:ascii="Times New Roman" w:hAnsi="Times New Roman" w:cs="Times New Roman"/>
          <w:sz w:val="28"/>
          <w:szCs w:val="28"/>
        </w:rPr>
        <w:t xml:space="preserve"> в зависимости от процента перевыполнения.</w:t>
      </w:r>
    </w:p>
    <w:p w14:paraId="63E8D27F" w14:textId="13626610" w:rsidR="00B9651D" w:rsidRDefault="006F3016" w:rsidP="006F3016">
      <w:pPr>
        <w:spacing w:after="0" w:line="360" w:lineRule="auto"/>
        <w:ind w:firstLine="709"/>
        <w:rPr>
          <w:rFonts w:ascii="Times New Roman" w:hAnsi="Times New Roman" w:cs="Times New Roman"/>
          <w:sz w:val="28"/>
          <w:szCs w:val="28"/>
        </w:rPr>
      </w:pPr>
      <w:r w:rsidRPr="006F3016">
        <w:rPr>
          <w:rFonts w:ascii="Times New Roman" w:hAnsi="Times New Roman" w:cs="Times New Roman"/>
          <w:sz w:val="28"/>
          <w:szCs w:val="28"/>
        </w:rPr>
        <w:t xml:space="preserve">Заработная плата </w:t>
      </w:r>
      <w:r>
        <w:rPr>
          <w:rFonts w:ascii="Times New Roman" w:hAnsi="Times New Roman" w:cs="Times New Roman"/>
          <w:sz w:val="28"/>
          <w:szCs w:val="28"/>
        </w:rPr>
        <w:t>данных сотрудников составляет в месяц:</w:t>
      </w:r>
    </w:p>
    <w:p w14:paraId="2CBB1A87" w14:textId="780C2879" w:rsidR="006F3016" w:rsidRDefault="006F3016" w:rsidP="006F301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Инженер ПТО- 35 000 руб.</w:t>
      </w:r>
    </w:p>
    <w:p w14:paraId="2BA5E4FB" w14:textId="77777777" w:rsidR="006F3016" w:rsidRDefault="006F3016" w:rsidP="006F301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Начальник участка – 40 000 руб.</w:t>
      </w:r>
    </w:p>
    <w:p w14:paraId="6E0D87B4" w14:textId="7A2D44AE" w:rsidR="006F3016" w:rsidRDefault="006F3016" w:rsidP="006F3016">
      <w:pPr>
        <w:spacing w:after="0" w:line="360" w:lineRule="auto"/>
        <w:ind w:firstLine="709"/>
        <w:rPr>
          <w:rFonts w:ascii="Times New Roman" w:hAnsi="Times New Roman" w:cs="Times New Roman"/>
          <w:sz w:val="28"/>
          <w:szCs w:val="28"/>
        </w:rPr>
      </w:pPr>
      <w:r w:rsidRPr="00D53469">
        <w:rPr>
          <w:rFonts w:ascii="Times New Roman" w:hAnsi="Times New Roman" w:cs="Times New Roman"/>
          <w:sz w:val="28"/>
          <w:szCs w:val="28"/>
        </w:rPr>
        <w:t>ООО «СМК «ЭСТЕРА»</w:t>
      </w:r>
      <w:r>
        <w:rPr>
          <w:rFonts w:ascii="Times New Roman" w:hAnsi="Times New Roman" w:cs="Times New Roman"/>
          <w:sz w:val="28"/>
          <w:szCs w:val="28"/>
        </w:rPr>
        <w:t xml:space="preserve"> для выполнения административных работ числится 4 инженера ПТО и 3 начальника участка.</w:t>
      </w:r>
    </w:p>
    <w:p w14:paraId="24C585DD" w14:textId="598E982F"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Фонд оплаты труда без премий составляет:</w:t>
      </w:r>
    </w:p>
    <w:p w14:paraId="1BDF76D4" w14:textId="3A338415"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(35000*4+40 000 *</w:t>
      </w:r>
      <w:proofErr w:type="gramStart"/>
      <w:r>
        <w:rPr>
          <w:rFonts w:ascii="Times New Roman" w:hAnsi="Times New Roman" w:cs="Times New Roman"/>
          <w:sz w:val="28"/>
          <w:szCs w:val="28"/>
        </w:rPr>
        <w:t>3)*</w:t>
      </w:r>
      <w:proofErr w:type="gramEnd"/>
      <w:r>
        <w:rPr>
          <w:rFonts w:ascii="Times New Roman" w:hAnsi="Times New Roman" w:cs="Times New Roman"/>
          <w:sz w:val="28"/>
          <w:szCs w:val="28"/>
        </w:rPr>
        <w:t>12 = 3 120 000 руб.</w:t>
      </w:r>
    </w:p>
    <w:p w14:paraId="655EFC28" w14:textId="5DF1292E"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Премиальный фонд оплаты труда:</w:t>
      </w:r>
    </w:p>
    <w:p w14:paraId="07C5B2FD" w14:textId="66C46975" w:rsidR="006F3016"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16</w:t>
      </w:r>
      <w:r w:rsidR="006F3016">
        <w:rPr>
          <w:rFonts w:ascii="Times New Roman" w:hAnsi="Times New Roman" w:cs="Times New Roman"/>
          <w:sz w:val="28"/>
          <w:szCs w:val="28"/>
        </w:rPr>
        <w:t xml:space="preserve"> 000 * 7*12 = </w:t>
      </w:r>
      <w:r>
        <w:rPr>
          <w:rFonts w:ascii="Times New Roman" w:hAnsi="Times New Roman" w:cs="Times New Roman"/>
          <w:sz w:val="28"/>
          <w:szCs w:val="28"/>
        </w:rPr>
        <w:t>1 </w:t>
      </w:r>
      <w:proofErr w:type="gramStart"/>
      <w:r>
        <w:rPr>
          <w:rFonts w:ascii="Times New Roman" w:hAnsi="Times New Roman" w:cs="Times New Roman"/>
          <w:sz w:val="28"/>
          <w:szCs w:val="28"/>
        </w:rPr>
        <w:t xml:space="preserve">344 </w:t>
      </w:r>
      <w:r w:rsidR="006F3016">
        <w:rPr>
          <w:rFonts w:ascii="Times New Roman" w:hAnsi="Times New Roman" w:cs="Times New Roman"/>
          <w:sz w:val="28"/>
          <w:szCs w:val="28"/>
        </w:rPr>
        <w:t> 000</w:t>
      </w:r>
      <w:proofErr w:type="gramEnd"/>
      <w:r w:rsidR="006F3016">
        <w:rPr>
          <w:rFonts w:ascii="Times New Roman" w:hAnsi="Times New Roman" w:cs="Times New Roman"/>
          <w:sz w:val="28"/>
          <w:szCs w:val="28"/>
        </w:rPr>
        <w:t xml:space="preserve"> руб.</w:t>
      </w:r>
    </w:p>
    <w:p w14:paraId="73B7CADD" w14:textId="49C9CF53"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данных начислений начисляются страховые взносы, общая сумма за год составляет </w:t>
      </w:r>
      <w:r w:rsidR="004E2F65">
        <w:rPr>
          <w:rFonts w:ascii="Times New Roman" w:hAnsi="Times New Roman" w:cs="Times New Roman"/>
          <w:sz w:val="28"/>
          <w:szCs w:val="28"/>
        </w:rPr>
        <w:t>–</w:t>
      </w:r>
      <w:r>
        <w:rPr>
          <w:rFonts w:ascii="Times New Roman" w:hAnsi="Times New Roman" w:cs="Times New Roman"/>
          <w:sz w:val="28"/>
          <w:szCs w:val="28"/>
        </w:rPr>
        <w:t xml:space="preserve"> </w:t>
      </w:r>
      <w:r w:rsidR="004E2F65">
        <w:rPr>
          <w:rFonts w:ascii="Times New Roman" w:hAnsi="Times New Roman" w:cs="Times New Roman"/>
          <w:sz w:val="28"/>
          <w:szCs w:val="28"/>
        </w:rPr>
        <w:t>1 348 200 руб.</w:t>
      </w:r>
    </w:p>
    <w:p w14:paraId="6C7CEFB4" w14:textId="7D727D4C"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сумма расходов, которые отражаются в себестоимости продукции и влияют на итоговый финансовый результат составит:</w:t>
      </w:r>
    </w:p>
    <w:p w14:paraId="79543970" w14:textId="303F2A60"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1 348 200+3 120 000+1 344 000 = 5 812 200 руб.</w:t>
      </w:r>
    </w:p>
    <w:p w14:paraId="5A4BB4DB" w14:textId="309D5204"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Данная сумма будет выплачена при условии, что в работе не будет отклонений от плана, и все производственные задачи выполнены. </w:t>
      </w:r>
    </w:p>
    <w:p w14:paraId="1E601E33" w14:textId="43223E22"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Внедрение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является мотивационным стимулом для выполнения производственных задач.</w:t>
      </w:r>
    </w:p>
    <w:p w14:paraId="13B67186" w14:textId="16E53A06"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отклонении от выполнения плана на 10% сумма сэкономленных средств составит с одного сотрудника составит в месяц:</w:t>
      </w:r>
    </w:p>
    <w:p w14:paraId="71F6DDAA" w14:textId="52DC6CA8" w:rsidR="004E2F65" w:rsidRP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16 000 *10% = 1 600 руб.</w:t>
      </w:r>
    </w:p>
    <w:p w14:paraId="13404B30" w14:textId="5F0B474E" w:rsidR="006F3016"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В год:</w:t>
      </w:r>
    </w:p>
    <w:p w14:paraId="35352783" w14:textId="77777777" w:rsidR="004E2F65"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1600*7*12 = 134 400 руб.</w:t>
      </w:r>
    </w:p>
    <w:p w14:paraId="5DB81A3F" w14:textId="77777777" w:rsidR="004E2F65"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Страховые взносы:</w:t>
      </w:r>
    </w:p>
    <w:p w14:paraId="711905CB" w14:textId="77777777" w:rsidR="004E2F65"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134000*30,2% = 40 589 руб.</w:t>
      </w:r>
    </w:p>
    <w:p w14:paraId="2CDF0972" w14:textId="77777777" w:rsidR="004E2F65" w:rsidRDefault="004E2F65" w:rsidP="004E2F65">
      <w:pPr>
        <w:ind w:firstLine="709"/>
        <w:rPr>
          <w:rFonts w:ascii="Times New Roman" w:hAnsi="Times New Roman" w:cs="Times New Roman"/>
          <w:sz w:val="28"/>
          <w:szCs w:val="28"/>
        </w:rPr>
      </w:pPr>
      <w:r>
        <w:rPr>
          <w:rFonts w:ascii="Times New Roman" w:hAnsi="Times New Roman" w:cs="Times New Roman"/>
          <w:sz w:val="28"/>
          <w:szCs w:val="28"/>
        </w:rPr>
        <w:t>Итого сумма экономии:</w:t>
      </w:r>
    </w:p>
    <w:p w14:paraId="515F6C14" w14:textId="77777777" w:rsidR="004E2F65" w:rsidRDefault="004E2F65" w:rsidP="004E2F65">
      <w:pPr>
        <w:ind w:firstLine="709"/>
        <w:rPr>
          <w:rFonts w:ascii="Times New Roman" w:hAnsi="Times New Roman" w:cs="Times New Roman"/>
          <w:sz w:val="28"/>
          <w:szCs w:val="28"/>
        </w:rPr>
      </w:pPr>
      <w:r>
        <w:rPr>
          <w:rFonts w:ascii="Times New Roman" w:hAnsi="Times New Roman" w:cs="Times New Roman"/>
          <w:sz w:val="28"/>
          <w:szCs w:val="28"/>
        </w:rPr>
        <w:t>134400+40589 = 174 989 руб.</w:t>
      </w:r>
    </w:p>
    <w:p w14:paraId="2D9A0EF5" w14:textId="2F48B55C" w:rsidR="004E2F65" w:rsidRPr="006F3016" w:rsidRDefault="004E2F65" w:rsidP="009F2B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позволяет контролировать расходы по оплате труда в организации, а также повышать </w:t>
      </w:r>
      <w:r w:rsidR="009F2B2B">
        <w:rPr>
          <w:rFonts w:ascii="Times New Roman" w:hAnsi="Times New Roman" w:cs="Times New Roman"/>
          <w:sz w:val="28"/>
          <w:szCs w:val="28"/>
        </w:rPr>
        <w:t>производительность</w:t>
      </w:r>
      <w:r>
        <w:rPr>
          <w:rFonts w:ascii="Times New Roman" w:hAnsi="Times New Roman" w:cs="Times New Roman"/>
          <w:sz w:val="28"/>
          <w:szCs w:val="28"/>
        </w:rPr>
        <w:t xml:space="preserve"> труда, снижать </w:t>
      </w:r>
      <w:r w:rsidR="009F2B2B">
        <w:rPr>
          <w:rFonts w:ascii="Times New Roman" w:hAnsi="Times New Roman" w:cs="Times New Roman"/>
          <w:sz w:val="28"/>
          <w:szCs w:val="28"/>
        </w:rPr>
        <w:t>риски происшествий на объектах строительствах, контролировать документооборот, а также мотивировать сотрудников для выполнения и перевыполнения поставленных задач.</w:t>
      </w:r>
      <w:r>
        <w:rPr>
          <w:rFonts w:ascii="Times New Roman" w:hAnsi="Times New Roman" w:cs="Times New Roman"/>
          <w:sz w:val="28"/>
          <w:szCs w:val="28"/>
        </w:rPr>
        <w:t xml:space="preserve"> </w:t>
      </w:r>
    </w:p>
    <w:p w14:paraId="314059CA" w14:textId="77777777" w:rsidR="00D54BE1" w:rsidRDefault="00D54BE1">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42A02E4C" w14:textId="69E92BC0" w:rsidR="00632E5E" w:rsidRPr="0040415E" w:rsidRDefault="00632E5E" w:rsidP="0040415E">
      <w:pPr>
        <w:pStyle w:val="1"/>
        <w:jc w:val="center"/>
        <w:rPr>
          <w:rFonts w:ascii="Times New Roman" w:hAnsi="Times New Roman" w:cs="Times New Roman"/>
          <w:b/>
          <w:bCs/>
          <w:color w:val="auto"/>
          <w:sz w:val="28"/>
          <w:szCs w:val="28"/>
        </w:rPr>
      </w:pPr>
      <w:bookmarkStart w:id="72" w:name="_Toc84879364"/>
      <w:r w:rsidRPr="0040415E">
        <w:rPr>
          <w:rFonts w:ascii="Times New Roman" w:hAnsi="Times New Roman" w:cs="Times New Roman"/>
          <w:b/>
          <w:bCs/>
          <w:color w:val="auto"/>
          <w:sz w:val="28"/>
          <w:szCs w:val="28"/>
        </w:rPr>
        <w:lastRenderedPageBreak/>
        <w:t>3.</w:t>
      </w:r>
      <w:r w:rsidR="00907230" w:rsidRPr="0040415E">
        <w:rPr>
          <w:rFonts w:ascii="Times New Roman" w:hAnsi="Times New Roman" w:cs="Times New Roman"/>
          <w:b/>
          <w:bCs/>
          <w:color w:val="auto"/>
          <w:sz w:val="28"/>
          <w:szCs w:val="28"/>
        </w:rPr>
        <w:t>3</w:t>
      </w:r>
      <w:r w:rsidR="008C2427" w:rsidRPr="0040415E">
        <w:rPr>
          <w:rFonts w:ascii="Times New Roman" w:hAnsi="Times New Roman" w:cs="Times New Roman"/>
          <w:b/>
          <w:bCs/>
          <w:color w:val="auto"/>
          <w:sz w:val="28"/>
          <w:szCs w:val="28"/>
        </w:rPr>
        <w:t>.</w:t>
      </w:r>
      <w:r w:rsidRPr="0040415E">
        <w:rPr>
          <w:rFonts w:ascii="Times New Roman" w:hAnsi="Times New Roman" w:cs="Times New Roman"/>
          <w:b/>
          <w:bCs/>
          <w:color w:val="auto"/>
          <w:sz w:val="28"/>
          <w:szCs w:val="28"/>
        </w:rPr>
        <w:t xml:space="preserve"> </w:t>
      </w:r>
      <w:r w:rsidR="00B427EA" w:rsidRPr="0040415E">
        <w:rPr>
          <w:rFonts w:ascii="Times New Roman" w:hAnsi="Times New Roman" w:cs="Times New Roman"/>
          <w:b/>
          <w:bCs/>
          <w:color w:val="auto"/>
          <w:sz w:val="28"/>
          <w:szCs w:val="28"/>
        </w:rPr>
        <w:t xml:space="preserve">Экономический </w:t>
      </w:r>
      <w:r w:rsidRPr="0040415E">
        <w:rPr>
          <w:rFonts w:ascii="Times New Roman" w:hAnsi="Times New Roman" w:cs="Times New Roman"/>
          <w:b/>
          <w:bCs/>
          <w:color w:val="auto"/>
          <w:sz w:val="28"/>
          <w:szCs w:val="28"/>
        </w:rPr>
        <w:t>э</w:t>
      </w:r>
      <w:r w:rsidR="00B81EF6" w:rsidRPr="0040415E">
        <w:rPr>
          <w:rFonts w:ascii="Times New Roman" w:hAnsi="Times New Roman" w:cs="Times New Roman"/>
          <w:b/>
          <w:bCs/>
          <w:color w:val="auto"/>
          <w:sz w:val="28"/>
          <w:szCs w:val="28"/>
        </w:rPr>
        <w:t>ффект от</w:t>
      </w:r>
      <w:r w:rsidRPr="0040415E">
        <w:rPr>
          <w:rFonts w:ascii="Times New Roman" w:hAnsi="Times New Roman" w:cs="Times New Roman"/>
          <w:b/>
          <w:bCs/>
          <w:color w:val="auto"/>
          <w:sz w:val="28"/>
          <w:szCs w:val="28"/>
        </w:rPr>
        <w:t xml:space="preserve"> предлагаемы</w:t>
      </w:r>
      <w:r w:rsidR="00A62594" w:rsidRPr="0040415E">
        <w:rPr>
          <w:rFonts w:ascii="Times New Roman" w:hAnsi="Times New Roman" w:cs="Times New Roman"/>
          <w:b/>
          <w:bCs/>
          <w:color w:val="auto"/>
          <w:sz w:val="28"/>
          <w:szCs w:val="28"/>
        </w:rPr>
        <w:t>х мероприятий</w:t>
      </w:r>
      <w:bookmarkEnd w:id="72"/>
    </w:p>
    <w:p w14:paraId="4CC00E6B" w14:textId="4B227F16" w:rsidR="009869D7" w:rsidRDefault="009869D7" w:rsidP="00907230">
      <w:pPr>
        <w:spacing w:after="0" w:line="360" w:lineRule="auto"/>
        <w:ind w:firstLine="851"/>
        <w:jc w:val="both"/>
        <w:rPr>
          <w:rFonts w:ascii="Times New Roman" w:hAnsi="Times New Roman" w:cs="Times New Roman"/>
          <w:sz w:val="28"/>
          <w:szCs w:val="28"/>
        </w:rPr>
      </w:pPr>
    </w:p>
    <w:p w14:paraId="74377378" w14:textId="77777777" w:rsidR="0019785A" w:rsidRPr="0019785A" w:rsidRDefault="0019785A" w:rsidP="0019785A">
      <w:pPr>
        <w:pStyle w:val="a6"/>
        <w:spacing w:line="360" w:lineRule="auto"/>
        <w:ind w:firstLine="709"/>
        <w:jc w:val="both"/>
        <w:rPr>
          <w:rFonts w:ascii="Times New Roman" w:hAnsi="Times New Roman" w:cs="Times New Roman"/>
          <w:sz w:val="36"/>
          <w:szCs w:val="36"/>
        </w:rPr>
      </w:pPr>
      <w:r w:rsidRPr="0019785A">
        <w:rPr>
          <w:rFonts w:ascii="Times New Roman" w:hAnsi="Times New Roman" w:cs="Times New Roman"/>
          <w:sz w:val="28"/>
          <w:szCs w:val="28"/>
        </w:rPr>
        <w:t>Для внедрения системы директ-костинг и составления отчетности в разрезе затрат (прямые, смешанные, и переменные), предлагается использовать программу «Бюджет 1.1».</w:t>
      </w:r>
    </w:p>
    <w:p w14:paraId="0E55B2FD" w14:textId="77777777" w:rsidR="0019785A" w:rsidRPr="0019785A" w:rsidRDefault="0019785A" w:rsidP="0019785A">
      <w:pPr>
        <w:pStyle w:val="a6"/>
        <w:spacing w:line="360" w:lineRule="auto"/>
        <w:ind w:firstLine="709"/>
        <w:jc w:val="both"/>
        <w:rPr>
          <w:rFonts w:ascii="Times New Roman" w:hAnsi="Times New Roman" w:cs="Times New Roman"/>
          <w:sz w:val="28"/>
          <w:szCs w:val="28"/>
        </w:rPr>
      </w:pPr>
      <w:r w:rsidRPr="0019785A">
        <w:rPr>
          <w:rFonts w:ascii="Times New Roman" w:hAnsi="Times New Roman" w:cs="Times New Roman"/>
          <w:color w:val="000000"/>
          <w:sz w:val="28"/>
          <w:szCs w:val="28"/>
        </w:rPr>
        <w:t>Она характеризуется небольшими затратами на внедрение (учитывая финансовый кризис компании), выполняет все необходимые основные функции, характеризуется высокой производительностью процесса планирования.</w:t>
      </w:r>
    </w:p>
    <w:p w14:paraId="08C05913" w14:textId="77777777" w:rsidR="0019785A" w:rsidRPr="0019785A" w:rsidRDefault="0019785A" w:rsidP="0019785A">
      <w:pPr>
        <w:pStyle w:val="a6"/>
        <w:spacing w:line="360" w:lineRule="auto"/>
        <w:ind w:firstLine="709"/>
        <w:jc w:val="both"/>
        <w:rPr>
          <w:rFonts w:ascii="Times New Roman" w:hAnsi="Times New Roman" w:cs="Times New Roman"/>
          <w:sz w:val="28"/>
          <w:szCs w:val="28"/>
        </w:rPr>
      </w:pPr>
      <w:r w:rsidRPr="0019785A">
        <w:rPr>
          <w:rFonts w:ascii="Times New Roman" w:hAnsi="Times New Roman" w:cs="Times New Roman"/>
          <w:color w:val="000000"/>
          <w:sz w:val="28"/>
          <w:szCs w:val="28"/>
        </w:rPr>
        <w:t>Программа позволяет осуществить автоматизацию системы финансового планирования на среднем предприятии, формировать функциональные бюджеты, осуществлять контроль исполнения бюджета и анализ.</w:t>
      </w:r>
    </w:p>
    <w:p w14:paraId="5625D41D" w14:textId="77777777" w:rsidR="0019785A" w:rsidRPr="0019785A" w:rsidRDefault="0019785A" w:rsidP="0019785A">
      <w:pPr>
        <w:pStyle w:val="a6"/>
        <w:spacing w:line="360" w:lineRule="auto"/>
        <w:ind w:firstLine="709"/>
        <w:jc w:val="both"/>
        <w:rPr>
          <w:rFonts w:ascii="Times New Roman" w:hAnsi="Times New Roman" w:cs="Times New Roman"/>
          <w:sz w:val="28"/>
          <w:szCs w:val="28"/>
        </w:rPr>
      </w:pPr>
      <w:r w:rsidRPr="0019785A">
        <w:rPr>
          <w:rFonts w:ascii="Times New Roman" w:hAnsi="Times New Roman" w:cs="Times New Roman"/>
          <w:color w:val="000000"/>
          <w:sz w:val="28"/>
          <w:szCs w:val="28"/>
        </w:rPr>
        <w:t>Ожидаемый результат внедрения системы финансового планирования программа «Бюджет-1.1» на среднем предприятии:</w:t>
      </w:r>
    </w:p>
    <w:p w14:paraId="04474ECE"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3" w:name="bookmark238"/>
      <w:bookmarkEnd w:id="73"/>
      <w:r w:rsidRPr="0019785A">
        <w:rPr>
          <w:rFonts w:ascii="Times New Roman" w:hAnsi="Times New Roman" w:cs="Times New Roman"/>
          <w:color w:val="000000"/>
          <w:sz w:val="28"/>
          <w:szCs w:val="28"/>
        </w:rPr>
        <w:t>автоматизация всего процесса финансового планирования, в том числе, выбора различных сценариев развития событий, согласование бюджета, контроль исполнения бюджета;</w:t>
      </w:r>
    </w:p>
    <w:p w14:paraId="3EA6E863"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4" w:name="bookmark239"/>
      <w:bookmarkEnd w:id="74"/>
      <w:r w:rsidRPr="0019785A">
        <w:rPr>
          <w:rFonts w:ascii="Times New Roman" w:hAnsi="Times New Roman" w:cs="Times New Roman"/>
          <w:color w:val="000000"/>
          <w:sz w:val="28"/>
          <w:szCs w:val="28"/>
        </w:rPr>
        <w:t>разработка финансовых планов</w:t>
      </w:r>
      <w:r>
        <w:rPr>
          <w:rFonts w:ascii="Times New Roman" w:hAnsi="Times New Roman" w:cs="Times New Roman"/>
          <w:color w:val="000000"/>
          <w:sz w:val="28"/>
          <w:szCs w:val="28"/>
        </w:rPr>
        <w:t xml:space="preserve"> </w:t>
      </w:r>
      <w:r w:rsidRPr="0019785A">
        <w:rPr>
          <w:rFonts w:ascii="Times New Roman" w:hAnsi="Times New Roman" w:cs="Times New Roman"/>
          <w:color w:val="000000"/>
          <w:sz w:val="28"/>
          <w:szCs w:val="28"/>
        </w:rPr>
        <w:t>(оперативных,</w:t>
      </w:r>
      <w:r>
        <w:rPr>
          <w:rFonts w:ascii="Times New Roman" w:hAnsi="Times New Roman" w:cs="Times New Roman"/>
          <w:color w:val="000000"/>
          <w:sz w:val="28"/>
          <w:szCs w:val="28"/>
        </w:rPr>
        <w:t xml:space="preserve"> </w:t>
      </w:r>
      <w:r w:rsidRPr="0019785A">
        <w:rPr>
          <w:rFonts w:ascii="Times New Roman" w:hAnsi="Times New Roman" w:cs="Times New Roman"/>
          <w:color w:val="000000"/>
          <w:sz w:val="28"/>
          <w:szCs w:val="28"/>
        </w:rPr>
        <w:t>тактических,</w:t>
      </w:r>
      <w:r>
        <w:rPr>
          <w:rFonts w:ascii="Times New Roman" w:hAnsi="Times New Roman" w:cs="Times New Roman"/>
          <w:color w:val="000000"/>
          <w:sz w:val="28"/>
          <w:szCs w:val="28"/>
        </w:rPr>
        <w:t xml:space="preserve"> </w:t>
      </w:r>
      <w:r w:rsidRPr="0019785A">
        <w:rPr>
          <w:rFonts w:ascii="Times New Roman" w:hAnsi="Times New Roman" w:cs="Times New Roman"/>
          <w:color w:val="000000"/>
          <w:sz w:val="28"/>
          <w:szCs w:val="28"/>
        </w:rPr>
        <w:t>стратегических);</w:t>
      </w:r>
    </w:p>
    <w:p w14:paraId="242DF69B"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5" w:name="bookmark240"/>
      <w:bookmarkEnd w:id="75"/>
      <w:r w:rsidRPr="0019785A">
        <w:rPr>
          <w:rFonts w:ascii="Times New Roman" w:hAnsi="Times New Roman" w:cs="Times New Roman"/>
          <w:color w:val="000000"/>
          <w:sz w:val="28"/>
          <w:szCs w:val="28"/>
        </w:rPr>
        <w:t>возможность создание различных версий бюджета;</w:t>
      </w:r>
    </w:p>
    <w:p w14:paraId="125A6D95"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6" w:name="bookmark241"/>
      <w:bookmarkEnd w:id="76"/>
      <w:r w:rsidRPr="0019785A">
        <w:rPr>
          <w:rFonts w:ascii="Times New Roman" w:hAnsi="Times New Roman" w:cs="Times New Roman"/>
          <w:color w:val="000000"/>
          <w:sz w:val="28"/>
          <w:szCs w:val="28"/>
        </w:rPr>
        <w:t>возможность сравнения различных стратегий дальнейшего развития предприятия и на этой основе выбор наиболее оптимальной;</w:t>
      </w:r>
    </w:p>
    <w:p w14:paraId="322A955E"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7" w:name="bookmark242"/>
      <w:bookmarkEnd w:id="77"/>
      <w:r w:rsidRPr="0019785A">
        <w:rPr>
          <w:rFonts w:ascii="Times New Roman" w:hAnsi="Times New Roman" w:cs="Times New Roman"/>
          <w:color w:val="000000"/>
          <w:sz w:val="28"/>
          <w:szCs w:val="28"/>
        </w:rPr>
        <w:t>получение основных документов финансового плана (бюджетов движения денежных средств, доходов и расходов, прогнозного бухгалтерского баланса);</w:t>
      </w:r>
    </w:p>
    <w:p w14:paraId="26B0FF62"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8" w:name="bookmark243"/>
      <w:bookmarkEnd w:id="78"/>
      <w:r w:rsidRPr="0019785A">
        <w:rPr>
          <w:rFonts w:ascii="Times New Roman" w:hAnsi="Times New Roman" w:cs="Times New Roman"/>
          <w:color w:val="000000"/>
          <w:sz w:val="28"/>
          <w:szCs w:val="28"/>
        </w:rPr>
        <w:t>возможность осуществления финансового контроля за исполнением планов и отдельных финансовых показателей;</w:t>
      </w:r>
    </w:p>
    <w:p w14:paraId="6F4209F9"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9" w:name="bookmark244"/>
      <w:bookmarkEnd w:id="79"/>
      <w:r w:rsidRPr="0019785A">
        <w:rPr>
          <w:rFonts w:ascii="Times New Roman" w:hAnsi="Times New Roman" w:cs="Times New Roman"/>
          <w:color w:val="000000"/>
          <w:sz w:val="28"/>
          <w:szCs w:val="28"/>
        </w:rPr>
        <w:t>возможность проведения план-фак анализа, что позволит выявить причины отклонений фактических показателей от предусмотренных планом</w:t>
      </w:r>
      <w:r>
        <w:rPr>
          <w:rFonts w:ascii="Times New Roman" w:hAnsi="Times New Roman" w:cs="Times New Roman"/>
          <w:color w:val="000000"/>
          <w:sz w:val="28"/>
          <w:szCs w:val="28"/>
        </w:rPr>
        <w:t>.</w:t>
      </w:r>
    </w:p>
    <w:p w14:paraId="53857836" w14:textId="77777777" w:rsidR="0019785A" w:rsidRPr="0019785A" w:rsidRDefault="0019785A" w:rsidP="0019785A">
      <w:pPr>
        <w:pStyle w:val="a6"/>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color w:val="000000"/>
          <w:sz w:val="28"/>
          <w:szCs w:val="28"/>
        </w:rPr>
        <w:t>Стоимость затрат</w:t>
      </w:r>
      <w:proofErr w:type="gramEnd"/>
      <w:r>
        <w:rPr>
          <w:rFonts w:ascii="Times New Roman" w:hAnsi="Times New Roman" w:cs="Times New Roman"/>
          <w:color w:val="000000"/>
          <w:sz w:val="28"/>
          <w:szCs w:val="28"/>
        </w:rPr>
        <w:t xml:space="preserve"> связанных с внедрением данной программы составляет 6 000 руб. Также бухгалтер должен пройти курсы по обучение данной </w:t>
      </w:r>
      <w:r>
        <w:rPr>
          <w:rFonts w:ascii="Times New Roman" w:hAnsi="Times New Roman" w:cs="Times New Roman"/>
          <w:color w:val="000000"/>
          <w:sz w:val="28"/>
          <w:szCs w:val="28"/>
        </w:rPr>
        <w:lastRenderedPageBreak/>
        <w:t xml:space="preserve">программы, и интеграции её в систему 1С. Предприятия. Общая стоимость данных затрат составит 50 000 руб. </w:t>
      </w:r>
    </w:p>
    <w:p w14:paraId="05723D99" w14:textId="0E171874" w:rsidR="00E65A8E" w:rsidRDefault="00E65A8E" w:rsidP="009072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оценки экономического эффекта от предложенных мероприятий рассмотрим показатели деятельности </w:t>
      </w:r>
      <w:r w:rsidR="0019785A">
        <w:rPr>
          <w:rFonts w:ascii="Times New Roman" w:hAnsi="Times New Roman" w:cs="Times New Roman"/>
          <w:sz w:val="28"/>
          <w:szCs w:val="28"/>
        </w:rPr>
        <w:t xml:space="preserve">после внедрения </w:t>
      </w:r>
      <w:r w:rsidRPr="00E65A8E">
        <w:rPr>
          <w:rFonts w:ascii="Times New Roman" w:hAnsi="Times New Roman" w:cs="Times New Roman"/>
          <w:sz w:val="28"/>
          <w:szCs w:val="28"/>
        </w:rPr>
        <w:t>ООО «СМК «ЭСТЕРА»</w:t>
      </w:r>
      <w:r>
        <w:rPr>
          <w:rFonts w:ascii="Times New Roman" w:hAnsi="Times New Roman" w:cs="Times New Roman"/>
          <w:sz w:val="28"/>
          <w:szCs w:val="28"/>
        </w:rPr>
        <w:t>.</w:t>
      </w:r>
    </w:p>
    <w:p w14:paraId="41566009" w14:textId="73820874" w:rsidR="00E65A8E" w:rsidRDefault="00E65A8E" w:rsidP="00E65A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w:t>
      </w:r>
      <w:proofErr w:type="gramStart"/>
      <w:r>
        <w:rPr>
          <w:rFonts w:ascii="Times New Roman" w:hAnsi="Times New Roman" w:cs="Times New Roman"/>
          <w:sz w:val="28"/>
          <w:szCs w:val="28"/>
        </w:rPr>
        <w:t>внедрения  системы</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KPI</w:t>
      </w:r>
      <w:r>
        <w:rPr>
          <w:rFonts w:ascii="Times New Roman" w:hAnsi="Times New Roman" w:cs="Times New Roman"/>
          <w:sz w:val="28"/>
          <w:szCs w:val="28"/>
        </w:rPr>
        <w:t xml:space="preserve"> предусмотрены следующие расходы (таблица </w:t>
      </w:r>
      <w:r w:rsidR="00D54BE1">
        <w:rPr>
          <w:rFonts w:ascii="Times New Roman" w:hAnsi="Times New Roman" w:cs="Times New Roman"/>
          <w:sz w:val="28"/>
          <w:szCs w:val="28"/>
        </w:rPr>
        <w:t>25</w:t>
      </w:r>
      <w:r>
        <w:rPr>
          <w:rFonts w:ascii="Times New Roman" w:hAnsi="Times New Roman" w:cs="Times New Roman"/>
          <w:sz w:val="28"/>
          <w:szCs w:val="28"/>
        </w:rPr>
        <w:t>)</w:t>
      </w:r>
    </w:p>
    <w:p w14:paraId="3E9100E6" w14:textId="3C5CD996" w:rsidR="00E65A8E" w:rsidRDefault="00E65A8E" w:rsidP="00E65A8E">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D54BE1">
        <w:rPr>
          <w:rFonts w:ascii="Times New Roman" w:hAnsi="Times New Roman" w:cs="Times New Roman"/>
          <w:sz w:val="28"/>
          <w:szCs w:val="28"/>
        </w:rPr>
        <w:t>25</w:t>
      </w:r>
    </w:p>
    <w:p w14:paraId="5114200A" w14:textId="13A8684C" w:rsidR="00D54BE1" w:rsidRDefault="00D54BE1" w:rsidP="00D54BE1">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Расходы </w:t>
      </w:r>
      <w:r w:rsidRPr="00D54BE1">
        <w:rPr>
          <w:rFonts w:ascii="Times New Roman" w:hAnsi="Times New Roman" w:cs="Times New Roman"/>
          <w:sz w:val="28"/>
          <w:szCs w:val="28"/>
        </w:rPr>
        <w:t xml:space="preserve">системы </w:t>
      </w:r>
      <w:r w:rsidRPr="00D54BE1">
        <w:rPr>
          <w:rFonts w:ascii="Times New Roman" w:hAnsi="Times New Roman" w:cs="Times New Roman"/>
          <w:sz w:val="28"/>
          <w:szCs w:val="28"/>
          <w:lang w:val="en-US"/>
        </w:rPr>
        <w:t>KPI</w:t>
      </w:r>
    </w:p>
    <w:tbl>
      <w:tblPr>
        <w:tblStyle w:val="a4"/>
        <w:tblW w:w="5000" w:type="pct"/>
        <w:tblLook w:val="04A0" w:firstRow="1" w:lastRow="0" w:firstColumn="1" w:lastColumn="0" w:noHBand="0" w:noVBand="1"/>
      </w:tblPr>
      <w:tblGrid>
        <w:gridCol w:w="5484"/>
        <w:gridCol w:w="4144"/>
      </w:tblGrid>
      <w:tr w:rsidR="00E65A8E" w:rsidRPr="00F949C2" w14:paraId="706F3AE3" w14:textId="77777777" w:rsidTr="0019785A">
        <w:trPr>
          <w:trHeight w:val="383"/>
        </w:trPr>
        <w:tc>
          <w:tcPr>
            <w:tcW w:w="2848" w:type="pct"/>
          </w:tcPr>
          <w:p w14:paraId="3903D548" w14:textId="022F2123"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Показатель </w:t>
            </w:r>
          </w:p>
        </w:tc>
        <w:tc>
          <w:tcPr>
            <w:tcW w:w="2152" w:type="pct"/>
          </w:tcPr>
          <w:p w14:paraId="79CE0A54" w14:textId="492F348E"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Сумма, руб.</w:t>
            </w:r>
          </w:p>
        </w:tc>
      </w:tr>
      <w:tr w:rsidR="00E65A8E" w:rsidRPr="00F949C2" w14:paraId="0C755462" w14:textId="77777777" w:rsidTr="0019785A">
        <w:trPr>
          <w:trHeight w:val="417"/>
        </w:trPr>
        <w:tc>
          <w:tcPr>
            <w:tcW w:w="2848" w:type="pct"/>
          </w:tcPr>
          <w:p w14:paraId="763318C3" w14:textId="3080A3A2"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Расчет показателей для премиального фонда</w:t>
            </w:r>
          </w:p>
        </w:tc>
        <w:tc>
          <w:tcPr>
            <w:tcW w:w="2152" w:type="pct"/>
          </w:tcPr>
          <w:p w14:paraId="2BF90D05" w14:textId="7DAD5B51"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15 000 </w:t>
            </w:r>
          </w:p>
        </w:tc>
      </w:tr>
      <w:tr w:rsidR="00E65A8E" w:rsidRPr="00F949C2" w14:paraId="01D1BB58" w14:textId="77777777" w:rsidTr="0019785A">
        <w:trPr>
          <w:trHeight w:val="409"/>
        </w:trPr>
        <w:tc>
          <w:tcPr>
            <w:tcW w:w="2848" w:type="pct"/>
          </w:tcPr>
          <w:p w14:paraId="0C32E5BB" w14:textId="0361DB4E"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Обновление программного обеспечения</w:t>
            </w:r>
          </w:p>
        </w:tc>
        <w:tc>
          <w:tcPr>
            <w:tcW w:w="2152" w:type="pct"/>
          </w:tcPr>
          <w:p w14:paraId="095E4D8C" w14:textId="655DD2DA"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35 000 </w:t>
            </w:r>
          </w:p>
        </w:tc>
      </w:tr>
      <w:tr w:rsidR="00E65A8E" w:rsidRPr="00F949C2" w14:paraId="09C49DBB" w14:textId="77777777" w:rsidTr="0019785A">
        <w:trPr>
          <w:trHeight w:val="589"/>
        </w:trPr>
        <w:tc>
          <w:tcPr>
            <w:tcW w:w="2848" w:type="pct"/>
          </w:tcPr>
          <w:p w14:paraId="660CDD62" w14:textId="01C2CC80"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Подготовка ознакомительной документации отделом кадров</w:t>
            </w:r>
          </w:p>
        </w:tc>
        <w:tc>
          <w:tcPr>
            <w:tcW w:w="2152" w:type="pct"/>
          </w:tcPr>
          <w:p w14:paraId="0E7A6D6D" w14:textId="04905480"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10 000 </w:t>
            </w:r>
          </w:p>
        </w:tc>
      </w:tr>
      <w:tr w:rsidR="00E65A8E" w:rsidRPr="00F949C2" w14:paraId="4A8179F5" w14:textId="77777777" w:rsidTr="00E65A8E">
        <w:tc>
          <w:tcPr>
            <w:tcW w:w="2848" w:type="pct"/>
          </w:tcPr>
          <w:p w14:paraId="56E3CC13" w14:textId="1A5458C4"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Итого </w:t>
            </w:r>
          </w:p>
        </w:tc>
        <w:tc>
          <w:tcPr>
            <w:tcW w:w="2152" w:type="pct"/>
          </w:tcPr>
          <w:p w14:paraId="60021236" w14:textId="503FA84D"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60 000 руб.</w:t>
            </w:r>
          </w:p>
        </w:tc>
      </w:tr>
    </w:tbl>
    <w:p w14:paraId="4403A216" w14:textId="77777777" w:rsidR="00F949C2" w:rsidRDefault="00F949C2" w:rsidP="00F949C2">
      <w:pPr>
        <w:spacing w:after="0" w:line="360" w:lineRule="auto"/>
        <w:ind w:firstLine="851"/>
        <w:jc w:val="both"/>
        <w:rPr>
          <w:rFonts w:ascii="Times New Roman" w:hAnsi="Times New Roman" w:cs="Times New Roman"/>
          <w:sz w:val="28"/>
          <w:szCs w:val="28"/>
        </w:rPr>
      </w:pPr>
    </w:p>
    <w:p w14:paraId="0D22BAA1" w14:textId="77777777" w:rsidR="00F949C2" w:rsidRDefault="00F949C2" w:rsidP="00F949C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бы ранее установлено, заработная плата </w:t>
      </w:r>
      <w:proofErr w:type="gramStart"/>
      <w:r>
        <w:rPr>
          <w:rFonts w:ascii="Times New Roman" w:hAnsi="Times New Roman" w:cs="Times New Roman"/>
          <w:sz w:val="28"/>
          <w:szCs w:val="28"/>
        </w:rPr>
        <w:t xml:space="preserve">сотрудников </w:t>
      </w:r>
      <w:r w:rsidR="00E65A8E">
        <w:rPr>
          <w:rFonts w:ascii="Times New Roman" w:hAnsi="Times New Roman" w:cs="Times New Roman"/>
          <w:sz w:val="28"/>
          <w:szCs w:val="28"/>
        </w:rPr>
        <w:t xml:space="preserve"> </w:t>
      </w:r>
      <w:r w:rsidRPr="00F949C2">
        <w:rPr>
          <w:rFonts w:ascii="Times New Roman" w:hAnsi="Times New Roman" w:cs="Times New Roman"/>
          <w:sz w:val="28"/>
          <w:szCs w:val="28"/>
        </w:rPr>
        <w:t>ООО</w:t>
      </w:r>
      <w:proofErr w:type="gramEnd"/>
      <w:r w:rsidRPr="00F949C2">
        <w:rPr>
          <w:rFonts w:ascii="Times New Roman" w:hAnsi="Times New Roman" w:cs="Times New Roman"/>
          <w:sz w:val="28"/>
          <w:szCs w:val="28"/>
        </w:rPr>
        <w:t xml:space="preserve"> «СМК «ЭСТЕРА»</w:t>
      </w:r>
      <w:r>
        <w:rPr>
          <w:rFonts w:ascii="Times New Roman" w:hAnsi="Times New Roman" w:cs="Times New Roman"/>
          <w:sz w:val="28"/>
          <w:szCs w:val="28"/>
        </w:rPr>
        <w:t xml:space="preserve"> в 2020 г. составляет - </w:t>
      </w:r>
      <w:r w:rsidRPr="00F949C2">
        <w:rPr>
          <w:rFonts w:ascii="Times New Roman" w:hAnsi="Times New Roman" w:cs="Times New Roman"/>
          <w:sz w:val="28"/>
          <w:szCs w:val="28"/>
        </w:rPr>
        <w:t>19454,5</w:t>
      </w:r>
      <w:r>
        <w:rPr>
          <w:rFonts w:ascii="Times New Roman" w:hAnsi="Times New Roman" w:cs="Times New Roman"/>
          <w:sz w:val="28"/>
          <w:szCs w:val="28"/>
        </w:rPr>
        <w:t xml:space="preserve"> тыс. руб.</w:t>
      </w:r>
    </w:p>
    <w:p w14:paraId="1F2F3741" w14:textId="7FCAC258" w:rsidR="00F949C2" w:rsidRDefault="00F949C2" w:rsidP="00F949C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внедрении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у административных сотрудников, сокращение премиального фонда в год составит – 175 тыс. руб.</w:t>
      </w:r>
    </w:p>
    <w:p w14:paraId="208EAAFF" w14:textId="450CB368" w:rsidR="00FE710A" w:rsidRDefault="00FE710A" w:rsidP="00F949C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было ранее установлено, заработная плата сотрудников </w:t>
      </w:r>
      <w:r w:rsidRPr="00FE710A">
        <w:rPr>
          <w:rFonts w:ascii="Times New Roman" w:hAnsi="Times New Roman" w:cs="Times New Roman"/>
          <w:sz w:val="28"/>
          <w:szCs w:val="28"/>
        </w:rPr>
        <w:t>ООО «СМК «ЭСТЕРА»</w:t>
      </w:r>
      <w:r>
        <w:rPr>
          <w:rFonts w:ascii="Times New Roman" w:hAnsi="Times New Roman" w:cs="Times New Roman"/>
          <w:sz w:val="28"/>
          <w:szCs w:val="28"/>
        </w:rPr>
        <w:t xml:space="preserve"> из оклада и премиальной части заработной платы, которая в среднем составляет 50% от оклада.</w:t>
      </w:r>
    </w:p>
    <w:p w14:paraId="6472F5F8" w14:textId="383BF046" w:rsidR="00FE710A" w:rsidRDefault="00FE710A" w:rsidP="00FE710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Иначе говоря, при внедрении данной системы оплаты труда на всем предприятии, планируется экономия средств в среднем 5%, за счет оценки качества выполняемых работ и достижения поставленных целей составит. Тогда затраты на оплату труда составит:</w:t>
      </w:r>
    </w:p>
    <w:p w14:paraId="6E7D737C" w14:textId="071E850E" w:rsidR="00FE710A" w:rsidRDefault="00FE710A" w:rsidP="00FE710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19454,5*95% = 18482 тыс. руб.</w:t>
      </w:r>
    </w:p>
    <w:p w14:paraId="5025E70E" w14:textId="4CE5B16B" w:rsidR="0019785A" w:rsidRDefault="0019785A" w:rsidP="0019785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таблице 26 представим изменения показателей, от внедрения данных мероприятий</w:t>
      </w:r>
      <w:r w:rsidR="00FD5006">
        <w:rPr>
          <w:rFonts w:ascii="Times New Roman" w:hAnsi="Times New Roman" w:cs="Times New Roman"/>
          <w:sz w:val="28"/>
          <w:szCs w:val="28"/>
        </w:rPr>
        <w:t>.</w:t>
      </w:r>
    </w:p>
    <w:p w14:paraId="1B16BCEB" w14:textId="77777777" w:rsidR="0019785A" w:rsidRDefault="0019785A">
      <w:pPr>
        <w:rPr>
          <w:rFonts w:ascii="Times New Roman" w:hAnsi="Times New Roman" w:cs="Times New Roman"/>
          <w:sz w:val="28"/>
          <w:szCs w:val="28"/>
        </w:rPr>
      </w:pPr>
      <w:r>
        <w:rPr>
          <w:rFonts w:ascii="Times New Roman" w:hAnsi="Times New Roman" w:cs="Times New Roman"/>
          <w:sz w:val="28"/>
          <w:szCs w:val="28"/>
        </w:rPr>
        <w:br w:type="page"/>
      </w:r>
    </w:p>
    <w:p w14:paraId="591DD395" w14:textId="292211EF" w:rsidR="0019785A" w:rsidRDefault="0019785A" w:rsidP="0019785A">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26 </w:t>
      </w:r>
    </w:p>
    <w:p w14:paraId="684AF09D" w14:textId="77777777" w:rsidR="0019785A" w:rsidRDefault="0019785A" w:rsidP="0019785A">
      <w:pPr>
        <w:jc w:val="center"/>
        <w:rPr>
          <w:rFonts w:ascii="Times New Roman" w:hAnsi="Times New Roman" w:cs="Times New Roman"/>
          <w:sz w:val="28"/>
          <w:szCs w:val="28"/>
        </w:rPr>
      </w:pPr>
      <w:r>
        <w:rPr>
          <w:rFonts w:ascii="Times New Roman" w:hAnsi="Times New Roman" w:cs="Times New Roman"/>
          <w:sz w:val="28"/>
          <w:szCs w:val="28"/>
        </w:rPr>
        <w:t xml:space="preserve">Сравнение основных показателей при внедрении мероприятий в </w:t>
      </w:r>
      <w:r w:rsidRPr="00575566">
        <w:rPr>
          <w:rFonts w:ascii="Times New Roman" w:hAnsi="Times New Roman" w:cs="Times New Roman"/>
          <w:sz w:val="28"/>
          <w:szCs w:val="28"/>
        </w:rPr>
        <w:t>ООО «СМК «ЭСТЕРА»</w:t>
      </w:r>
    </w:p>
    <w:tbl>
      <w:tblPr>
        <w:tblStyle w:val="a4"/>
        <w:tblW w:w="5000" w:type="pct"/>
        <w:tblLook w:val="04A0" w:firstRow="1" w:lastRow="0" w:firstColumn="1" w:lastColumn="0" w:noHBand="0" w:noVBand="1"/>
      </w:tblPr>
      <w:tblGrid>
        <w:gridCol w:w="5484"/>
        <w:gridCol w:w="4144"/>
      </w:tblGrid>
      <w:tr w:rsidR="0019785A" w:rsidRPr="00F949C2" w14:paraId="28577D40" w14:textId="77777777" w:rsidTr="00AE4C08">
        <w:tc>
          <w:tcPr>
            <w:tcW w:w="5000" w:type="pct"/>
            <w:gridSpan w:val="2"/>
          </w:tcPr>
          <w:p w14:paraId="1DFDB00C" w14:textId="77777777" w:rsidR="0019785A" w:rsidRPr="00F949C2" w:rsidRDefault="0019785A" w:rsidP="00AE4C08">
            <w:pPr>
              <w:jc w:val="center"/>
              <w:rPr>
                <w:rFonts w:ascii="Times New Roman" w:hAnsi="Times New Roman" w:cs="Times New Roman"/>
                <w:sz w:val="24"/>
                <w:szCs w:val="24"/>
              </w:rPr>
            </w:pPr>
            <w:r w:rsidRPr="00F949C2">
              <w:rPr>
                <w:rFonts w:ascii="Times New Roman" w:hAnsi="Times New Roman" w:cs="Times New Roman"/>
                <w:sz w:val="24"/>
                <w:szCs w:val="24"/>
              </w:rPr>
              <w:t>Показател</w:t>
            </w:r>
            <w:r>
              <w:rPr>
                <w:rFonts w:ascii="Times New Roman" w:hAnsi="Times New Roman" w:cs="Times New Roman"/>
                <w:sz w:val="24"/>
                <w:szCs w:val="24"/>
              </w:rPr>
              <w:t>и до внедрения</w:t>
            </w:r>
          </w:p>
        </w:tc>
      </w:tr>
      <w:tr w:rsidR="0019785A" w:rsidRPr="00F949C2" w14:paraId="72FFAF12" w14:textId="77777777" w:rsidTr="00AE4C08">
        <w:tc>
          <w:tcPr>
            <w:tcW w:w="2848" w:type="pct"/>
          </w:tcPr>
          <w:p w14:paraId="3F6CBF44"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Выручка, тыс. руб.</w:t>
            </w:r>
          </w:p>
        </w:tc>
        <w:tc>
          <w:tcPr>
            <w:tcW w:w="2152" w:type="pct"/>
          </w:tcPr>
          <w:p w14:paraId="49F26453"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77389</w:t>
            </w:r>
          </w:p>
        </w:tc>
      </w:tr>
      <w:tr w:rsidR="0019785A" w:rsidRPr="00F949C2" w14:paraId="58F0EF88" w14:textId="77777777" w:rsidTr="00AE4C08">
        <w:tc>
          <w:tcPr>
            <w:tcW w:w="2848" w:type="pct"/>
          </w:tcPr>
          <w:p w14:paraId="55EC4D75"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Себестоимость, тыс. руб.</w:t>
            </w:r>
          </w:p>
        </w:tc>
        <w:tc>
          <w:tcPr>
            <w:tcW w:w="2152" w:type="pct"/>
          </w:tcPr>
          <w:p w14:paraId="65646E86"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81533</w:t>
            </w:r>
          </w:p>
        </w:tc>
      </w:tr>
      <w:tr w:rsidR="0019785A" w:rsidRPr="00F949C2" w14:paraId="3FDAA801" w14:textId="77777777" w:rsidTr="00AE4C08">
        <w:tc>
          <w:tcPr>
            <w:tcW w:w="2848" w:type="pct"/>
          </w:tcPr>
          <w:p w14:paraId="2E2220FB"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В том числе заработная плата, тыс. руб.</w:t>
            </w:r>
          </w:p>
        </w:tc>
        <w:tc>
          <w:tcPr>
            <w:tcW w:w="2152" w:type="pct"/>
          </w:tcPr>
          <w:p w14:paraId="6E57F839"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19454,5</w:t>
            </w:r>
          </w:p>
        </w:tc>
      </w:tr>
      <w:tr w:rsidR="0019785A" w:rsidRPr="00F949C2" w14:paraId="654F29D4" w14:textId="77777777" w:rsidTr="00AE4C08">
        <w:tc>
          <w:tcPr>
            <w:tcW w:w="2848" w:type="pct"/>
          </w:tcPr>
          <w:p w14:paraId="426C0D99" w14:textId="1C889C2B" w:rsidR="0019785A" w:rsidRPr="001D1799" w:rsidRDefault="0019785A" w:rsidP="00AE4C08">
            <w:pPr>
              <w:rPr>
                <w:rFonts w:ascii="Times New Roman" w:hAnsi="Times New Roman" w:cs="Times New Roman"/>
                <w:color w:val="0070C0"/>
                <w:sz w:val="24"/>
                <w:szCs w:val="24"/>
              </w:rPr>
            </w:pPr>
            <w:r w:rsidRPr="001D1799">
              <w:rPr>
                <w:rFonts w:ascii="Times New Roman" w:hAnsi="Times New Roman" w:cs="Times New Roman"/>
                <w:color w:val="0070C0"/>
                <w:sz w:val="24"/>
                <w:szCs w:val="24"/>
              </w:rPr>
              <w:t>Убыток</w:t>
            </w:r>
            <w:r w:rsidR="001D1799" w:rsidRPr="001D1799">
              <w:rPr>
                <w:rFonts w:ascii="Times New Roman" w:hAnsi="Times New Roman" w:cs="Times New Roman"/>
                <w:color w:val="0070C0"/>
                <w:sz w:val="24"/>
                <w:szCs w:val="24"/>
              </w:rPr>
              <w:t xml:space="preserve"> от</w:t>
            </w:r>
            <w:proofErr w:type="gramStart"/>
            <w:r w:rsidR="001D1799" w:rsidRPr="001D1799">
              <w:rPr>
                <w:rFonts w:ascii="Times New Roman" w:hAnsi="Times New Roman" w:cs="Times New Roman"/>
                <w:color w:val="0070C0"/>
                <w:sz w:val="24"/>
                <w:szCs w:val="24"/>
              </w:rPr>
              <w:t xml:space="preserve"> ....</w:t>
            </w:r>
            <w:proofErr w:type="gramEnd"/>
            <w:r w:rsidRPr="001D1799">
              <w:rPr>
                <w:rFonts w:ascii="Times New Roman" w:hAnsi="Times New Roman" w:cs="Times New Roman"/>
                <w:color w:val="0070C0"/>
                <w:sz w:val="24"/>
                <w:szCs w:val="24"/>
              </w:rPr>
              <w:t>, тыс. руб.</w:t>
            </w:r>
          </w:p>
        </w:tc>
        <w:tc>
          <w:tcPr>
            <w:tcW w:w="2152" w:type="pct"/>
          </w:tcPr>
          <w:p w14:paraId="46527B40"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-4144</w:t>
            </w:r>
          </w:p>
        </w:tc>
      </w:tr>
      <w:tr w:rsidR="0019785A" w:rsidRPr="00F949C2" w14:paraId="55808E68" w14:textId="77777777" w:rsidTr="00AE4C08">
        <w:tc>
          <w:tcPr>
            <w:tcW w:w="2848" w:type="pct"/>
          </w:tcPr>
          <w:p w14:paraId="29049337"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Чистая прибыль, тыс. руб.</w:t>
            </w:r>
          </w:p>
        </w:tc>
        <w:tc>
          <w:tcPr>
            <w:tcW w:w="2152" w:type="pct"/>
          </w:tcPr>
          <w:p w14:paraId="2F907FB8"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629</w:t>
            </w:r>
          </w:p>
        </w:tc>
      </w:tr>
      <w:tr w:rsidR="0019785A" w:rsidRPr="00F949C2" w14:paraId="5B1C6E92" w14:textId="77777777" w:rsidTr="00AE4C08">
        <w:tc>
          <w:tcPr>
            <w:tcW w:w="2848" w:type="pct"/>
          </w:tcPr>
          <w:p w14:paraId="3FE42072" w14:textId="77777777" w:rsidR="0019785A" w:rsidRPr="00C65862" w:rsidRDefault="0019785A" w:rsidP="00AE4C08">
            <w:pPr>
              <w:rPr>
                <w:rFonts w:ascii="Times New Roman" w:hAnsi="Times New Roman" w:cs="Times New Roman"/>
                <w:color w:val="0070C0"/>
                <w:sz w:val="24"/>
                <w:szCs w:val="24"/>
              </w:rPr>
            </w:pPr>
            <w:r w:rsidRPr="00C65862">
              <w:rPr>
                <w:rFonts w:ascii="Times New Roman" w:hAnsi="Times New Roman" w:cs="Times New Roman"/>
                <w:color w:val="0070C0"/>
                <w:sz w:val="24"/>
                <w:szCs w:val="24"/>
              </w:rPr>
              <w:t>Рентабельность производства, %</w:t>
            </w:r>
          </w:p>
        </w:tc>
        <w:tc>
          <w:tcPr>
            <w:tcW w:w="2152" w:type="pct"/>
          </w:tcPr>
          <w:p w14:paraId="2DBD8823" w14:textId="6D0ABBA5" w:rsidR="0019785A" w:rsidRPr="00C65862" w:rsidRDefault="0019785A" w:rsidP="00C65862">
            <w:pPr>
              <w:jc w:val="both"/>
              <w:rPr>
                <w:rFonts w:ascii="Times New Roman" w:hAnsi="Times New Roman" w:cs="Times New Roman"/>
                <w:color w:val="0070C0"/>
                <w:sz w:val="24"/>
                <w:szCs w:val="24"/>
              </w:rPr>
            </w:pPr>
            <w:r w:rsidRPr="00C65862">
              <w:rPr>
                <w:rFonts w:ascii="Times New Roman" w:hAnsi="Times New Roman" w:cs="Times New Roman"/>
                <w:color w:val="0070C0"/>
                <w:sz w:val="24"/>
                <w:szCs w:val="24"/>
              </w:rPr>
              <w:t>-5,08</w:t>
            </w:r>
            <w:r w:rsidR="00C65862">
              <w:rPr>
                <w:rFonts w:ascii="Times New Roman" w:hAnsi="Times New Roman" w:cs="Times New Roman"/>
                <w:color w:val="0070C0"/>
                <w:sz w:val="24"/>
                <w:szCs w:val="24"/>
              </w:rPr>
              <w:t xml:space="preserve"> – </w:t>
            </w:r>
            <w:proofErr w:type="spellStart"/>
            <w:r w:rsidR="00C65862">
              <w:rPr>
                <w:rFonts w:ascii="Times New Roman" w:hAnsi="Times New Roman" w:cs="Times New Roman"/>
                <w:color w:val="0070C0"/>
                <w:sz w:val="24"/>
                <w:szCs w:val="24"/>
              </w:rPr>
              <w:t>жесли</w:t>
            </w:r>
            <w:proofErr w:type="spellEnd"/>
            <w:r w:rsidR="00C65862">
              <w:rPr>
                <w:rFonts w:ascii="Times New Roman" w:hAnsi="Times New Roman" w:cs="Times New Roman"/>
                <w:color w:val="0070C0"/>
                <w:sz w:val="24"/>
                <w:szCs w:val="24"/>
              </w:rPr>
              <w:t xml:space="preserve"> минус – это убыточность, а не рентабельность</w:t>
            </w:r>
          </w:p>
        </w:tc>
      </w:tr>
      <w:tr w:rsidR="0019785A" w:rsidRPr="00F949C2" w14:paraId="67A97DC8" w14:textId="77777777" w:rsidTr="00AE4C08">
        <w:tc>
          <w:tcPr>
            <w:tcW w:w="2848" w:type="pct"/>
          </w:tcPr>
          <w:p w14:paraId="6CCAB84B"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 xml:space="preserve">Рентабельность производство по чистой </w:t>
            </w:r>
            <w:proofErr w:type="gramStart"/>
            <w:r>
              <w:rPr>
                <w:rFonts w:ascii="Times New Roman" w:hAnsi="Times New Roman" w:cs="Times New Roman"/>
                <w:sz w:val="24"/>
                <w:szCs w:val="24"/>
              </w:rPr>
              <w:t>прибыли,%</w:t>
            </w:r>
            <w:proofErr w:type="gramEnd"/>
          </w:p>
        </w:tc>
        <w:tc>
          <w:tcPr>
            <w:tcW w:w="2152" w:type="pct"/>
          </w:tcPr>
          <w:p w14:paraId="380D0C9C"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0,77</w:t>
            </w:r>
          </w:p>
        </w:tc>
      </w:tr>
      <w:tr w:rsidR="0019785A" w:rsidRPr="00F949C2" w14:paraId="2212F0D0" w14:textId="77777777" w:rsidTr="00AE4C08">
        <w:tc>
          <w:tcPr>
            <w:tcW w:w="5000" w:type="pct"/>
            <w:gridSpan w:val="2"/>
          </w:tcPr>
          <w:p w14:paraId="6C4B5BF0" w14:textId="77777777" w:rsidR="0019785A" w:rsidRDefault="0019785A" w:rsidP="00AE4C08">
            <w:pPr>
              <w:jc w:val="center"/>
              <w:rPr>
                <w:rFonts w:ascii="Times New Roman" w:hAnsi="Times New Roman" w:cs="Times New Roman"/>
                <w:sz w:val="24"/>
                <w:szCs w:val="24"/>
              </w:rPr>
            </w:pPr>
            <w:r>
              <w:rPr>
                <w:rFonts w:ascii="Times New Roman" w:hAnsi="Times New Roman" w:cs="Times New Roman"/>
                <w:sz w:val="24"/>
                <w:szCs w:val="24"/>
              </w:rPr>
              <w:t>Показатели после внедрения мероприятий</w:t>
            </w:r>
          </w:p>
        </w:tc>
      </w:tr>
      <w:tr w:rsidR="0019785A" w:rsidRPr="00F949C2" w14:paraId="0A62AB0D" w14:textId="77777777" w:rsidTr="00AE4C08">
        <w:tc>
          <w:tcPr>
            <w:tcW w:w="2848" w:type="pct"/>
          </w:tcPr>
          <w:p w14:paraId="4BAD2152"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Выручка, тыс. руб.</w:t>
            </w:r>
          </w:p>
        </w:tc>
        <w:tc>
          <w:tcPr>
            <w:tcW w:w="2152" w:type="pct"/>
          </w:tcPr>
          <w:p w14:paraId="4BE424C0"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77389</w:t>
            </w:r>
          </w:p>
        </w:tc>
      </w:tr>
      <w:tr w:rsidR="0019785A" w:rsidRPr="00F949C2" w14:paraId="47E1FE6F" w14:textId="77777777" w:rsidTr="00AE4C08">
        <w:tc>
          <w:tcPr>
            <w:tcW w:w="2848" w:type="pct"/>
          </w:tcPr>
          <w:p w14:paraId="0648C846" w14:textId="1D41D151" w:rsidR="0019785A" w:rsidRPr="00C65862" w:rsidRDefault="0019785A" w:rsidP="00AE4C08">
            <w:pPr>
              <w:rPr>
                <w:rFonts w:ascii="Times New Roman" w:hAnsi="Times New Roman" w:cs="Times New Roman"/>
                <w:sz w:val="24"/>
                <w:szCs w:val="24"/>
              </w:rPr>
            </w:pPr>
            <w:r>
              <w:rPr>
                <w:rFonts w:ascii="Times New Roman" w:hAnsi="Times New Roman" w:cs="Times New Roman"/>
                <w:sz w:val="24"/>
                <w:szCs w:val="24"/>
              </w:rPr>
              <w:t xml:space="preserve">Расходы на внедрение системы </w:t>
            </w:r>
            <w:r>
              <w:rPr>
                <w:rFonts w:ascii="Times New Roman" w:hAnsi="Times New Roman" w:cs="Times New Roman"/>
                <w:sz w:val="24"/>
                <w:szCs w:val="24"/>
                <w:lang w:val="en-US"/>
              </w:rPr>
              <w:t>KPI</w:t>
            </w:r>
            <w:r w:rsidR="00C65862" w:rsidRPr="00C65862">
              <w:rPr>
                <w:rFonts w:ascii="Times New Roman" w:hAnsi="Times New Roman" w:cs="Times New Roman"/>
                <w:color w:val="0070C0"/>
                <w:sz w:val="24"/>
                <w:szCs w:val="24"/>
              </w:rPr>
              <w:t>, ед. изм.?</w:t>
            </w:r>
          </w:p>
        </w:tc>
        <w:tc>
          <w:tcPr>
            <w:tcW w:w="2152" w:type="pct"/>
          </w:tcPr>
          <w:p w14:paraId="3137E1E6" w14:textId="77777777" w:rsidR="0019785A" w:rsidRPr="00FE710A" w:rsidRDefault="0019785A" w:rsidP="00AE4C08">
            <w:pP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19785A" w:rsidRPr="00F949C2" w14:paraId="42C3F19D" w14:textId="77777777" w:rsidTr="00AE4C08">
        <w:tc>
          <w:tcPr>
            <w:tcW w:w="2848" w:type="pct"/>
          </w:tcPr>
          <w:p w14:paraId="16FE0FA1" w14:textId="4D120AC1" w:rsidR="0019785A" w:rsidRDefault="0019785A" w:rsidP="00AE4C08">
            <w:pPr>
              <w:rPr>
                <w:rFonts w:ascii="Times New Roman" w:hAnsi="Times New Roman" w:cs="Times New Roman"/>
                <w:sz w:val="24"/>
                <w:szCs w:val="24"/>
              </w:rPr>
            </w:pPr>
            <w:r>
              <w:rPr>
                <w:rFonts w:ascii="Times New Roman" w:hAnsi="Times New Roman" w:cs="Times New Roman"/>
                <w:sz w:val="24"/>
                <w:szCs w:val="24"/>
              </w:rPr>
              <w:t>Расходы на внедрение программы Бюджет 1.1</w:t>
            </w:r>
            <w:r w:rsidR="00C65862" w:rsidRPr="00C65862">
              <w:rPr>
                <w:rFonts w:ascii="Times New Roman" w:hAnsi="Times New Roman" w:cs="Times New Roman"/>
                <w:color w:val="0070C0"/>
                <w:sz w:val="24"/>
                <w:szCs w:val="24"/>
              </w:rPr>
              <w:t>, ед. изм.?</w:t>
            </w:r>
          </w:p>
        </w:tc>
        <w:tc>
          <w:tcPr>
            <w:tcW w:w="2152" w:type="pct"/>
          </w:tcPr>
          <w:p w14:paraId="2BAA63D0" w14:textId="3A0216C1" w:rsidR="0019785A" w:rsidRPr="0019785A" w:rsidRDefault="0019785A" w:rsidP="00AE4C08">
            <w:pPr>
              <w:rPr>
                <w:rFonts w:ascii="Times New Roman" w:hAnsi="Times New Roman" w:cs="Times New Roman"/>
                <w:sz w:val="24"/>
                <w:szCs w:val="24"/>
              </w:rPr>
            </w:pPr>
            <w:r>
              <w:rPr>
                <w:rFonts w:ascii="Times New Roman" w:hAnsi="Times New Roman" w:cs="Times New Roman"/>
                <w:sz w:val="24"/>
                <w:szCs w:val="24"/>
              </w:rPr>
              <w:t>50</w:t>
            </w:r>
          </w:p>
        </w:tc>
      </w:tr>
      <w:tr w:rsidR="0019785A" w:rsidRPr="00F949C2" w14:paraId="3396B062" w14:textId="77777777" w:rsidTr="00AE4C08">
        <w:tc>
          <w:tcPr>
            <w:tcW w:w="2848" w:type="pct"/>
          </w:tcPr>
          <w:p w14:paraId="43EAC5E9"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Себестоимость, тыс. руб.</w:t>
            </w:r>
          </w:p>
        </w:tc>
        <w:tc>
          <w:tcPr>
            <w:tcW w:w="2152" w:type="pct"/>
          </w:tcPr>
          <w:p w14:paraId="20B75077" w14:textId="77777777" w:rsidR="0019785A" w:rsidRPr="00FE710A" w:rsidRDefault="0019785A" w:rsidP="00AE4C08">
            <w:pPr>
              <w:rPr>
                <w:rFonts w:ascii="Times New Roman" w:hAnsi="Times New Roman" w:cs="Times New Roman"/>
                <w:sz w:val="24"/>
                <w:szCs w:val="24"/>
                <w:lang w:val="en-US"/>
              </w:rPr>
            </w:pPr>
            <w:r>
              <w:rPr>
                <w:rFonts w:ascii="Times New Roman" w:hAnsi="Times New Roman" w:cs="Times New Roman"/>
                <w:sz w:val="24"/>
                <w:szCs w:val="24"/>
              </w:rPr>
              <w:t>80</w:t>
            </w:r>
            <w:r>
              <w:rPr>
                <w:rFonts w:ascii="Times New Roman" w:hAnsi="Times New Roman" w:cs="Times New Roman"/>
                <w:sz w:val="24"/>
                <w:szCs w:val="24"/>
                <w:lang w:val="en-US"/>
              </w:rPr>
              <w:t>62</w:t>
            </w:r>
            <w:r>
              <w:rPr>
                <w:rFonts w:ascii="Times New Roman" w:hAnsi="Times New Roman" w:cs="Times New Roman"/>
                <w:sz w:val="24"/>
                <w:szCs w:val="24"/>
              </w:rPr>
              <w:t>0</w:t>
            </w:r>
          </w:p>
        </w:tc>
      </w:tr>
      <w:tr w:rsidR="0019785A" w:rsidRPr="00F949C2" w14:paraId="6ACD9F35" w14:textId="77777777" w:rsidTr="00AE4C08">
        <w:trPr>
          <w:trHeight w:val="245"/>
        </w:trPr>
        <w:tc>
          <w:tcPr>
            <w:tcW w:w="2848" w:type="pct"/>
          </w:tcPr>
          <w:p w14:paraId="36F9808F"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В том числе заработная плата, тыс. руб.</w:t>
            </w:r>
          </w:p>
        </w:tc>
        <w:tc>
          <w:tcPr>
            <w:tcW w:w="2152" w:type="pct"/>
          </w:tcPr>
          <w:p w14:paraId="1CC5C970"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18482</w:t>
            </w:r>
          </w:p>
        </w:tc>
      </w:tr>
      <w:tr w:rsidR="0019785A" w:rsidRPr="00F949C2" w14:paraId="114412AE" w14:textId="77777777" w:rsidTr="00AE4C08">
        <w:tc>
          <w:tcPr>
            <w:tcW w:w="2848" w:type="pct"/>
          </w:tcPr>
          <w:p w14:paraId="6D61A611" w14:textId="37A926A5" w:rsidR="0019785A" w:rsidRDefault="0019785A" w:rsidP="00AE4C08">
            <w:pPr>
              <w:rPr>
                <w:rFonts w:ascii="Times New Roman" w:hAnsi="Times New Roman" w:cs="Times New Roman"/>
                <w:sz w:val="24"/>
                <w:szCs w:val="24"/>
              </w:rPr>
            </w:pPr>
            <w:r w:rsidRPr="00C65862">
              <w:rPr>
                <w:rFonts w:ascii="Times New Roman" w:hAnsi="Times New Roman" w:cs="Times New Roman"/>
                <w:color w:val="0070C0"/>
                <w:sz w:val="24"/>
                <w:szCs w:val="24"/>
              </w:rPr>
              <w:t>Убыток</w:t>
            </w:r>
            <w:r w:rsidR="00C65862" w:rsidRPr="00C65862">
              <w:rPr>
                <w:rFonts w:ascii="Times New Roman" w:hAnsi="Times New Roman" w:cs="Times New Roman"/>
                <w:color w:val="0070C0"/>
                <w:sz w:val="24"/>
                <w:szCs w:val="24"/>
              </w:rPr>
              <w:t xml:space="preserve"> от ...</w:t>
            </w:r>
            <w:r w:rsidRPr="00C65862">
              <w:rPr>
                <w:rFonts w:ascii="Times New Roman" w:hAnsi="Times New Roman" w:cs="Times New Roman"/>
                <w:color w:val="0070C0"/>
                <w:sz w:val="24"/>
                <w:szCs w:val="24"/>
              </w:rPr>
              <w:t>, тыс. руб.</w:t>
            </w:r>
          </w:p>
        </w:tc>
        <w:tc>
          <w:tcPr>
            <w:tcW w:w="2152" w:type="pct"/>
          </w:tcPr>
          <w:p w14:paraId="562CD715" w14:textId="77777777" w:rsidR="0019785A" w:rsidRPr="00FE710A" w:rsidRDefault="0019785A" w:rsidP="00AE4C08">
            <w:pPr>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3231</w:t>
            </w:r>
          </w:p>
        </w:tc>
      </w:tr>
      <w:tr w:rsidR="0019785A" w:rsidRPr="00F949C2" w14:paraId="7B16EAEE" w14:textId="77777777" w:rsidTr="00AE4C08">
        <w:tc>
          <w:tcPr>
            <w:tcW w:w="2848" w:type="pct"/>
          </w:tcPr>
          <w:p w14:paraId="7B8D4CB6"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Чистая прибыль, тыс. руб.</w:t>
            </w:r>
          </w:p>
        </w:tc>
        <w:tc>
          <w:tcPr>
            <w:tcW w:w="2152" w:type="pct"/>
          </w:tcPr>
          <w:p w14:paraId="76C4E876" w14:textId="77777777" w:rsidR="0019785A" w:rsidRPr="00FE710A" w:rsidRDefault="0019785A" w:rsidP="00AE4C08">
            <w:pPr>
              <w:rPr>
                <w:rFonts w:ascii="Times New Roman" w:hAnsi="Times New Roman" w:cs="Times New Roman"/>
                <w:sz w:val="24"/>
                <w:szCs w:val="24"/>
                <w:lang w:val="en-US"/>
              </w:rPr>
            </w:pPr>
            <w:r>
              <w:rPr>
                <w:rFonts w:ascii="Times New Roman" w:hAnsi="Times New Roman" w:cs="Times New Roman"/>
                <w:sz w:val="24"/>
                <w:szCs w:val="24"/>
                <w:lang w:val="en-US"/>
              </w:rPr>
              <w:t>1360</w:t>
            </w:r>
          </w:p>
        </w:tc>
      </w:tr>
      <w:tr w:rsidR="0019785A" w14:paraId="027AA7DE" w14:textId="77777777" w:rsidTr="00AE4C08">
        <w:tc>
          <w:tcPr>
            <w:tcW w:w="2848" w:type="pct"/>
          </w:tcPr>
          <w:p w14:paraId="393F943D" w14:textId="77777777" w:rsidR="0019785A" w:rsidRPr="00C65862" w:rsidRDefault="0019785A" w:rsidP="00AE4C08">
            <w:pPr>
              <w:rPr>
                <w:rFonts w:ascii="Times New Roman" w:hAnsi="Times New Roman" w:cs="Times New Roman"/>
                <w:color w:val="0070C0"/>
                <w:sz w:val="24"/>
                <w:szCs w:val="24"/>
              </w:rPr>
            </w:pPr>
            <w:r w:rsidRPr="00C65862">
              <w:rPr>
                <w:rFonts w:ascii="Times New Roman" w:hAnsi="Times New Roman" w:cs="Times New Roman"/>
                <w:color w:val="0070C0"/>
                <w:sz w:val="24"/>
                <w:szCs w:val="24"/>
              </w:rPr>
              <w:t>Рентабельность производства, %</w:t>
            </w:r>
          </w:p>
        </w:tc>
        <w:tc>
          <w:tcPr>
            <w:tcW w:w="2152" w:type="pct"/>
          </w:tcPr>
          <w:p w14:paraId="5726B1AA" w14:textId="1EE1BACC" w:rsidR="0019785A" w:rsidRPr="00C65862" w:rsidRDefault="0019785A" w:rsidP="00AE4C08">
            <w:pPr>
              <w:rPr>
                <w:rFonts w:ascii="Times New Roman" w:hAnsi="Times New Roman" w:cs="Times New Roman"/>
                <w:color w:val="0070C0"/>
                <w:sz w:val="24"/>
                <w:szCs w:val="24"/>
              </w:rPr>
            </w:pPr>
            <w:r w:rsidRPr="00C65862">
              <w:rPr>
                <w:rFonts w:ascii="Times New Roman" w:hAnsi="Times New Roman" w:cs="Times New Roman"/>
                <w:color w:val="0070C0"/>
                <w:sz w:val="24"/>
                <w:szCs w:val="24"/>
              </w:rPr>
              <w:t>-</w:t>
            </w:r>
            <w:r w:rsidRPr="00C65862">
              <w:rPr>
                <w:rFonts w:ascii="Times New Roman" w:hAnsi="Times New Roman" w:cs="Times New Roman"/>
                <w:color w:val="0070C0"/>
                <w:sz w:val="24"/>
                <w:szCs w:val="24"/>
                <w:lang w:val="en-US"/>
              </w:rPr>
              <w:t>3</w:t>
            </w:r>
            <w:r w:rsidRPr="00C65862">
              <w:rPr>
                <w:rFonts w:ascii="Times New Roman" w:hAnsi="Times New Roman" w:cs="Times New Roman"/>
                <w:color w:val="0070C0"/>
                <w:sz w:val="24"/>
                <w:szCs w:val="24"/>
              </w:rPr>
              <w:t>,96</w:t>
            </w:r>
            <w:r w:rsidR="00C65862">
              <w:rPr>
                <w:rFonts w:ascii="Times New Roman" w:hAnsi="Times New Roman" w:cs="Times New Roman"/>
                <w:color w:val="0070C0"/>
                <w:sz w:val="24"/>
                <w:szCs w:val="24"/>
              </w:rPr>
              <w:t xml:space="preserve"> УБЫТОЧНОСТЬ</w:t>
            </w:r>
            <w:bookmarkStart w:id="80" w:name="_GoBack"/>
            <w:bookmarkEnd w:id="80"/>
          </w:p>
        </w:tc>
      </w:tr>
      <w:tr w:rsidR="0019785A" w14:paraId="7A0F6142" w14:textId="77777777" w:rsidTr="00AE4C08">
        <w:tc>
          <w:tcPr>
            <w:tcW w:w="2848" w:type="pct"/>
          </w:tcPr>
          <w:p w14:paraId="3686B2B6" w14:textId="77777777" w:rsidR="0019785A" w:rsidRDefault="0019785A" w:rsidP="00AE4C08">
            <w:pPr>
              <w:rPr>
                <w:rFonts w:ascii="Times New Roman" w:hAnsi="Times New Roman" w:cs="Times New Roman"/>
                <w:sz w:val="24"/>
                <w:szCs w:val="24"/>
              </w:rPr>
            </w:pPr>
            <w:r w:rsidRPr="001E6521">
              <w:rPr>
                <w:rFonts w:ascii="Times New Roman" w:hAnsi="Times New Roman" w:cs="Times New Roman"/>
                <w:sz w:val="24"/>
                <w:szCs w:val="24"/>
              </w:rPr>
              <w:t xml:space="preserve">Рентабельность производство по чистой </w:t>
            </w:r>
            <w:proofErr w:type="gramStart"/>
            <w:r w:rsidRPr="001E6521">
              <w:rPr>
                <w:rFonts w:ascii="Times New Roman" w:hAnsi="Times New Roman" w:cs="Times New Roman"/>
                <w:sz w:val="24"/>
                <w:szCs w:val="24"/>
              </w:rPr>
              <w:t>прибыли,%</w:t>
            </w:r>
            <w:proofErr w:type="gramEnd"/>
          </w:p>
        </w:tc>
        <w:tc>
          <w:tcPr>
            <w:tcW w:w="2152" w:type="pct"/>
          </w:tcPr>
          <w:p w14:paraId="6882B966"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1,69</w:t>
            </w:r>
          </w:p>
        </w:tc>
      </w:tr>
    </w:tbl>
    <w:p w14:paraId="3B130DB3" w14:textId="77777777" w:rsidR="0019785A" w:rsidRPr="001E6521" w:rsidRDefault="0019785A" w:rsidP="0019785A">
      <w:pPr>
        <w:spacing w:after="0" w:line="360" w:lineRule="auto"/>
        <w:ind w:firstLine="709"/>
        <w:jc w:val="both"/>
        <w:rPr>
          <w:rFonts w:ascii="Times New Roman" w:hAnsi="Times New Roman" w:cs="Times New Roman"/>
          <w:sz w:val="28"/>
          <w:szCs w:val="28"/>
        </w:rPr>
      </w:pPr>
    </w:p>
    <w:p w14:paraId="65015515" w14:textId="77777777" w:rsidR="0019785A" w:rsidRDefault="0019785A" w:rsidP="0019785A">
      <w:pPr>
        <w:spacing w:after="0" w:line="360" w:lineRule="auto"/>
        <w:ind w:firstLine="709"/>
        <w:jc w:val="both"/>
        <w:rPr>
          <w:rFonts w:ascii="Times New Roman" w:hAnsi="Times New Roman" w:cs="Times New Roman"/>
          <w:sz w:val="28"/>
          <w:szCs w:val="28"/>
        </w:rPr>
      </w:pPr>
      <w:r w:rsidRPr="001E6521">
        <w:rPr>
          <w:rFonts w:ascii="Times New Roman" w:hAnsi="Times New Roman" w:cs="Times New Roman"/>
          <w:sz w:val="28"/>
          <w:szCs w:val="28"/>
        </w:rPr>
        <w:t xml:space="preserve">Таким образом, за счет внедрения системы </w:t>
      </w:r>
      <w:r w:rsidRPr="001E6521">
        <w:rPr>
          <w:rFonts w:ascii="Times New Roman" w:hAnsi="Times New Roman" w:cs="Times New Roman"/>
          <w:sz w:val="28"/>
          <w:szCs w:val="28"/>
          <w:lang w:val="en-US"/>
        </w:rPr>
        <w:t>KPI</w:t>
      </w:r>
      <w:r w:rsidRPr="001E6521">
        <w:rPr>
          <w:rFonts w:ascii="Times New Roman" w:hAnsi="Times New Roman" w:cs="Times New Roman"/>
          <w:sz w:val="28"/>
          <w:szCs w:val="28"/>
        </w:rPr>
        <w:t xml:space="preserve"> и экономии премиального фонда на 5% по всей организации,  чистая прибыль увеличится в отчетном году на 731 тыс. руб. Также необходимо отметить, что рентабельность производства повысится на 1,12%, то есть ООО «СМК «ЭСТЕРА» с 1 рубля выручки будет получать на 1,12 копейки меньше убытка, чем в 2020 году.</w:t>
      </w:r>
    </w:p>
    <w:p w14:paraId="7F29E449" w14:textId="6EE2EA1C" w:rsidR="0019785A" w:rsidRDefault="0019785A" w:rsidP="00197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Экономический эффект от предложенных мероприятий представлен на рисунке</w:t>
      </w:r>
      <w:r w:rsidR="00FD5006">
        <w:rPr>
          <w:rFonts w:ascii="Times New Roman" w:hAnsi="Times New Roman" w:cs="Times New Roman"/>
          <w:sz w:val="28"/>
          <w:szCs w:val="28"/>
        </w:rPr>
        <w:t xml:space="preserve"> 10</w:t>
      </w:r>
    </w:p>
    <w:p w14:paraId="0527C6AD" w14:textId="77777777" w:rsidR="0019785A" w:rsidRDefault="0019785A" w:rsidP="0019785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47B3828" wp14:editId="16262A61">
            <wp:extent cx="5314292" cy="3123294"/>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196" cy="3125588"/>
                    </a:xfrm>
                    <a:prstGeom prst="rect">
                      <a:avLst/>
                    </a:prstGeom>
                    <a:noFill/>
                  </pic:spPr>
                </pic:pic>
              </a:graphicData>
            </a:graphic>
          </wp:inline>
        </w:drawing>
      </w:r>
    </w:p>
    <w:p w14:paraId="61FD7B97" w14:textId="6F69E792" w:rsidR="0019785A" w:rsidRDefault="0019785A" w:rsidP="00197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FD5006">
        <w:rPr>
          <w:rFonts w:ascii="Times New Roman" w:hAnsi="Times New Roman" w:cs="Times New Roman"/>
          <w:sz w:val="28"/>
          <w:szCs w:val="28"/>
        </w:rPr>
        <w:t xml:space="preserve">10 </w:t>
      </w:r>
      <w:r>
        <w:rPr>
          <w:rFonts w:ascii="Times New Roman" w:hAnsi="Times New Roman" w:cs="Times New Roman"/>
          <w:sz w:val="28"/>
          <w:szCs w:val="28"/>
        </w:rPr>
        <w:t xml:space="preserve">– Экономическая эффективность предложенных мер по совершенствованию расходов </w:t>
      </w:r>
      <w:r w:rsidR="001E6521" w:rsidRPr="001E6521">
        <w:rPr>
          <w:rFonts w:ascii="Times New Roman" w:hAnsi="Times New Roman" w:cs="Times New Roman"/>
          <w:sz w:val="28"/>
          <w:szCs w:val="28"/>
        </w:rPr>
        <w:t>ООО «СМК «ЭСТЕРА</w:t>
      </w:r>
      <w:r w:rsidR="00C00187" w:rsidRPr="00C00187">
        <w:rPr>
          <w:rFonts w:ascii="Times New Roman" w:hAnsi="Times New Roman" w:cs="Times New Roman"/>
          <w:sz w:val="28"/>
          <w:szCs w:val="28"/>
        </w:rPr>
        <w:t>»</w:t>
      </w:r>
    </w:p>
    <w:p w14:paraId="67F8D590" w14:textId="77777777" w:rsidR="0019785A" w:rsidRDefault="0019785A" w:rsidP="001E6521">
      <w:pPr>
        <w:spacing w:after="0" w:line="360" w:lineRule="auto"/>
        <w:ind w:firstLine="709"/>
        <w:jc w:val="both"/>
        <w:rPr>
          <w:rFonts w:ascii="Times New Roman" w:hAnsi="Times New Roman" w:cs="Times New Roman"/>
          <w:color w:val="000000"/>
          <w:sz w:val="28"/>
          <w:szCs w:val="28"/>
        </w:rPr>
      </w:pPr>
    </w:p>
    <w:p w14:paraId="2A7B5A45" w14:textId="58DE6C98" w:rsidR="001E6521" w:rsidRPr="001E6521" w:rsidRDefault="001E6521" w:rsidP="001E6521">
      <w:pPr>
        <w:spacing w:after="0" w:line="360" w:lineRule="auto"/>
        <w:ind w:firstLine="709"/>
        <w:jc w:val="both"/>
        <w:rPr>
          <w:rFonts w:ascii="Times New Roman" w:hAnsi="Times New Roman" w:cs="Times New Roman"/>
          <w:sz w:val="28"/>
          <w:szCs w:val="28"/>
        </w:rPr>
      </w:pPr>
      <w:r w:rsidRPr="001E6521">
        <w:rPr>
          <w:rFonts w:ascii="Times New Roman" w:hAnsi="Times New Roman" w:cs="Times New Roman"/>
          <w:color w:val="000000"/>
          <w:sz w:val="28"/>
          <w:szCs w:val="28"/>
        </w:rPr>
        <w:t>Выполнение рекомендуемых мероприятий позволит ООО «СМК «ЭСТЕРА» усовершенствовать систему управления затратами, повысит эффективность его деятельности.</w:t>
      </w:r>
    </w:p>
    <w:p w14:paraId="5942C276" w14:textId="43104453" w:rsidR="001E6521" w:rsidRPr="001E6521" w:rsidRDefault="001E6521" w:rsidP="001E6521">
      <w:pPr>
        <w:spacing w:after="0" w:line="360" w:lineRule="auto"/>
        <w:ind w:firstLine="709"/>
        <w:jc w:val="both"/>
        <w:rPr>
          <w:rFonts w:ascii="Times New Roman" w:hAnsi="Times New Roman" w:cs="Times New Roman"/>
          <w:sz w:val="28"/>
          <w:szCs w:val="28"/>
        </w:rPr>
      </w:pPr>
      <w:r w:rsidRPr="001E6521">
        <w:rPr>
          <w:rFonts w:ascii="Times New Roman" w:hAnsi="Times New Roman" w:cs="Times New Roman"/>
          <w:color w:val="000000"/>
          <w:sz w:val="28"/>
          <w:szCs w:val="28"/>
        </w:rPr>
        <w:t>Общий экономический эффект составил: затраты снизились на 1,</w:t>
      </w:r>
      <w:r>
        <w:rPr>
          <w:rFonts w:ascii="Times New Roman" w:hAnsi="Times New Roman" w:cs="Times New Roman"/>
          <w:color w:val="000000"/>
          <w:sz w:val="28"/>
          <w:szCs w:val="28"/>
        </w:rPr>
        <w:t>12</w:t>
      </w:r>
      <w:r w:rsidRPr="001E6521">
        <w:rPr>
          <w:rFonts w:ascii="Times New Roman" w:hAnsi="Times New Roman" w:cs="Times New Roman"/>
          <w:color w:val="000000"/>
          <w:sz w:val="28"/>
          <w:szCs w:val="28"/>
        </w:rPr>
        <w:t xml:space="preserve"> %, отмечен значительный прирост прибыли от продаж. Рентабельность производства выросла на 1,</w:t>
      </w:r>
      <w:r>
        <w:rPr>
          <w:rFonts w:ascii="Times New Roman" w:hAnsi="Times New Roman" w:cs="Times New Roman"/>
          <w:color w:val="000000"/>
          <w:sz w:val="28"/>
          <w:szCs w:val="28"/>
        </w:rPr>
        <w:t>12</w:t>
      </w:r>
      <w:r w:rsidRPr="001E6521">
        <w:rPr>
          <w:rFonts w:ascii="Times New Roman" w:hAnsi="Times New Roman" w:cs="Times New Roman"/>
          <w:color w:val="000000"/>
          <w:sz w:val="28"/>
          <w:szCs w:val="28"/>
        </w:rPr>
        <w:t xml:space="preserve"> процентных пункта, рентабельность </w:t>
      </w:r>
      <w:r>
        <w:rPr>
          <w:rFonts w:ascii="Times New Roman" w:hAnsi="Times New Roman" w:cs="Times New Roman"/>
          <w:color w:val="000000"/>
          <w:sz w:val="28"/>
          <w:szCs w:val="28"/>
        </w:rPr>
        <w:t>по чистой прибыли</w:t>
      </w:r>
      <w:r w:rsidRPr="001E6521">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0,92</w:t>
      </w:r>
      <w:r w:rsidRPr="001E6521">
        <w:rPr>
          <w:rFonts w:ascii="Times New Roman" w:hAnsi="Times New Roman" w:cs="Times New Roman"/>
          <w:color w:val="000000"/>
          <w:sz w:val="28"/>
          <w:szCs w:val="28"/>
        </w:rPr>
        <w:t xml:space="preserve"> процентных пункта.</w:t>
      </w:r>
    </w:p>
    <w:p w14:paraId="683C1768" w14:textId="5B637350" w:rsidR="00FD5006" w:rsidRDefault="001E6521" w:rsidP="001E6521">
      <w:pPr>
        <w:spacing w:after="0" w:line="360" w:lineRule="auto"/>
        <w:ind w:firstLine="709"/>
        <w:jc w:val="both"/>
        <w:rPr>
          <w:rFonts w:ascii="Times New Roman" w:hAnsi="Times New Roman" w:cs="Times New Roman"/>
          <w:color w:val="000000"/>
          <w:sz w:val="28"/>
          <w:szCs w:val="28"/>
        </w:rPr>
      </w:pPr>
      <w:r w:rsidRPr="001E6521">
        <w:rPr>
          <w:rFonts w:ascii="Times New Roman" w:hAnsi="Times New Roman" w:cs="Times New Roman"/>
          <w:color w:val="000000"/>
          <w:sz w:val="28"/>
          <w:szCs w:val="28"/>
        </w:rPr>
        <w:t>Однако необходимо помнить, что современный рынок носит переменчивый характер, необходимо постоянно анализировать его, проводить анализ структуры затрат</w:t>
      </w:r>
      <w:r w:rsidR="00FD5006">
        <w:rPr>
          <w:rFonts w:ascii="Times New Roman" w:hAnsi="Times New Roman" w:cs="Times New Roman"/>
          <w:color w:val="000000"/>
          <w:sz w:val="28"/>
          <w:szCs w:val="28"/>
        </w:rPr>
        <w:t>.</w:t>
      </w:r>
    </w:p>
    <w:p w14:paraId="114BB4AF" w14:textId="77777777" w:rsidR="00FD5006" w:rsidRDefault="00FD5006">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205F5147" w14:textId="77777777" w:rsidR="00FD5006" w:rsidRPr="0017218F" w:rsidRDefault="00FD5006" w:rsidP="00FD5006">
      <w:pPr>
        <w:pStyle w:val="1"/>
        <w:jc w:val="center"/>
        <w:rPr>
          <w:rFonts w:ascii="Times New Roman Полужирный" w:hAnsi="Times New Roman Полужирный" w:cs="Times New Roman"/>
          <w:b/>
          <w:bCs/>
          <w:caps/>
          <w:color w:val="auto"/>
        </w:rPr>
      </w:pPr>
      <w:bookmarkStart w:id="81" w:name="_Toc84879365"/>
      <w:r w:rsidRPr="0017218F">
        <w:rPr>
          <w:rFonts w:ascii="Times New Roman Полужирный" w:hAnsi="Times New Roman Полужирный" w:cs="Times New Roman"/>
          <w:b/>
          <w:bCs/>
          <w:caps/>
          <w:color w:val="auto"/>
        </w:rPr>
        <w:lastRenderedPageBreak/>
        <w:t>Список использованных источников</w:t>
      </w:r>
      <w:bookmarkEnd w:id="81"/>
      <w:r w:rsidRPr="0017218F">
        <w:rPr>
          <w:rFonts w:ascii="Times New Roman Полужирный" w:hAnsi="Times New Roman Полужирный" w:cs="Times New Roman"/>
          <w:b/>
          <w:bCs/>
          <w:caps/>
          <w:color w:val="auto"/>
        </w:rPr>
        <w:t xml:space="preserve"> </w:t>
      </w:r>
    </w:p>
    <w:p w14:paraId="03BDD103" w14:textId="77777777" w:rsidR="00FD5006" w:rsidRDefault="00FD5006" w:rsidP="00FD5006">
      <w:pPr>
        <w:rPr>
          <w:rFonts w:ascii="Times New Roman" w:hAnsi="Times New Roman" w:cs="Times New Roman"/>
          <w:b/>
          <w:sz w:val="28"/>
          <w:szCs w:val="28"/>
        </w:rPr>
      </w:pPr>
    </w:p>
    <w:p w14:paraId="240806C1"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Гражданский кодекс Российской Федерации. Части первая, вторая, третья и четвертая. Текст с изменениями и дополнениями на 29 июня 2015 г. – М.: Эксмо, </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 912с.</w:t>
      </w:r>
    </w:p>
    <w:p w14:paraId="62F7E976"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Налоговый кодекс Российской Федерации. Часть первая, вторая. Текст с</w:t>
      </w:r>
      <w:r w:rsidRPr="0017218F">
        <w:rPr>
          <w:rFonts w:ascii="Times New Roman" w:eastAsia="Times New Roman" w:hAnsi="Times New Roman" w:cs="Times New Roman"/>
          <w:bCs/>
          <w:sz w:val="28"/>
          <w:szCs w:val="28"/>
          <w:lang w:eastAsia="ru-RU"/>
        </w:rPr>
        <w:t xml:space="preserve"> изменениями и дополнениями на 13 июля 2015. </w:t>
      </w:r>
      <w:r w:rsidRPr="0017218F">
        <w:rPr>
          <w:rFonts w:ascii="Times New Roman" w:eastAsia="Calibri" w:hAnsi="Times New Roman" w:cs="Times New Roman"/>
          <w:bCs/>
          <w:sz w:val="28"/>
          <w:szCs w:val="28"/>
        </w:rPr>
        <w:t xml:space="preserve">– М.: Проспект, </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г. – 896с. </w:t>
      </w:r>
    </w:p>
    <w:p w14:paraId="5BC43B6B"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О бухгалтерском </w:t>
      </w:r>
      <w:proofErr w:type="gramStart"/>
      <w:r w:rsidRPr="0017218F">
        <w:rPr>
          <w:rFonts w:ascii="Times New Roman" w:eastAsia="Calibri" w:hAnsi="Times New Roman" w:cs="Times New Roman"/>
          <w:bCs/>
          <w:sz w:val="28"/>
          <w:szCs w:val="28"/>
        </w:rPr>
        <w:t>учете :</w:t>
      </w:r>
      <w:proofErr w:type="gramEnd"/>
      <w:r w:rsidRPr="0017218F">
        <w:rPr>
          <w:rFonts w:ascii="Times New Roman" w:eastAsia="Calibri" w:hAnsi="Times New Roman" w:cs="Times New Roman"/>
          <w:bCs/>
          <w:sz w:val="28"/>
          <w:szCs w:val="28"/>
        </w:rPr>
        <w:t xml:space="preserve"> Федеральный закон от 06 декабря 2011 г. № 402- ФЗ. [Электронный ресурс] // ГАРАНТ.РУ: информационный портал / </w:t>
      </w:r>
      <w:proofErr w:type="spellStart"/>
      <w:r w:rsidRPr="0017218F">
        <w:rPr>
          <w:rFonts w:ascii="Times New Roman" w:eastAsia="Calibri" w:hAnsi="Times New Roman" w:cs="Times New Roman"/>
          <w:bCs/>
          <w:sz w:val="28"/>
          <w:szCs w:val="28"/>
        </w:rPr>
        <w:t>разраб</w:t>
      </w:r>
      <w:proofErr w:type="spellEnd"/>
      <w:r w:rsidRPr="0017218F">
        <w:rPr>
          <w:rFonts w:ascii="Times New Roman" w:eastAsia="Calibri" w:hAnsi="Times New Roman" w:cs="Times New Roman"/>
          <w:bCs/>
          <w:sz w:val="28"/>
          <w:szCs w:val="28"/>
        </w:rPr>
        <w:t>.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w:t>
      </w:r>
      <w:proofErr w:type="gramStart"/>
      <w:r w:rsidRPr="0017218F">
        <w:rPr>
          <w:rFonts w:ascii="Times New Roman" w:eastAsia="Calibri" w:hAnsi="Times New Roman" w:cs="Times New Roman"/>
          <w:bCs/>
          <w:sz w:val="28"/>
          <w:szCs w:val="28"/>
        </w:rPr>
        <w:t>доступа :</w:t>
      </w:r>
      <w:proofErr w:type="gramEnd"/>
      <w:r w:rsidRPr="0017218F">
        <w:rPr>
          <w:rFonts w:ascii="Times New Roman" w:eastAsia="Calibri" w:hAnsi="Times New Roman" w:cs="Times New Roman"/>
          <w:bCs/>
          <w:sz w:val="28"/>
          <w:szCs w:val="28"/>
        </w:rPr>
        <w:t xml:space="preserve">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garant</w:t>
      </w:r>
      <w:proofErr w:type="spellEnd"/>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ru</w:t>
      </w:r>
      <w:proofErr w:type="spellEnd"/>
    </w:p>
    <w:p w14:paraId="122852C3"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Положение по ведению бухгалтерского учета и бухгалтерской отчетности в Российской Федерации, утвержденное Приказом Минфина России от 29 июля 1998 № 34 </w:t>
      </w:r>
      <w:proofErr w:type="gramStart"/>
      <w:r w:rsidRPr="0017218F">
        <w:rPr>
          <w:rFonts w:ascii="Times New Roman" w:eastAsia="Calibri" w:hAnsi="Times New Roman" w:cs="Times New Roman"/>
          <w:bCs/>
          <w:sz w:val="28"/>
          <w:szCs w:val="28"/>
        </w:rPr>
        <w:t>н  (</w:t>
      </w:r>
      <w:proofErr w:type="gramEnd"/>
      <w:r w:rsidRPr="0017218F">
        <w:rPr>
          <w:rFonts w:ascii="Times New Roman" w:eastAsia="Calibri" w:hAnsi="Times New Roman" w:cs="Times New Roman"/>
          <w:bCs/>
          <w:sz w:val="28"/>
          <w:szCs w:val="28"/>
        </w:rPr>
        <w:t xml:space="preserve">ред. от 24 декабря 2010 г.). [Электронный ресурс] // ГАРАНТ.РУ: информационный портал / </w:t>
      </w:r>
      <w:proofErr w:type="spellStart"/>
      <w:r w:rsidRPr="0017218F">
        <w:rPr>
          <w:rFonts w:ascii="Times New Roman" w:eastAsia="Calibri" w:hAnsi="Times New Roman" w:cs="Times New Roman"/>
          <w:bCs/>
          <w:sz w:val="28"/>
          <w:szCs w:val="28"/>
        </w:rPr>
        <w:t>разраб</w:t>
      </w:r>
      <w:proofErr w:type="spellEnd"/>
      <w:r w:rsidRPr="0017218F">
        <w:rPr>
          <w:rFonts w:ascii="Times New Roman" w:eastAsia="Calibri" w:hAnsi="Times New Roman" w:cs="Times New Roman"/>
          <w:bCs/>
          <w:sz w:val="28"/>
          <w:szCs w:val="28"/>
        </w:rPr>
        <w:t>.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w:t>
      </w:r>
      <w:proofErr w:type="gramStart"/>
      <w:r w:rsidRPr="0017218F">
        <w:rPr>
          <w:rFonts w:ascii="Times New Roman" w:eastAsia="Calibri" w:hAnsi="Times New Roman" w:cs="Times New Roman"/>
          <w:bCs/>
          <w:sz w:val="28"/>
          <w:szCs w:val="28"/>
        </w:rPr>
        <w:t>доступа :</w:t>
      </w:r>
      <w:proofErr w:type="gramEnd"/>
      <w:r w:rsidRPr="0017218F">
        <w:rPr>
          <w:rFonts w:ascii="Times New Roman" w:eastAsia="Calibri" w:hAnsi="Times New Roman" w:cs="Times New Roman"/>
          <w:bCs/>
          <w:sz w:val="28"/>
          <w:szCs w:val="28"/>
        </w:rPr>
        <w:t xml:space="preserve">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garant</w:t>
      </w:r>
      <w:proofErr w:type="spellEnd"/>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ru</w:t>
      </w:r>
      <w:proofErr w:type="spellEnd"/>
    </w:p>
    <w:p w14:paraId="2FFBC2FB"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Учетная политика </w:t>
      </w:r>
      <w:proofErr w:type="gramStart"/>
      <w:r w:rsidRPr="0017218F">
        <w:rPr>
          <w:rFonts w:ascii="Times New Roman" w:eastAsia="Calibri" w:hAnsi="Times New Roman" w:cs="Times New Roman"/>
          <w:bCs/>
          <w:sz w:val="28"/>
          <w:szCs w:val="28"/>
        </w:rPr>
        <w:t>организаций :</w:t>
      </w:r>
      <w:proofErr w:type="gramEnd"/>
      <w:r w:rsidRPr="0017218F">
        <w:rPr>
          <w:rFonts w:ascii="Times New Roman" w:eastAsia="Calibri" w:hAnsi="Times New Roman" w:cs="Times New Roman"/>
          <w:bCs/>
          <w:sz w:val="28"/>
          <w:szCs w:val="28"/>
        </w:rPr>
        <w:t xml:space="preserve"> положение по бухгалтерскому учету «« 1/2008, утвержденное приказом Минфина России от 06 ноября 2008 г. № 106 н. (ред. 06 апреля 2015 г.) [Электронный ресурс] // ГАРАНТ.РУ: информационный портал / </w:t>
      </w:r>
      <w:proofErr w:type="spellStart"/>
      <w:r w:rsidRPr="0017218F">
        <w:rPr>
          <w:rFonts w:ascii="Times New Roman" w:eastAsia="Calibri" w:hAnsi="Times New Roman" w:cs="Times New Roman"/>
          <w:bCs/>
          <w:sz w:val="28"/>
          <w:szCs w:val="28"/>
        </w:rPr>
        <w:t>разраб</w:t>
      </w:r>
      <w:proofErr w:type="spellEnd"/>
      <w:r w:rsidRPr="0017218F">
        <w:rPr>
          <w:rFonts w:ascii="Times New Roman" w:eastAsia="Calibri" w:hAnsi="Times New Roman" w:cs="Times New Roman"/>
          <w:bCs/>
          <w:sz w:val="28"/>
          <w:szCs w:val="28"/>
        </w:rPr>
        <w:t>.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w:t>
      </w:r>
      <w:proofErr w:type="gramStart"/>
      <w:r w:rsidRPr="0017218F">
        <w:rPr>
          <w:rFonts w:ascii="Times New Roman" w:eastAsia="Calibri" w:hAnsi="Times New Roman" w:cs="Times New Roman"/>
          <w:bCs/>
          <w:sz w:val="28"/>
          <w:szCs w:val="28"/>
        </w:rPr>
        <w:t>доступа :</w:t>
      </w:r>
      <w:proofErr w:type="gramEnd"/>
      <w:r w:rsidRPr="0017218F">
        <w:rPr>
          <w:rFonts w:ascii="Times New Roman" w:eastAsia="Calibri" w:hAnsi="Times New Roman" w:cs="Times New Roman"/>
          <w:bCs/>
          <w:sz w:val="28"/>
          <w:szCs w:val="28"/>
        </w:rPr>
        <w:t xml:space="preserve">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garant</w:t>
      </w:r>
      <w:proofErr w:type="spellEnd"/>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ru</w:t>
      </w:r>
      <w:proofErr w:type="spellEnd"/>
    </w:p>
    <w:p w14:paraId="6873DD3D"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Расходы организации: положение по бухгалтерскому </w:t>
      </w:r>
      <w:proofErr w:type="gramStart"/>
      <w:r w:rsidRPr="0017218F">
        <w:rPr>
          <w:rFonts w:ascii="Times New Roman" w:eastAsia="Calibri" w:hAnsi="Times New Roman" w:cs="Times New Roman"/>
          <w:bCs/>
          <w:sz w:val="28"/>
          <w:szCs w:val="28"/>
        </w:rPr>
        <w:t>учету  10</w:t>
      </w:r>
      <w:proofErr w:type="gramEnd"/>
      <w:r w:rsidRPr="0017218F">
        <w:rPr>
          <w:rFonts w:ascii="Times New Roman" w:eastAsia="Calibri" w:hAnsi="Times New Roman" w:cs="Times New Roman"/>
          <w:bCs/>
          <w:sz w:val="28"/>
          <w:szCs w:val="28"/>
        </w:rPr>
        <w:t xml:space="preserve">/99, утверждено Приказом Минфина России от 06 мая 1999 г. № 33 н. (ред. 06 апреля 2015 г.).  [Электронный ресурс] // ГАРАНТ.РУ: информационный портал / </w:t>
      </w:r>
      <w:proofErr w:type="spellStart"/>
      <w:r w:rsidRPr="0017218F">
        <w:rPr>
          <w:rFonts w:ascii="Times New Roman" w:eastAsia="Calibri" w:hAnsi="Times New Roman" w:cs="Times New Roman"/>
          <w:bCs/>
          <w:sz w:val="28"/>
          <w:szCs w:val="28"/>
        </w:rPr>
        <w:t>разраб</w:t>
      </w:r>
      <w:proofErr w:type="spellEnd"/>
      <w:r w:rsidRPr="0017218F">
        <w:rPr>
          <w:rFonts w:ascii="Times New Roman" w:eastAsia="Calibri" w:hAnsi="Times New Roman" w:cs="Times New Roman"/>
          <w:bCs/>
          <w:sz w:val="28"/>
          <w:szCs w:val="28"/>
        </w:rPr>
        <w:t>.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w:t>
      </w:r>
      <w:proofErr w:type="gramStart"/>
      <w:r w:rsidRPr="0017218F">
        <w:rPr>
          <w:rFonts w:ascii="Times New Roman" w:eastAsia="Calibri" w:hAnsi="Times New Roman" w:cs="Times New Roman"/>
          <w:bCs/>
          <w:sz w:val="28"/>
          <w:szCs w:val="28"/>
        </w:rPr>
        <w:t>доступа :</w:t>
      </w:r>
      <w:proofErr w:type="gramEnd"/>
      <w:r w:rsidRPr="0017218F">
        <w:rPr>
          <w:rFonts w:ascii="Times New Roman" w:eastAsia="Calibri" w:hAnsi="Times New Roman" w:cs="Times New Roman"/>
          <w:bCs/>
          <w:sz w:val="28"/>
          <w:szCs w:val="28"/>
        </w:rPr>
        <w:t xml:space="preserve">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garant</w:t>
      </w:r>
      <w:proofErr w:type="spellEnd"/>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ru</w:t>
      </w:r>
      <w:proofErr w:type="spellEnd"/>
    </w:p>
    <w:p w14:paraId="3FFB66FE"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Учет расходов по займам и </w:t>
      </w:r>
      <w:proofErr w:type="gramStart"/>
      <w:r w:rsidRPr="0017218F">
        <w:rPr>
          <w:rFonts w:ascii="Times New Roman" w:eastAsia="Calibri" w:hAnsi="Times New Roman" w:cs="Times New Roman"/>
          <w:bCs/>
          <w:sz w:val="28"/>
          <w:szCs w:val="28"/>
        </w:rPr>
        <w:t>кредитам :</w:t>
      </w:r>
      <w:proofErr w:type="gramEnd"/>
      <w:r w:rsidRPr="0017218F">
        <w:rPr>
          <w:rFonts w:ascii="Times New Roman" w:eastAsia="Calibri" w:hAnsi="Times New Roman" w:cs="Times New Roman"/>
          <w:bCs/>
          <w:sz w:val="28"/>
          <w:szCs w:val="28"/>
        </w:rPr>
        <w:t xml:space="preserve"> положение по бухгалтерскому учету 15/2008, утвержденное Приказом Минфина России от 06 октября 2008 г. № 107н. (ред. 06 апреля 2015 г.)  [Электронный ресурс] // ГАРАНТ.РУ: информационный портал / </w:t>
      </w:r>
      <w:proofErr w:type="spellStart"/>
      <w:r w:rsidRPr="0017218F">
        <w:rPr>
          <w:rFonts w:ascii="Times New Roman" w:eastAsia="Calibri" w:hAnsi="Times New Roman" w:cs="Times New Roman"/>
          <w:bCs/>
          <w:sz w:val="28"/>
          <w:szCs w:val="28"/>
        </w:rPr>
        <w:t>разраб</w:t>
      </w:r>
      <w:proofErr w:type="spellEnd"/>
      <w:r w:rsidRPr="0017218F">
        <w:rPr>
          <w:rFonts w:ascii="Times New Roman" w:eastAsia="Calibri" w:hAnsi="Times New Roman" w:cs="Times New Roman"/>
          <w:bCs/>
          <w:sz w:val="28"/>
          <w:szCs w:val="28"/>
        </w:rPr>
        <w:t xml:space="preserve">. ООО «НПП» «ГАРАНТ-СЕРВИС». – М.: </w:t>
      </w:r>
      <w:r w:rsidRPr="0017218F">
        <w:rPr>
          <w:rFonts w:ascii="Times New Roman" w:eastAsia="Calibri" w:hAnsi="Times New Roman" w:cs="Times New Roman"/>
          <w:bCs/>
          <w:sz w:val="28"/>
          <w:szCs w:val="28"/>
        </w:rPr>
        <w:lastRenderedPageBreak/>
        <w:t xml:space="preserve">1990-2016. – Режим </w:t>
      </w:r>
      <w:proofErr w:type="gramStart"/>
      <w:r w:rsidRPr="0017218F">
        <w:rPr>
          <w:rFonts w:ascii="Times New Roman" w:eastAsia="Calibri" w:hAnsi="Times New Roman" w:cs="Times New Roman"/>
          <w:bCs/>
          <w:sz w:val="28"/>
          <w:szCs w:val="28"/>
        </w:rPr>
        <w:t>доступа :</w:t>
      </w:r>
      <w:proofErr w:type="gramEnd"/>
      <w:r w:rsidRPr="0017218F">
        <w:rPr>
          <w:rFonts w:ascii="Times New Roman" w:eastAsia="Calibri" w:hAnsi="Times New Roman" w:cs="Times New Roman"/>
          <w:bCs/>
          <w:sz w:val="28"/>
          <w:szCs w:val="28"/>
        </w:rPr>
        <w:t xml:space="preserve">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garant</w:t>
      </w:r>
      <w:proofErr w:type="spellEnd"/>
      <w:r w:rsidRPr="0017218F">
        <w:rPr>
          <w:rFonts w:ascii="Times New Roman" w:eastAsia="Calibri" w:hAnsi="Times New Roman" w:cs="Times New Roman"/>
          <w:bCs/>
          <w:sz w:val="28"/>
          <w:szCs w:val="28"/>
        </w:rPr>
        <w:t>.</w:t>
      </w:r>
      <w:proofErr w:type="spellStart"/>
      <w:r w:rsidRPr="0017218F">
        <w:rPr>
          <w:rFonts w:ascii="Times New Roman" w:eastAsia="Calibri" w:hAnsi="Times New Roman" w:cs="Times New Roman"/>
          <w:bCs/>
          <w:sz w:val="28"/>
          <w:szCs w:val="28"/>
          <w:lang w:val="en-US"/>
        </w:rPr>
        <w:t>ru</w:t>
      </w:r>
      <w:proofErr w:type="spellEnd"/>
    </w:p>
    <w:p w14:paraId="2AAB0574"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 План счетов бухгалтерского учета финансово – хозяйственной деятельности организаций и инструкция по его применению, утвержденный Приказом Мин</w:t>
      </w:r>
      <w:r w:rsidRPr="0017218F">
        <w:rPr>
          <w:rFonts w:ascii="Times New Roman" w:eastAsia="Calibri" w:hAnsi="Times New Roman" w:cs="Times New Roman"/>
          <w:bCs/>
          <w:sz w:val="28"/>
          <w:szCs w:val="28"/>
        </w:rPr>
        <w:softHyphen/>
        <w:t xml:space="preserve">фина России от 31 октября 2000 г. № 94ц). М.: Приор, </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 316 с.</w:t>
      </w:r>
    </w:p>
    <w:p w14:paraId="7DFCEB2F"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t>Абдукаримов</w:t>
      </w:r>
      <w:proofErr w:type="spellEnd"/>
      <w:r w:rsidRPr="0017218F">
        <w:rPr>
          <w:rFonts w:ascii="Times New Roman" w:hAnsi="Times New Roman" w:cs="Times New Roman"/>
          <w:bCs/>
          <w:sz w:val="28"/>
          <w:szCs w:val="28"/>
        </w:rPr>
        <w:t xml:space="preserve">, И.Т. Анализ финансового состояния и финансовых результатов предпринимательских структур: учебное пособие / И.Т. </w:t>
      </w:r>
      <w:proofErr w:type="spellStart"/>
      <w:r w:rsidRPr="0017218F">
        <w:rPr>
          <w:rFonts w:ascii="Times New Roman" w:hAnsi="Times New Roman" w:cs="Times New Roman"/>
          <w:bCs/>
          <w:sz w:val="28"/>
          <w:szCs w:val="28"/>
        </w:rPr>
        <w:t>Абдукаримов</w:t>
      </w:r>
      <w:proofErr w:type="spellEnd"/>
      <w:r w:rsidRPr="0017218F">
        <w:rPr>
          <w:rFonts w:ascii="Times New Roman" w:hAnsi="Times New Roman" w:cs="Times New Roman"/>
          <w:bCs/>
          <w:sz w:val="28"/>
          <w:szCs w:val="28"/>
        </w:rPr>
        <w:t xml:space="preserve">, М.В. </w:t>
      </w:r>
      <w:proofErr w:type="spellStart"/>
      <w:r w:rsidRPr="0017218F">
        <w:rPr>
          <w:rFonts w:ascii="Times New Roman" w:hAnsi="Times New Roman" w:cs="Times New Roman"/>
          <w:bCs/>
          <w:sz w:val="28"/>
          <w:szCs w:val="28"/>
        </w:rPr>
        <w:t>Баспалова</w:t>
      </w:r>
      <w:proofErr w:type="spellEnd"/>
      <w:r w:rsidRPr="0017218F">
        <w:rPr>
          <w:rFonts w:ascii="Times New Roman" w:hAnsi="Times New Roman" w:cs="Times New Roman"/>
          <w:bCs/>
          <w:sz w:val="28"/>
          <w:szCs w:val="28"/>
        </w:rPr>
        <w:t>- М</w:t>
      </w:r>
      <w:r>
        <w:rPr>
          <w:rFonts w:ascii="Times New Roman" w:hAnsi="Times New Roman" w:cs="Times New Roman"/>
          <w:bCs/>
          <w:sz w:val="28"/>
          <w:szCs w:val="28"/>
        </w:rPr>
        <w:t>осква</w:t>
      </w:r>
      <w:r w:rsidRPr="0017218F">
        <w:rPr>
          <w:rFonts w:ascii="Times New Roman" w:hAnsi="Times New Roman" w:cs="Times New Roman"/>
          <w:bCs/>
          <w:sz w:val="28"/>
          <w:szCs w:val="28"/>
        </w:rPr>
        <w:t>:</w:t>
      </w:r>
      <w:r>
        <w:rPr>
          <w:rFonts w:ascii="Times New Roman" w:hAnsi="Times New Roman" w:cs="Times New Roman"/>
          <w:bCs/>
          <w:sz w:val="28"/>
          <w:szCs w:val="28"/>
        </w:rPr>
        <w:t xml:space="preserve"> Издательство </w:t>
      </w:r>
      <w:r w:rsidRPr="0017218F">
        <w:rPr>
          <w:rFonts w:ascii="Times New Roman" w:hAnsi="Times New Roman" w:cs="Times New Roman"/>
          <w:bCs/>
          <w:sz w:val="28"/>
          <w:szCs w:val="28"/>
        </w:rPr>
        <w:t xml:space="preserve">ИНФРА-М, </w:t>
      </w:r>
      <w:r>
        <w:rPr>
          <w:rFonts w:ascii="Times New Roman" w:hAnsi="Times New Roman" w:cs="Times New Roman"/>
          <w:bCs/>
          <w:sz w:val="28"/>
          <w:szCs w:val="28"/>
        </w:rPr>
        <w:t>2016</w:t>
      </w:r>
      <w:r w:rsidRPr="0017218F">
        <w:rPr>
          <w:rFonts w:ascii="Times New Roman" w:hAnsi="Times New Roman" w:cs="Times New Roman"/>
          <w:bCs/>
          <w:sz w:val="28"/>
          <w:szCs w:val="28"/>
        </w:rPr>
        <w:t>.- 215 с.</w:t>
      </w:r>
    </w:p>
    <w:p w14:paraId="6AD7652E"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Аверина О.И. Учетно-аналитическое обеспечение оценки устойчивости организации// Вестник научной мысли. 2019.№1 С.30-34  </w:t>
      </w:r>
    </w:p>
    <w:p w14:paraId="64518055"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Агеева, О. А. Бухгалтерский учет и </w:t>
      </w:r>
      <w:proofErr w:type="gramStart"/>
      <w:r w:rsidRPr="0017218F">
        <w:rPr>
          <w:rFonts w:ascii="Times New Roman" w:hAnsi="Times New Roman" w:cs="Times New Roman"/>
          <w:bCs/>
          <w:sz w:val="28"/>
          <w:szCs w:val="28"/>
        </w:rPr>
        <w:t>анализ :</w:t>
      </w:r>
      <w:proofErr w:type="gramEnd"/>
      <w:r w:rsidRPr="0017218F">
        <w:rPr>
          <w:rFonts w:ascii="Times New Roman" w:hAnsi="Times New Roman" w:cs="Times New Roman"/>
          <w:bCs/>
          <w:sz w:val="28"/>
          <w:szCs w:val="28"/>
        </w:rPr>
        <w:t xml:space="preserve"> учебник / О. А. Агеева, Л. С. Шахматова. — </w:t>
      </w:r>
      <w:proofErr w:type="gramStart"/>
      <w:r w:rsidRPr="0017218F">
        <w:rPr>
          <w:rFonts w:ascii="Times New Roman" w:hAnsi="Times New Roman" w:cs="Times New Roman"/>
          <w:bCs/>
          <w:sz w:val="28"/>
          <w:szCs w:val="28"/>
        </w:rPr>
        <w:t>Москва :</w:t>
      </w:r>
      <w:proofErr w:type="gramEnd"/>
      <w:r w:rsidRPr="0017218F">
        <w:rPr>
          <w:rFonts w:ascii="Times New Roman" w:hAnsi="Times New Roman" w:cs="Times New Roman"/>
          <w:bCs/>
          <w:sz w:val="28"/>
          <w:szCs w:val="28"/>
        </w:rPr>
        <w:t xml:space="preserve"> Издательство </w:t>
      </w:r>
      <w:proofErr w:type="spellStart"/>
      <w:r w:rsidRPr="0017218F">
        <w:rPr>
          <w:rFonts w:ascii="Times New Roman" w:hAnsi="Times New Roman" w:cs="Times New Roman"/>
          <w:bCs/>
          <w:sz w:val="28"/>
          <w:szCs w:val="28"/>
        </w:rPr>
        <w:t>Юрайт</w:t>
      </w:r>
      <w:proofErr w:type="spellEnd"/>
      <w:r w:rsidRPr="0017218F">
        <w:rPr>
          <w:rFonts w:ascii="Times New Roman" w:hAnsi="Times New Roman" w:cs="Times New Roman"/>
          <w:bCs/>
          <w:sz w:val="28"/>
          <w:szCs w:val="28"/>
        </w:rPr>
        <w:t>, 2016. — 509 с.</w:t>
      </w:r>
    </w:p>
    <w:p w14:paraId="25B52901"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Адаменко А.А. Определение доходов и расходов в отчете о финансовых результатах / А.А. Адаменко, Т.Е. </w:t>
      </w:r>
      <w:proofErr w:type="spellStart"/>
      <w:r w:rsidRPr="0017218F">
        <w:rPr>
          <w:rFonts w:ascii="Times New Roman" w:hAnsi="Times New Roman" w:cs="Times New Roman"/>
          <w:bCs/>
          <w:sz w:val="28"/>
          <w:szCs w:val="28"/>
        </w:rPr>
        <w:t>Хорольская</w:t>
      </w:r>
      <w:proofErr w:type="spellEnd"/>
      <w:r w:rsidRPr="0017218F">
        <w:rPr>
          <w:rFonts w:ascii="Times New Roman" w:hAnsi="Times New Roman" w:cs="Times New Roman"/>
          <w:bCs/>
          <w:sz w:val="28"/>
          <w:szCs w:val="28"/>
        </w:rPr>
        <w:t xml:space="preserve">, Т.Ш. </w:t>
      </w:r>
      <w:proofErr w:type="spellStart"/>
      <w:r w:rsidRPr="0017218F">
        <w:rPr>
          <w:rFonts w:ascii="Times New Roman" w:hAnsi="Times New Roman" w:cs="Times New Roman"/>
          <w:bCs/>
          <w:sz w:val="28"/>
          <w:szCs w:val="28"/>
        </w:rPr>
        <w:t>Анаников</w:t>
      </w:r>
      <w:proofErr w:type="spellEnd"/>
      <w:r w:rsidRPr="0017218F">
        <w:rPr>
          <w:rFonts w:ascii="Times New Roman" w:hAnsi="Times New Roman" w:cs="Times New Roman"/>
          <w:bCs/>
          <w:sz w:val="28"/>
          <w:szCs w:val="28"/>
        </w:rPr>
        <w:t xml:space="preserve"> // В сборнике: Экономика России: реалии и перспективы развития. Материалы Международной научной конференции, молодых ученых и преподавателей вузов. Составители: Ю.И. </w:t>
      </w:r>
      <w:proofErr w:type="spellStart"/>
      <w:r w:rsidRPr="0017218F">
        <w:rPr>
          <w:rFonts w:ascii="Times New Roman" w:hAnsi="Times New Roman" w:cs="Times New Roman"/>
          <w:bCs/>
          <w:sz w:val="28"/>
          <w:szCs w:val="28"/>
        </w:rPr>
        <w:t>Сигидов</w:t>
      </w:r>
      <w:proofErr w:type="spellEnd"/>
      <w:r w:rsidRPr="0017218F">
        <w:rPr>
          <w:rFonts w:ascii="Times New Roman" w:hAnsi="Times New Roman" w:cs="Times New Roman"/>
          <w:bCs/>
          <w:sz w:val="28"/>
          <w:szCs w:val="28"/>
        </w:rPr>
        <w:t xml:space="preserve">, Н.С. Власова, Г.Н. </w:t>
      </w:r>
      <w:proofErr w:type="spellStart"/>
      <w:r w:rsidRPr="0017218F">
        <w:rPr>
          <w:rFonts w:ascii="Times New Roman" w:hAnsi="Times New Roman" w:cs="Times New Roman"/>
          <w:bCs/>
          <w:sz w:val="28"/>
          <w:szCs w:val="28"/>
        </w:rPr>
        <w:t>Ясменко</w:t>
      </w:r>
      <w:proofErr w:type="spellEnd"/>
      <w:r w:rsidRPr="0017218F">
        <w:rPr>
          <w:rFonts w:ascii="Times New Roman" w:hAnsi="Times New Roman" w:cs="Times New Roman"/>
          <w:bCs/>
          <w:sz w:val="28"/>
          <w:szCs w:val="28"/>
        </w:rPr>
        <w:t xml:space="preserve">, В.В. Башкатов. - 2018. - С. 118-127. </w:t>
      </w:r>
    </w:p>
    <w:p w14:paraId="31F2C2F6"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Адамова Г.А., </w:t>
      </w:r>
      <w:proofErr w:type="spellStart"/>
      <w:r w:rsidRPr="0017218F">
        <w:rPr>
          <w:rFonts w:ascii="Times New Roman" w:hAnsi="Times New Roman" w:cs="Times New Roman"/>
          <w:bCs/>
          <w:sz w:val="28"/>
          <w:szCs w:val="28"/>
        </w:rPr>
        <w:t>Жафярова</w:t>
      </w:r>
      <w:proofErr w:type="spellEnd"/>
      <w:r w:rsidRPr="0017218F">
        <w:rPr>
          <w:rFonts w:ascii="Times New Roman" w:hAnsi="Times New Roman" w:cs="Times New Roman"/>
          <w:bCs/>
          <w:sz w:val="28"/>
          <w:szCs w:val="28"/>
        </w:rPr>
        <w:t xml:space="preserve"> Л.Ш. Совершенствование учета и распределения накладных расходов на основе использования функционального учета затрат и системы </w:t>
      </w:r>
      <w:r w:rsidRPr="0017218F">
        <w:rPr>
          <w:rFonts w:ascii="Times New Roman" w:hAnsi="Times New Roman" w:cs="Times New Roman"/>
          <w:bCs/>
          <w:sz w:val="28"/>
          <w:szCs w:val="28"/>
          <w:lang w:val="en-US"/>
        </w:rPr>
        <w:t>ABC</w:t>
      </w:r>
      <w:r w:rsidRPr="0017218F">
        <w:rPr>
          <w:rFonts w:ascii="Times New Roman" w:hAnsi="Times New Roman" w:cs="Times New Roman"/>
          <w:bCs/>
          <w:sz w:val="28"/>
          <w:szCs w:val="28"/>
        </w:rPr>
        <w:t xml:space="preserve">// </w:t>
      </w:r>
      <w:hyperlink r:id="rId23" w:history="1">
        <w:r w:rsidRPr="0017218F">
          <w:rPr>
            <w:rStyle w:val="afb"/>
            <w:rFonts w:ascii="Times New Roman" w:hAnsi="Times New Roman" w:cs="Times New Roman"/>
            <w:bCs/>
            <w:color w:val="auto"/>
            <w:sz w:val="28"/>
            <w:szCs w:val="28"/>
            <w:u w:val="none"/>
          </w:rPr>
          <w:t>Вестник университета</w:t>
        </w:r>
      </w:hyperlink>
      <w:r w:rsidRPr="0017218F">
        <w:rPr>
          <w:rFonts w:ascii="Times New Roman" w:hAnsi="Times New Roman" w:cs="Times New Roman"/>
          <w:bCs/>
          <w:sz w:val="28"/>
          <w:szCs w:val="28"/>
        </w:rPr>
        <w:t>. 2021. </w:t>
      </w:r>
      <w:hyperlink r:id="rId24" w:history="1">
        <w:r w:rsidRPr="0017218F">
          <w:rPr>
            <w:rStyle w:val="afb"/>
            <w:rFonts w:ascii="Times New Roman" w:hAnsi="Times New Roman" w:cs="Times New Roman"/>
            <w:bCs/>
            <w:color w:val="auto"/>
            <w:sz w:val="28"/>
            <w:szCs w:val="28"/>
            <w:u w:val="none"/>
          </w:rPr>
          <w:t>№ 1</w:t>
        </w:r>
      </w:hyperlink>
      <w:r w:rsidRPr="0017218F">
        <w:rPr>
          <w:rFonts w:ascii="Times New Roman" w:hAnsi="Times New Roman" w:cs="Times New Roman"/>
          <w:bCs/>
          <w:sz w:val="28"/>
          <w:szCs w:val="28"/>
        </w:rPr>
        <w:t>. С. 70-76.</w:t>
      </w:r>
    </w:p>
    <w:p w14:paraId="492E28AA"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Адамова О.Б., Скрябина И.В.</w:t>
      </w:r>
      <w:r w:rsidRPr="0017218F">
        <w:rPr>
          <w:bCs/>
          <w:sz w:val="28"/>
          <w:szCs w:val="28"/>
        </w:rPr>
        <w:t xml:space="preserve"> </w:t>
      </w:r>
      <w:r w:rsidRPr="0017218F">
        <w:rPr>
          <w:rFonts w:ascii="Times New Roman" w:hAnsi="Times New Roman" w:cs="Times New Roman"/>
          <w:bCs/>
          <w:sz w:val="28"/>
          <w:szCs w:val="28"/>
        </w:rPr>
        <w:t xml:space="preserve">Сравнительная характеристика аспектов учета доходов, расходов и финансовых результатов в российском и международном учете // </w:t>
      </w:r>
      <w:hyperlink r:id="rId25" w:history="1">
        <w:r w:rsidRPr="0017218F">
          <w:rPr>
            <w:rStyle w:val="afb"/>
            <w:rFonts w:ascii="Times New Roman" w:hAnsi="Times New Roman" w:cs="Times New Roman"/>
            <w:bCs/>
            <w:color w:val="auto"/>
            <w:sz w:val="28"/>
            <w:szCs w:val="28"/>
            <w:u w:val="none"/>
          </w:rPr>
          <w:t>Актуальные вопросы современной экономики</w:t>
        </w:r>
      </w:hyperlink>
      <w:r w:rsidRPr="0017218F">
        <w:rPr>
          <w:rFonts w:ascii="Times New Roman" w:hAnsi="Times New Roman" w:cs="Times New Roman"/>
          <w:bCs/>
          <w:sz w:val="28"/>
          <w:szCs w:val="28"/>
        </w:rPr>
        <w:t>. 2020. </w:t>
      </w:r>
      <w:hyperlink r:id="rId26" w:history="1">
        <w:r w:rsidRPr="0017218F">
          <w:rPr>
            <w:rStyle w:val="afb"/>
            <w:rFonts w:ascii="Times New Roman" w:hAnsi="Times New Roman" w:cs="Times New Roman"/>
            <w:bCs/>
            <w:color w:val="auto"/>
            <w:sz w:val="28"/>
            <w:szCs w:val="28"/>
            <w:u w:val="none"/>
          </w:rPr>
          <w:t>№ 5</w:t>
        </w:r>
      </w:hyperlink>
      <w:r w:rsidRPr="0017218F">
        <w:rPr>
          <w:rFonts w:ascii="Times New Roman" w:hAnsi="Times New Roman" w:cs="Times New Roman"/>
          <w:bCs/>
          <w:sz w:val="28"/>
          <w:szCs w:val="28"/>
        </w:rPr>
        <w:t>. С. 288-295.</w:t>
      </w:r>
    </w:p>
    <w:p w14:paraId="0ADADEAC"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 Алексеев К.С. Методика анализа финансово-хозяйственной деятельности предприятия / К.С. Алексеев // Справочник экономиста. – М.: Омега–Л, 2018. – 67 с. </w:t>
      </w:r>
    </w:p>
    <w:p w14:paraId="099D28F5"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lastRenderedPageBreak/>
        <w:t xml:space="preserve"> Алексеева М. М. Планирование деятельности фирмы: Учебное пособие / М. М. Алексеева. - </w:t>
      </w:r>
      <w:proofErr w:type="gramStart"/>
      <w:r w:rsidRPr="0017218F">
        <w:rPr>
          <w:rFonts w:ascii="Times New Roman" w:hAnsi="Times New Roman" w:cs="Times New Roman"/>
          <w:bCs/>
          <w:sz w:val="28"/>
          <w:szCs w:val="28"/>
        </w:rPr>
        <w:t>М</w:t>
      </w:r>
      <w:r>
        <w:rPr>
          <w:rFonts w:ascii="Times New Roman" w:hAnsi="Times New Roman" w:cs="Times New Roman"/>
          <w:bCs/>
          <w:sz w:val="28"/>
          <w:szCs w:val="28"/>
        </w:rPr>
        <w:t>осква</w:t>
      </w:r>
      <w:r w:rsidRPr="0017218F">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Издательство </w:t>
      </w:r>
      <w:r w:rsidRPr="0017218F">
        <w:rPr>
          <w:rFonts w:ascii="Times New Roman" w:hAnsi="Times New Roman" w:cs="Times New Roman"/>
          <w:bCs/>
          <w:sz w:val="28"/>
          <w:szCs w:val="28"/>
        </w:rPr>
        <w:t xml:space="preserve"> Финансы и статистика, 2015. - 288 с. </w:t>
      </w:r>
    </w:p>
    <w:p w14:paraId="6D38E284"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hAnsi="Times New Roman" w:cs="Times New Roman"/>
          <w:bCs/>
          <w:sz w:val="28"/>
          <w:szCs w:val="28"/>
        </w:rPr>
        <w:t xml:space="preserve">Анализ финансово-хозяйственной деятельности: учебник/Л.Н. </w:t>
      </w:r>
      <w:proofErr w:type="spellStart"/>
      <w:r w:rsidRPr="0017218F">
        <w:rPr>
          <w:rFonts w:ascii="Times New Roman" w:hAnsi="Times New Roman" w:cs="Times New Roman"/>
          <w:bCs/>
          <w:sz w:val="28"/>
          <w:szCs w:val="28"/>
        </w:rPr>
        <w:t>Чечевицына</w:t>
      </w:r>
      <w:proofErr w:type="spellEnd"/>
      <w:r w:rsidRPr="0017218F">
        <w:rPr>
          <w:rFonts w:ascii="Times New Roman" w:hAnsi="Times New Roman" w:cs="Times New Roman"/>
          <w:bCs/>
          <w:sz w:val="28"/>
          <w:szCs w:val="28"/>
        </w:rPr>
        <w:t xml:space="preserve">, К.В. </w:t>
      </w:r>
      <w:proofErr w:type="spellStart"/>
      <w:r w:rsidRPr="0017218F">
        <w:rPr>
          <w:rFonts w:ascii="Times New Roman" w:hAnsi="Times New Roman" w:cs="Times New Roman"/>
          <w:bCs/>
          <w:sz w:val="28"/>
          <w:szCs w:val="28"/>
        </w:rPr>
        <w:t>Чечевицын</w:t>
      </w:r>
      <w:proofErr w:type="spellEnd"/>
      <w:r w:rsidRPr="0017218F">
        <w:rPr>
          <w:rFonts w:ascii="Times New Roman" w:hAnsi="Times New Roman" w:cs="Times New Roman"/>
          <w:bCs/>
          <w:sz w:val="28"/>
          <w:szCs w:val="28"/>
        </w:rPr>
        <w:t xml:space="preserve">. – </w:t>
      </w:r>
      <w:proofErr w:type="spellStart"/>
      <w:r w:rsidRPr="0017218F">
        <w:rPr>
          <w:rFonts w:ascii="Times New Roman" w:hAnsi="Times New Roman" w:cs="Times New Roman"/>
          <w:bCs/>
          <w:sz w:val="28"/>
          <w:szCs w:val="28"/>
        </w:rPr>
        <w:t>Ростов</w:t>
      </w:r>
      <w:proofErr w:type="spellEnd"/>
      <w:r w:rsidRPr="0017218F">
        <w:rPr>
          <w:rFonts w:ascii="Times New Roman" w:hAnsi="Times New Roman" w:cs="Times New Roman"/>
          <w:bCs/>
          <w:sz w:val="28"/>
          <w:szCs w:val="28"/>
        </w:rPr>
        <w:t>-на-Дону:</w:t>
      </w:r>
      <w:r>
        <w:rPr>
          <w:rFonts w:ascii="Times New Roman" w:hAnsi="Times New Roman" w:cs="Times New Roman"/>
          <w:bCs/>
          <w:sz w:val="28"/>
          <w:szCs w:val="28"/>
        </w:rPr>
        <w:t xml:space="preserve"> Издательство</w:t>
      </w:r>
      <w:r w:rsidRPr="0017218F">
        <w:rPr>
          <w:rFonts w:ascii="Times New Roman" w:hAnsi="Times New Roman" w:cs="Times New Roman"/>
          <w:bCs/>
          <w:sz w:val="28"/>
          <w:szCs w:val="28"/>
        </w:rPr>
        <w:t xml:space="preserve"> Феникс, 2017. </w:t>
      </w:r>
    </w:p>
    <w:p w14:paraId="3A56E5E7"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Артеменко В.Г., </w:t>
      </w:r>
      <w:proofErr w:type="spellStart"/>
      <w:r w:rsidRPr="0017218F">
        <w:rPr>
          <w:rFonts w:ascii="Times New Roman" w:hAnsi="Times New Roman" w:cs="Times New Roman"/>
          <w:bCs/>
          <w:sz w:val="28"/>
          <w:szCs w:val="28"/>
        </w:rPr>
        <w:t>Остапова</w:t>
      </w:r>
      <w:proofErr w:type="spellEnd"/>
      <w:r w:rsidRPr="0017218F">
        <w:rPr>
          <w:rFonts w:ascii="Times New Roman" w:hAnsi="Times New Roman" w:cs="Times New Roman"/>
          <w:bCs/>
          <w:sz w:val="28"/>
          <w:szCs w:val="28"/>
        </w:rPr>
        <w:t xml:space="preserve"> В.В. Анализ финансовой отчетности: учебное пособие / В.Г. Артеменко, В.В. </w:t>
      </w:r>
      <w:proofErr w:type="spellStart"/>
      <w:r w:rsidRPr="0017218F">
        <w:rPr>
          <w:rFonts w:ascii="Times New Roman" w:hAnsi="Times New Roman" w:cs="Times New Roman"/>
          <w:bCs/>
          <w:sz w:val="28"/>
          <w:szCs w:val="28"/>
        </w:rPr>
        <w:t>Остапова</w:t>
      </w:r>
      <w:proofErr w:type="spellEnd"/>
      <w:r w:rsidRPr="0017218F">
        <w:rPr>
          <w:rFonts w:ascii="Times New Roman" w:hAnsi="Times New Roman" w:cs="Times New Roman"/>
          <w:bCs/>
          <w:sz w:val="28"/>
          <w:szCs w:val="28"/>
        </w:rPr>
        <w:t xml:space="preserve">– </w:t>
      </w:r>
      <w:proofErr w:type="gramStart"/>
      <w:r w:rsidRPr="0017218F">
        <w:rPr>
          <w:rFonts w:ascii="Times New Roman" w:hAnsi="Times New Roman" w:cs="Times New Roman"/>
          <w:bCs/>
          <w:sz w:val="28"/>
          <w:szCs w:val="28"/>
        </w:rPr>
        <w:t>Москва :</w:t>
      </w:r>
      <w:proofErr w:type="gramEnd"/>
      <w:r w:rsidRPr="0017218F">
        <w:rPr>
          <w:rFonts w:ascii="Times New Roman" w:hAnsi="Times New Roman" w:cs="Times New Roman"/>
          <w:bCs/>
          <w:sz w:val="28"/>
          <w:szCs w:val="28"/>
        </w:rPr>
        <w:t xml:space="preserve"> Издательство Омега-Л, 2019 </w:t>
      </w:r>
    </w:p>
    <w:p w14:paraId="32BEA3D0"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 Бахрамов, Ю.М. Финансовый менеджмент: Учебник для вузов. Стандарт третьего поколения / Ю.М. Бахрамов, В.В. Глухов. - СПб.: Питер, 2016. - 496 c.</w:t>
      </w:r>
    </w:p>
    <w:p w14:paraId="569F34AF"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Бендерская О. Б. Комплексный анализ хозяйственной деятельности: учебник / О.Б. Бендерская. / Белгород: Белгородский государственный технологический университет им. В.Г. Шухова. / ЭБС АСВ. 2013. C. 227–397. </w:t>
      </w:r>
    </w:p>
    <w:p w14:paraId="34B4FA69"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t>Бирюченкова</w:t>
      </w:r>
      <w:proofErr w:type="spellEnd"/>
      <w:r w:rsidRPr="0017218F">
        <w:rPr>
          <w:rFonts w:ascii="Times New Roman" w:hAnsi="Times New Roman" w:cs="Times New Roman"/>
          <w:bCs/>
          <w:sz w:val="28"/>
          <w:szCs w:val="28"/>
        </w:rPr>
        <w:t xml:space="preserve"> Н.В.</w:t>
      </w:r>
      <w:r w:rsidRPr="0017218F">
        <w:rPr>
          <w:bCs/>
          <w:sz w:val="28"/>
          <w:szCs w:val="28"/>
        </w:rPr>
        <w:t xml:space="preserve"> О</w:t>
      </w:r>
      <w:r w:rsidRPr="0017218F">
        <w:rPr>
          <w:rFonts w:ascii="Times New Roman" w:hAnsi="Times New Roman" w:cs="Times New Roman"/>
          <w:bCs/>
          <w:sz w:val="28"/>
          <w:szCs w:val="28"/>
        </w:rPr>
        <w:t>рганизация учета расходов в налоговом учете // В сборнике: НАУЧНАЯ ДИСКУССИЯ СОВРЕМЕННОЙ МОЛОДЁЖИ: АКТУАЛЬНЫЕ ВОПРОСЫ, ДОСТИЖЕНИЯ И ИННОВАЦИИ. сборник статей VII Международной научно-практической конференции. 2019. С. 92-94.</w:t>
      </w:r>
    </w:p>
    <w:p w14:paraId="1DF76A02"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 </w:t>
      </w:r>
      <w:proofErr w:type="spellStart"/>
      <w:r w:rsidRPr="0017218F">
        <w:rPr>
          <w:rFonts w:ascii="Times New Roman" w:hAnsi="Times New Roman" w:cs="Times New Roman"/>
          <w:bCs/>
          <w:sz w:val="28"/>
          <w:szCs w:val="28"/>
        </w:rPr>
        <w:t>Бороненкова</w:t>
      </w:r>
      <w:proofErr w:type="spellEnd"/>
      <w:r w:rsidRPr="0017218F">
        <w:rPr>
          <w:rFonts w:ascii="Times New Roman" w:hAnsi="Times New Roman" w:cs="Times New Roman"/>
          <w:bCs/>
          <w:sz w:val="28"/>
          <w:szCs w:val="28"/>
        </w:rPr>
        <w:t xml:space="preserve"> С. А. Комплексный экономический анализ в управлении предприятием: Учебное пособие / С.А. </w:t>
      </w:r>
      <w:proofErr w:type="spellStart"/>
      <w:r w:rsidRPr="0017218F">
        <w:rPr>
          <w:rFonts w:ascii="Times New Roman" w:hAnsi="Times New Roman" w:cs="Times New Roman"/>
          <w:bCs/>
          <w:sz w:val="28"/>
          <w:szCs w:val="28"/>
        </w:rPr>
        <w:t>Бороненкова</w:t>
      </w:r>
      <w:proofErr w:type="spellEnd"/>
      <w:r w:rsidRPr="0017218F">
        <w:rPr>
          <w:rFonts w:ascii="Times New Roman" w:hAnsi="Times New Roman" w:cs="Times New Roman"/>
          <w:bCs/>
          <w:sz w:val="28"/>
          <w:szCs w:val="28"/>
        </w:rPr>
        <w:t xml:space="preserve">, М.В. Мельник. Москва: Форум, НИЦ ИНФРА-М, 2016. - 352 с. </w:t>
      </w:r>
    </w:p>
    <w:p w14:paraId="37AA9CBA"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Бухгалтерский учет и </w:t>
      </w:r>
      <w:proofErr w:type="gramStart"/>
      <w:r w:rsidRPr="0017218F">
        <w:rPr>
          <w:rFonts w:ascii="Times New Roman" w:hAnsi="Times New Roman" w:cs="Times New Roman"/>
          <w:bCs/>
          <w:sz w:val="28"/>
          <w:szCs w:val="28"/>
        </w:rPr>
        <w:t>отчетность :</w:t>
      </w:r>
      <w:proofErr w:type="gramEnd"/>
      <w:r w:rsidRPr="0017218F">
        <w:rPr>
          <w:rFonts w:ascii="Times New Roman" w:hAnsi="Times New Roman" w:cs="Times New Roman"/>
          <w:bCs/>
          <w:sz w:val="28"/>
          <w:szCs w:val="28"/>
        </w:rPr>
        <w:t xml:space="preserve"> [учебное пособие для студ. вузов, обучающихся по укрупненной группе направлений подготовки "Экономика и управление" (квалификация (степень) "магистр")] / [Н.Г. Сапожникова, И. В. Панина, О. Н. </w:t>
      </w:r>
      <w:proofErr w:type="spellStart"/>
      <w:r w:rsidRPr="0017218F">
        <w:rPr>
          <w:rFonts w:ascii="Times New Roman" w:hAnsi="Times New Roman" w:cs="Times New Roman"/>
          <w:bCs/>
          <w:sz w:val="28"/>
          <w:szCs w:val="28"/>
        </w:rPr>
        <w:t>Гальчина</w:t>
      </w:r>
      <w:proofErr w:type="spellEnd"/>
      <w:r w:rsidRPr="0017218F">
        <w:rPr>
          <w:rFonts w:ascii="Times New Roman" w:hAnsi="Times New Roman" w:cs="Times New Roman"/>
          <w:bCs/>
          <w:sz w:val="28"/>
          <w:szCs w:val="28"/>
        </w:rPr>
        <w:t xml:space="preserve">, Л. С. Коробейникова ; под ред. Д.А. </w:t>
      </w:r>
      <w:proofErr w:type="spellStart"/>
      <w:r w:rsidRPr="0017218F">
        <w:rPr>
          <w:rFonts w:ascii="Times New Roman" w:hAnsi="Times New Roman" w:cs="Times New Roman"/>
          <w:bCs/>
          <w:sz w:val="28"/>
          <w:szCs w:val="28"/>
        </w:rPr>
        <w:t>Ендовицкого</w:t>
      </w:r>
      <w:proofErr w:type="spellEnd"/>
      <w:r w:rsidRPr="0017218F">
        <w:rPr>
          <w:rFonts w:ascii="Times New Roman" w:hAnsi="Times New Roman" w:cs="Times New Roman"/>
          <w:bCs/>
          <w:sz w:val="28"/>
          <w:szCs w:val="28"/>
        </w:rPr>
        <w:t xml:space="preserve"> .— Москва : КНОРУС, 2020 .— 356 с.</w:t>
      </w:r>
    </w:p>
    <w:p w14:paraId="274B68C8"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t>Бучаева</w:t>
      </w:r>
      <w:proofErr w:type="spellEnd"/>
      <w:r w:rsidRPr="0017218F">
        <w:rPr>
          <w:rFonts w:ascii="Times New Roman" w:hAnsi="Times New Roman" w:cs="Times New Roman"/>
          <w:bCs/>
          <w:sz w:val="28"/>
          <w:szCs w:val="28"/>
        </w:rPr>
        <w:t xml:space="preserve"> М.А. Методика анализа сельскохозяйственного производства, - Сборник статей МНПК «Модели и методы повышения эффективности инновационных исследований», Уфа, 2020г. </w:t>
      </w:r>
    </w:p>
    <w:p w14:paraId="12FF9900"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lastRenderedPageBreak/>
        <w:t xml:space="preserve">Власова Н.С. Анализ финансовых результатов дорожно-строительных предприятий / Н.С. Власова, З.В. </w:t>
      </w:r>
      <w:proofErr w:type="spellStart"/>
      <w:r w:rsidRPr="0017218F">
        <w:rPr>
          <w:rFonts w:ascii="Times New Roman" w:hAnsi="Times New Roman" w:cs="Times New Roman"/>
          <w:bCs/>
          <w:sz w:val="28"/>
          <w:szCs w:val="28"/>
        </w:rPr>
        <w:t>Наниз</w:t>
      </w:r>
      <w:proofErr w:type="spellEnd"/>
      <w:r w:rsidRPr="0017218F">
        <w:rPr>
          <w:rFonts w:ascii="Times New Roman" w:hAnsi="Times New Roman" w:cs="Times New Roman"/>
          <w:bCs/>
          <w:sz w:val="28"/>
          <w:szCs w:val="28"/>
        </w:rPr>
        <w:t xml:space="preserve">, З.А. </w:t>
      </w:r>
      <w:proofErr w:type="spellStart"/>
      <w:r w:rsidRPr="0017218F">
        <w:rPr>
          <w:rFonts w:ascii="Times New Roman" w:hAnsi="Times New Roman" w:cs="Times New Roman"/>
          <w:bCs/>
          <w:sz w:val="28"/>
          <w:szCs w:val="28"/>
        </w:rPr>
        <w:t>Гонежук</w:t>
      </w:r>
      <w:proofErr w:type="spellEnd"/>
      <w:r w:rsidRPr="0017218F">
        <w:rPr>
          <w:rFonts w:ascii="Times New Roman" w:hAnsi="Times New Roman" w:cs="Times New Roman"/>
          <w:bCs/>
          <w:sz w:val="28"/>
          <w:szCs w:val="28"/>
        </w:rPr>
        <w:t xml:space="preserve"> // Вестник Академии знаний. – 2020. – № 3 (38). – С. 83-90.</w:t>
      </w:r>
    </w:p>
    <w:p w14:paraId="729D4E64"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Дмитриева О.В., Пожидаева Т.А. Процедура анализа прочих доходов и расходов коммерческой организации//Актуальные проблемы учета, экономического анализа и финансово-хозяйственного контроля деятельности организаций.</w:t>
      </w:r>
      <w:proofErr w:type="gramStart"/>
      <w:r w:rsidRPr="0017218F">
        <w:rPr>
          <w:rFonts w:ascii="Times New Roman" w:hAnsi="Times New Roman" w:cs="Times New Roman"/>
          <w:bCs/>
          <w:sz w:val="28"/>
          <w:szCs w:val="28"/>
        </w:rPr>
        <w:t>2016.С.</w:t>
      </w:r>
      <w:proofErr w:type="gramEnd"/>
      <w:r w:rsidRPr="0017218F">
        <w:rPr>
          <w:rFonts w:ascii="Times New Roman" w:hAnsi="Times New Roman" w:cs="Times New Roman"/>
          <w:bCs/>
          <w:sz w:val="28"/>
          <w:szCs w:val="28"/>
        </w:rPr>
        <w:t>176-181. </w:t>
      </w:r>
    </w:p>
    <w:p w14:paraId="17D557C7"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Дорогая Т.В. </w:t>
      </w:r>
      <w:hyperlink r:id="rId27" w:history="1">
        <w:r w:rsidRPr="0017218F">
          <w:rPr>
            <w:rStyle w:val="afb"/>
            <w:rFonts w:ascii="Times New Roman" w:hAnsi="Times New Roman" w:cs="Times New Roman"/>
            <w:bCs/>
            <w:color w:val="auto"/>
            <w:sz w:val="28"/>
            <w:szCs w:val="28"/>
            <w:u w:val="none"/>
          </w:rPr>
          <w:t>Бухучет в строительных организациях</w:t>
        </w:r>
      </w:hyperlink>
      <w:r w:rsidRPr="0017218F">
        <w:rPr>
          <w:rFonts w:ascii="Times New Roman" w:hAnsi="Times New Roman" w:cs="Times New Roman"/>
          <w:bCs/>
          <w:sz w:val="28"/>
          <w:szCs w:val="28"/>
        </w:rPr>
        <w:t>. Учет прямых и косвенных расходов застройщика в бухгалтерском учете и для целей налогообложения 2017. </w:t>
      </w:r>
      <w:hyperlink r:id="rId28" w:history="1">
        <w:r w:rsidRPr="0017218F">
          <w:rPr>
            <w:rStyle w:val="afb"/>
            <w:rFonts w:ascii="Times New Roman" w:hAnsi="Times New Roman" w:cs="Times New Roman"/>
            <w:bCs/>
            <w:color w:val="auto"/>
            <w:sz w:val="28"/>
            <w:szCs w:val="28"/>
            <w:u w:val="none"/>
          </w:rPr>
          <w:t>№ 7</w:t>
        </w:r>
      </w:hyperlink>
      <w:r w:rsidRPr="0017218F">
        <w:rPr>
          <w:rFonts w:ascii="Times New Roman" w:hAnsi="Times New Roman" w:cs="Times New Roman"/>
          <w:bCs/>
          <w:sz w:val="28"/>
          <w:szCs w:val="28"/>
        </w:rPr>
        <w:t>. С. 36-40.</w:t>
      </w:r>
    </w:p>
    <w:p w14:paraId="6E953419"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Егорова А.А.</w:t>
      </w:r>
      <w:r w:rsidRPr="0017218F">
        <w:t xml:space="preserve"> </w:t>
      </w:r>
      <w:r w:rsidRPr="0017218F">
        <w:rPr>
          <w:rFonts w:ascii="Times New Roman" w:hAnsi="Times New Roman" w:cs="Times New Roman"/>
          <w:bCs/>
          <w:sz w:val="28"/>
          <w:szCs w:val="28"/>
        </w:rPr>
        <w:t>"Расходы", "затраты" и "издержки" в бухгалтерском учете: проблемы терминологии//</w:t>
      </w:r>
      <w:r>
        <w:rPr>
          <w:rFonts w:ascii="Times New Roman" w:hAnsi="Times New Roman" w:cs="Times New Roman"/>
          <w:bCs/>
          <w:sz w:val="28"/>
          <w:szCs w:val="28"/>
        </w:rPr>
        <w:t xml:space="preserve"> </w:t>
      </w:r>
      <w:r w:rsidRPr="0017218F">
        <w:rPr>
          <w:rFonts w:ascii="Times New Roman" w:hAnsi="Times New Roman" w:cs="Times New Roman"/>
          <w:bCs/>
          <w:sz w:val="28"/>
          <w:szCs w:val="28"/>
        </w:rPr>
        <w:t xml:space="preserve">В сборнике: СИНТЕЗ НАУКИ И ОБЩЕСТВА В РЕШЕНИИ ГЛОБАЛЬНЫХ ПРОБЛЕМ СОВРЕМЕННОСТИ. Сборник статей Международной научно-практической конференции: в 3-х частях. Ответственный редактор: </w:t>
      </w:r>
      <w:proofErr w:type="spellStart"/>
      <w:r w:rsidRPr="0017218F">
        <w:rPr>
          <w:rFonts w:ascii="Times New Roman" w:hAnsi="Times New Roman" w:cs="Times New Roman"/>
          <w:bCs/>
          <w:sz w:val="28"/>
          <w:szCs w:val="28"/>
        </w:rPr>
        <w:t>Сукиасян</w:t>
      </w:r>
      <w:proofErr w:type="spellEnd"/>
      <w:r w:rsidRPr="0017218F">
        <w:rPr>
          <w:rFonts w:ascii="Times New Roman" w:hAnsi="Times New Roman" w:cs="Times New Roman"/>
          <w:bCs/>
          <w:sz w:val="28"/>
          <w:szCs w:val="28"/>
        </w:rPr>
        <w:t xml:space="preserve"> </w:t>
      </w:r>
      <w:proofErr w:type="spellStart"/>
      <w:r w:rsidRPr="0017218F">
        <w:rPr>
          <w:rFonts w:ascii="Times New Roman" w:hAnsi="Times New Roman" w:cs="Times New Roman"/>
          <w:bCs/>
          <w:sz w:val="28"/>
          <w:szCs w:val="28"/>
        </w:rPr>
        <w:t>Асатур</w:t>
      </w:r>
      <w:proofErr w:type="spellEnd"/>
      <w:r w:rsidRPr="0017218F">
        <w:rPr>
          <w:rFonts w:ascii="Times New Roman" w:hAnsi="Times New Roman" w:cs="Times New Roman"/>
          <w:bCs/>
          <w:sz w:val="28"/>
          <w:szCs w:val="28"/>
        </w:rPr>
        <w:t xml:space="preserve"> Альбертович. 2017. С. 146-148.</w:t>
      </w:r>
    </w:p>
    <w:p w14:paraId="6CFC95DF"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Ибрагимов К.М. Методы учета затрат на производство и калькулирование себестоимости// Вопросы устойчивого развития общества, №2, 2020г. </w:t>
      </w:r>
    </w:p>
    <w:p w14:paraId="310E7058"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t>Рабаданова</w:t>
      </w:r>
      <w:proofErr w:type="spellEnd"/>
      <w:r w:rsidRPr="0017218F">
        <w:rPr>
          <w:rFonts w:ascii="Times New Roman" w:hAnsi="Times New Roman" w:cs="Times New Roman"/>
          <w:bCs/>
          <w:sz w:val="28"/>
          <w:szCs w:val="28"/>
        </w:rPr>
        <w:t xml:space="preserve"> Ж.Б. Информационно-аналитическое обеспечение анализа хозяйственной деятельности предприятия// Сборник статей МНПК «Прорывные научные исследования как двигатель науки», 2019г. </w:t>
      </w:r>
    </w:p>
    <w:p w14:paraId="11F89BD7"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t>Сергушина</w:t>
      </w:r>
      <w:proofErr w:type="spellEnd"/>
      <w:r w:rsidRPr="0017218F">
        <w:rPr>
          <w:rFonts w:ascii="Times New Roman" w:hAnsi="Times New Roman" w:cs="Times New Roman"/>
          <w:bCs/>
          <w:sz w:val="28"/>
          <w:szCs w:val="28"/>
        </w:rPr>
        <w:t xml:space="preserve"> Е.С. Учет и анализ затрат и их связь с калькулированием себестоимости продукции промышленного предприятия / </w:t>
      </w:r>
      <w:hyperlink r:id="rId29" w:history="1">
        <w:r w:rsidRPr="0017218F">
          <w:rPr>
            <w:rStyle w:val="afb"/>
            <w:rFonts w:ascii="Times New Roman" w:hAnsi="Times New Roman" w:cs="Times New Roman"/>
            <w:bCs/>
            <w:sz w:val="28"/>
            <w:szCs w:val="28"/>
          </w:rPr>
          <w:t xml:space="preserve">Е.С. </w:t>
        </w:r>
        <w:proofErr w:type="spellStart"/>
        <w:r w:rsidRPr="0017218F">
          <w:rPr>
            <w:rStyle w:val="afb"/>
            <w:rFonts w:ascii="Times New Roman" w:hAnsi="Times New Roman" w:cs="Times New Roman"/>
            <w:bCs/>
            <w:sz w:val="28"/>
            <w:szCs w:val="28"/>
          </w:rPr>
          <w:t>Сергушина</w:t>
        </w:r>
        <w:proofErr w:type="spellEnd"/>
      </w:hyperlink>
      <w:r w:rsidRPr="0017218F">
        <w:rPr>
          <w:rFonts w:ascii="Times New Roman" w:hAnsi="Times New Roman" w:cs="Times New Roman"/>
          <w:bCs/>
          <w:sz w:val="28"/>
          <w:szCs w:val="28"/>
        </w:rPr>
        <w:t>, </w:t>
      </w:r>
      <w:hyperlink r:id="rId30" w:history="1">
        <w:r w:rsidRPr="0017218F">
          <w:rPr>
            <w:rStyle w:val="afb"/>
            <w:rFonts w:ascii="Times New Roman" w:hAnsi="Times New Roman" w:cs="Times New Roman"/>
            <w:bCs/>
            <w:sz w:val="28"/>
            <w:szCs w:val="28"/>
          </w:rPr>
          <w:t>Н.Ю. Солдатова</w:t>
        </w:r>
      </w:hyperlink>
      <w:r w:rsidRPr="0017218F">
        <w:rPr>
          <w:rFonts w:ascii="Times New Roman" w:hAnsi="Times New Roman" w:cs="Times New Roman"/>
          <w:bCs/>
          <w:sz w:val="28"/>
          <w:szCs w:val="28"/>
        </w:rPr>
        <w:t> // </w:t>
      </w:r>
      <w:hyperlink r:id="rId31" w:tooltip="Новая наука: Стратегии и векторы развития" w:history="1">
        <w:r w:rsidRPr="0017218F">
          <w:rPr>
            <w:rStyle w:val="afb"/>
            <w:rFonts w:ascii="Times New Roman" w:hAnsi="Times New Roman" w:cs="Times New Roman"/>
            <w:bCs/>
            <w:sz w:val="28"/>
            <w:szCs w:val="28"/>
          </w:rPr>
          <w:t>Новая наука: Стратегии и векторы развития</w:t>
        </w:r>
      </w:hyperlink>
      <w:r w:rsidRPr="0017218F">
        <w:rPr>
          <w:rFonts w:ascii="Times New Roman" w:hAnsi="Times New Roman" w:cs="Times New Roman"/>
          <w:bCs/>
          <w:sz w:val="28"/>
          <w:szCs w:val="28"/>
        </w:rPr>
        <w:t>. - Стерлитамак: АМИ, 2016. - № 2 - 1 (64). - С. 151 - 153. </w:t>
      </w:r>
    </w:p>
    <w:p w14:paraId="097F3F9B"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Фадеева В.В., </w:t>
      </w:r>
      <w:proofErr w:type="spellStart"/>
      <w:r w:rsidRPr="0017218F">
        <w:rPr>
          <w:rFonts w:ascii="Times New Roman" w:hAnsi="Times New Roman" w:cs="Times New Roman"/>
          <w:bCs/>
          <w:sz w:val="28"/>
          <w:szCs w:val="28"/>
        </w:rPr>
        <w:t>Моженкова</w:t>
      </w:r>
      <w:proofErr w:type="spellEnd"/>
      <w:r w:rsidRPr="0017218F">
        <w:rPr>
          <w:rFonts w:ascii="Times New Roman" w:hAnsi="Times New Roman" w:cs="Times New Roman"/>
          <w:bCs/>
          <w:sz w:val="28"/>
          <w:szCs w:val="28"/>
        </w:rPr>
        <w:t xml:space="preserve"> А.И.</w:t>
      </w:r>
      <w:r w:rsidRPr="0017218F">
        <w:rPr>
          <w:bCs/>
        </w:rPr>
        <w:t xml:space="preserve"> </w:t>
      </w:r>
      <w:r w:rsidRPr="0017218F">
        <w:rPr>
          <w:rFonts w:ascii="Times New Roman" w:hAnsi="Times New Roman" w:cs="Times New Roman"/>
          <w:bCs/>
          <w:sz w:val="28"/>
          <w:szCs w:val="28"/>
        </w:rPr>
        <w:t>Особенности учета расходов по обычным видам деятельности в строительной организации// В сборнике: НОВАЯ НАУКА КАК РЕЗУЛЬТАТ ИННОВАЦИОННОГО РАЗВИТИЯ ОБЩЕСТВА. сборник статей Международной научно-практической конференции: в 17 частях. 2017. С. 196-198.</w:t>
      </w:r>
    </w:p>
    <w:p w14:paraId="71B7CF22"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lastRenderedPageBreak/>
        <w:t>Хаваева</w:t>
      </w:r>
      <w:proofErr w:type="spellEnd"/>
      <w:r w:rsidRPr="0017218F">
        <w:rPr>
          <w:rFonts w:ascii="Times New Roman" w:hAnsi="Times New Roman" w:cs="Times New Roman"/>
          <w:bCs/>
          <w:sz w:val="28"/>
          <w:szCs w:val="28"/>
        </w:rPr>
        <w:t xml:space="preserve"> Д. И. Особенности методики анализа прочих доходов и расходов организации//Совершенствование учета, анализа и контроля как механизмов информационного обеспечения устойчивого развития экономики 2019. №7-</w:t>
      </w:r>
      <w:proofErr w:type="gramStart"/>
      <w:r w:rsidRPr="0017218F">
        <w:rPr>
          <w:rFonts w:ascii="Times New Roman" w:hAnsi="Times New Roman" w:cs="Times New Roman"/>
          <w:bCs/>
          <w:sz w:val="28"/>
          <w:szCs w:val="28"/>
        </w:rPr>
        <w:t>1.С.</w:t>
      </w:r>
      <w:proofErr w:type="gramEnd"/>
      <w:r w:rsidRPr="0017218F">
        <w:rPr>
          <w:rFonts w:ascii="Times New Roman" w:hAnsi="Times New Roman" w:cs="Times New Roman"/>
          <w:bCs/>
          <w:sz w:val="28"/>
          <w:szCs w:val="28"/>
        </w:rPr>
        <w:t>107-109.</w:t>
      </w:r>
    </w:p>
    <w:p w14:paraId="3392438A"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t>Химонина</w:t>
      </w:r>
      <w:proofErr w:type="spellEnd"/>
      <w:r w:rsidRPr="0017218F">
        <w:rPr>
          <w:rFonts w:ascii="Times New Roman" w:hAnsi="Times New Roman" w:cs="Times New Roman"/>
          <w:bCs/>
          <w:sz w:val="28"/>
          <w:szCs w:val="28"/>
        </w:rPr>
        <w:t xml:space="preserve"> Н.В. Доходы и расходы предприятия: нормативное регулирование, учет и анализ / </w:t>
      </w:r>
      <w:hyperlink r:id="rId32" w:history="1">
        <w:r w:rsidRPr="0017218F">
          <w:rPr>
            <w:rStyle w:val="afb"/>
            <w:rFonts w:ascii="Times New Roman" w:hAnsi="Times New Roman" w:cs="Times New Roman"/>
            <w:bCs/>
            <w:sz w:val="28"/>
            <w:szCs w:val="28"/>
          </w:rPr>
          <w:t xml:space="preserve">Н. В. </w:t>
        </w:r>
        <w:proofErr w:type="spellStart"/>
        <w:r w:rsidRPr="0017218F">
          <w:rPr>
            <w:rStyle w:val="afb"/>
            <w:rFonts w:ascii="Times New Roman" w:hAnsi="Times New Roman" w:cs="Times New Roman"/>
            <w:bCs/>
            <w:sz w:val="28"/>
            <w:szCs w:val="28"/>
          </w:rPr>
          <w:t>Химонина</w:t>
        </w:r>
        <w:proofErr w:type="spellEnd"/>
      </w:hyperlink>
      <w:r w:rsidRPr="0017218F">
        <w:rPr>
          <w:rFonts w:ascii="Times New Roman" w:hAnsi="Times New Roman" w:cs="Times New Roman"/>
          <w:bCs/>
          <w:sz w:val="28"/>
          <w:szCs w:val="28"/>
        </w:rPr>
        <w:t>, </w:t>
      </w:r>
      <w:hyperlink r:id="rId33" w:history="1">
        <w:r w:rsidRPr="0017218F">
          <w:rPr>
            <w:rStyle w:val="afb"/>
            <w:rFonts w:ascii="Times New Roman" w:hAnsi="Times New Roman" w:cs="Times New Roman"/>
            <w:bCs/>
            <w:sz w:val="28"/>
            <w:szCs w:val="28"/>
          </w:rPr>
          <w:t xml:space="preserve">А. Н. </w:t>
        </w:r>
        <w:proofErr w:type="spellStart"/>
        <w:r w:rsidRPr="0017218F">
          <w:rPr>
            <w:rStyle w:val="afb"/>
            <w:rFonts w:ascii="Times New Roman" w:hAnsi="Times New Roman" w:cs="Times New Roman"/>
            <w:bCs/>
            <w:sz w:val="28"/>
            <w:szCs w:val="28"/>
          </w:rPr>
          <w:t>Сайфетдинова</w:t>
        </w:r>
        <w:proofErr w:type="spellEnd"/>
      </w:hyperlink>
      <w:r w:rsidRPr="0017218F">
        <w:rPr>
          <w:rFonts w:ascii="Times New Roman" w:hAnsi="Times New Roman" w:cs="Times New Roman"/>
          <w:bCs/>
          <w:sz w:val="28"/>
          <w:szCs w:val="28"/>
        </w:rPr>
        <w:t> // </w:t>
      </w:r>
      <w:hyperlink r:id="rId34" w:tooltip="Новая наука: Современное состояние и пути развития" w:history="1">
        <w:r w:rsidRPr="0017218F">
          <w:rPr>
            <w:rStyle w:val="afb"/>
            <w:rFonts w:ascii="Times New Roman" w:hAnsi="Times New Roman" w:cs="Times New Roman"/>
            <w:bCs/>
            <w:sz w:val="28"/>
            <w:szCs w:val="28"/>
          </w:rPr>
          <w:t>Новая наука: Современное состояние и пути развития</w:t>
        </w:r>
      </w:hyperlink>
      <w:r w:rsidRPr="0017218F">
        <w:rPr>
          <w:rFonts w:ascii="Times New Roman" w:hAnsi="Times New Roman" w:cs="Times New Roman"/>
          <w:bCs/>
          <w:sz w:val="28"/>
          <w:szCs w:val="28"/>
        </w:rPr>
        <w:t>. - Стерлитамак: АМИ, 2016. - № 4 - 1. - С. 290 - 292. </w:t>
      </w:r>
    </w:p>
    <w:p w14:paraId="0D35C619"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proofErr w:type="spellStart"/>
      <w:r w:rsidRPr="0017218F">
        <w:rPr>
          <w:rFonts w:ascii="Times New Roman" w:hAnsi="Times New Roman" w:cs="Times New Roman"/>
          <w:bCs/>
          <w:sz w:val="28"/>
          <w:szCs w:val="28"/>
        </w:rPr>
        <w:t>Шахбанов</w:t>
      </w:r>
      <w:proofErr w:type="spellEnd"/>
      <w:r w:rsidRPr="0017218F">
        <w:rPr>
          <w:rFonts w:ascii="Times New Roman" w:hAnsi="Times New Roman" w:cs="Times New Roman"/>
          <w:bCs/>
          <w:sz w:val="28"/>
          <w:szCs w:val="28"/>
        </w:rPr>
        <w:t xml:space="preserve"> Р.Б. Бухгалтерское обеспечение процесса управления прибылью компании в современных условиях хозяйствования. //Экономика и предпринимательство. 2014. №10 (51). С.859-861</w:t>
      </w:r>
    </w:p>
    <w:p w14:paraId="62FD7310"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Шеремет А.Д. Методика финансового анализа деятельности коммерческих организаций: </w:t>
      </w:r>
      <w:proofErr w:type="spellStart"/>
      <w:r w:rsidRPr="0017218F">
        <w:rPr>
          <w:rFonts w:ascii="Times New Roman" w:hAnsi="Times New Roman" w:cs="Times New Roman"/>
          <w:bCs/>
          <w:sz w:val="28"/>
          <w:szCs w:val="28"/>
        </w:rPr>
        <w:t>практ</w:t>
      </w:r>
      <w:proofErr w:type="spellEnd"/>
      <w:r w:rsidRPr="0017218F">
        <w:rPr>
          <w:rFonts w:ascii="Times New Roman" w:hAnsi="Times New Roman" w:cs="Times New Roman"/>
          <w:bCs/>
          <w:sz w:val="28"/>
          <w:szCs w:val="28"/>
        </w:rPr>
        <w:t xml:space="preserve">. пособие / А.Д. </w:t>
      </w:r>
      <w:proofErr w:type="spellStart"/>
      <w:r w:rsidRPr="0017218F">
        <w:rPr>
          <w:rFonts w:ascii="Times New Roman" w:hAnsi="Times New Roman" w:cs="Times New Roman"/>
          <w:bCs/>
          <w:sz w:val="28"/>
          <w:szCs w:val="28"/>
        </w:rPr>
        <w:t>Шеремет</w:t>
      </w:r>
      <w:proofErr w:type="spellEnd"/>
      <w:r w:rsidRPr="0017218F">
        <w:rPr>
          <w:rFonts w:ascii="Times New Roman" w:hAnsi="Times New Roman" w:cs="Times New Roman"/>
          <w:bCs/>
          <w:sz w:val="28"/>
          <w:szCs w:val="28"/>
        </w:rPr>
        <w:t xml:space="preserve">, Е.В. </w:t>
      </w:r>
      <w:proofErr w:type="spellStart"/>
      <w:r w:rsidRPr="0017218F">
        <w:rPr>
          <w:rFonts w:ascii="Times New Roman" w:hAnsi="Times New Roman" w:cs="Times New Roman"/>
          <w:bCs/>
          <w:sz w:val="28"/>
          <w:szCs w:val="28"/>
        </w:rPr>
        <w:t>Негашев</w:t>
      </w:r>
      <w:proofErr w:type="spellEnd"/>
      <w:r w:rsidRPr="0017218F">
        <w:rPr>
          <w:rFonts w:ascii="Times New Roman" w:hAnsi="Times New Roman" w:cs="Times New Roman"/>
          <w:bCs/>
          <w:sz w:val="28"/>
          <w:szCs w:val="28"/>
        </w:rPr>
        <w:t xml:space="preserve">. - 2-е изд., </w:t>
      </w:r>
      <w:proofErr w:type="spellStart"/>
      <w:r w:rsidRPr="0017218F">
        <w:rPr>
          <w:rFonts w:ascii="Times New Roman" w:hAnsi="Times New Roman" w:cs="Times New Roman"/>
          <w:bCs/>
          <w:sz w:val="28"/>
          <w:szCs w:val="28"/>
        </w:rPr>
        <w:t>перераб</w:t>
      </w:r>
      <w:proofErr w:type="spellEnd"/>
      <w:proofErr w:type="gramStart"/>
      <w:r w:rsidRPr="0017218F">
        <w:rPr>
          <w:rFonts w:ascii="Times New Roman" w:hAnsi="Times New Roman" w:cs="Times New Roman"/>
          <w:bCs/>
          <w:sz w:val="28"/>
          <w:szCs w:val="28"/>
        </w:rPr>
        <w:t>.</w:t>
      </w:r>
      <w:proofErr w:type="gramEnd"/>
      <w:r w:rsidRPr="0017218F">
        <w:rPr>
          <w:rFonts w:ascii="Times New Roman" w:hAnsi="Times New Roman" w:cs="Times New Roman"/>
          <w:bCs/>
          <w:sz w:val="28"/>
          <w:szCs w:val="28"/>
        </w:rPr>
        <w:t xml:space="preserve"> и доп. - М.: ИНФРА-М, 2016. - 208 с.</w:t>
      </w:r>
    </w:p>
    <w:p w14:paraId="30341FAE"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Шишова Л.И., </w:t>
      </w:r>
      <w:proofErr w:type="spellStart"/>
      <w:r w:rsidRPr="0017218F">
        <w:rPr>
          <w:rFonts w:ascii="Times New Roman" w:hAnsi="Times New Roman" w:cs="Times New Roman"/>
          <w:bCs/>
          <w:sz w:val="28"/>
          <w:szCs w:val="28"/>
        </w:rPr>
        <w:t>Учайкина</w:t>
      </w:r>
      <w:proofErr w:type="spellEnd"/>
      <w:r w:rsidRPr="0017218F">
        <w:rPr>
          <w:rFonts w:ascii="Times New Roman" w:hAnsi="Times New Roman" w:cs="Times New Roman"/>
          <w:bCs/>
          <w:sz w:val="28"/>
          <w:szCs w:val="28"/>
        </w:rPr>
        <w:t xml:space="preserve"> Ю.Е. Бухгалтерский учет расходов по обычным видам деятельности предприятия /</w:t>
      </w:r>
      <w:proofErr w:type="gramStart"/>
      <w:r w:rsidRPr="0017218F">
        <w:rPr>
          <w:rFonts w:ascii="Times New Roman" w:hAnsi="Times New Roman" w:cs="Times New Roman"/>
          <w:bCs/>
          <w:sz w:val="28"/>
          <w:szCs w:val="28"/>
        </w:rPr>
        <w:t>/  В</w:t>
      </w:r>
      <w:proofErr w:type="gramEnd"/>
      <w:r w:rsidRPr="0017218F">
        <w:rPr>
          <w:rFonts w:ascii="Times New Roman" w:hAnsi="Times New Roman" w:cs="Times New Roman"/>
          <w:bCs/>
          <w:sz w:val="28"/>
          <w:szCs w:val="28"/>
        </w:rPr>
        <w:t xml:space="preserve"> сборнике: НОВАЯ НАУКА КАК РЕЗУЛЬТАТ ИННОВАЦИОННОГО РАЗВИТИЯ ОБЩЕСТВА. сборник статей Международной научно-практической конференции: в 17 частях. 2017. С. 238.</w:t>
      </w:r>
    </w:p>
    <w:p w14:paraId="5AB01B25"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Щукина Н.Б. Учет расходов в соответствии с МСФО // В сборнике: ПРОБЛЕМЫ ПРИМЕНЕНИЯ МСФО В РОССИИ В УСЛОВИЯХ ВОЗРАСТАЮЩИХ ИНФОРМАЦИОННЫХ ПОТРЕБНОСТЕЙ ЗАИНТЕРЕСОВАННЫХ ПОЛЬЗОВАТЕЛЕЙ. Материалы Международной студенческой научно-практической конференции. Под научной редакцией Л.И. </w:t>
      </w:r>
      <w:proofErr w:type="spellStart"/>
      <w:r w:rsidRPr="0017218F">
        <w:rPr>
          <w:rFonts w:ascii="Times New Roman" w:hAnsi="Times New Roman" w:cs="Times New Roman"/>
          <w:bCs/>
          <w:sz w:val="28"/>
          <w:szCs w:val="28"/>
        </w:rPr>
        <w:t>Хоружий</w:t>
      </w:r>
      <w:proofErr w:type="spellEnd"/>
      <w:r w:rsidRPr="0017218F">
        <w:rPr>
          <w:rFonts w:ascii="Times New Roman" w:hAnsi="Times New Roman" w:cs="Times New Roman"/>
          <w:bCs/>
          <w:sz w:val="28"/>
          <w:szCs w:val="28"/>
        </w:rPr>
        <w:t>, Ю.Н. Каткова. 2017. С. 166-170.</w:t>
      </w:r>
    </w:p>
    <w:p w14:paraId="310E387A" w14:textId="77777777" w:rsidR="00FD5006" w:rsidRPr="0017218F" w:rsidRDefault="00FD5006" w:rsidP="00FD5006">
      <w:pPr>
        <w:pStyle w:val="a6"/>
        <w:spacing w:line="360" w:lineRule="auto"/>
        <w:jc w:val="both"/>
        <w:rPr>
          <w:rFonts w:ascii="Times New Roman" w:hAnsi="Times New Roman" w:cs="Times New Roman"/>
          <w:b/>
          <w:sz w:val="28"/>
          <w:szCs w:val="28"/>
        </w:rPr>
      </w:pPr>
      <w:r w:rsidRPr="0017218F">
        <w:rPr>
          <w:rFonts w:ascii="Times New Roman" w:hAnsi="Times New Roman" w:cs="Times New Roman"/>
          <w:b/>
          <w:sz w:val="28"/>
          <w:szCs w:val="28"/>
        </w:rPr>
        <w:br w:type="page"/>
      </w:r>
    </w:p>
    <w:p w14:paraId="09997897" w14:textId="77777777" w:rsidR="00FD5006" w:rsidRPr="00FD5006" w:rsidRDefault="00FD5006" w:rsidP="00FD5006">
      <w:pPr>
        <w:pStyle w:val="1"/>
        <w:jc w:val="center"/>
        <w:rPr>
          <w:rFonts w:ascii="Times New Roman Полужирный" w:hAnsi="Times New Roman Полужирный" w:cs="Times New Roman"/>
          <w:b/>
          <w:bCs/>
          <w:caps/>
          <w:color w:val="auto"/>
        </w:rPr>
      </w:pPr>
      <w:bookmarkStart w:id="82" w:name="_Toc84879366"/>
      <w:r w:rsidRPr="00FD5006">
        <w:rPr>
          <w:rFonts w:ascii="Times New Roman Полужирный" w:hAnsi="Times New Roman Полужирный" w:cs="Times New Roman"/>
          <w:b/>
          <w:bCs/>
          <w:caps/>
          <w:color w:val="auto"/>
        </w:rPr>
        <w:lastRenderedPageBreak/>
        <w:t>Приложения</w:t>
      </w:r>
      <w:bookmarkEnd w:id="82"/>
    </w:p>
    <w:p w14:paraId="5FB3EB48" w14:textId="77777777" w:rsidR="00FD5006" w:rsidRDefault="00FD5006" w:rsidP="00FD5006">
      <w:pPr>
        <w:jc w:val="center"/>
        <w:rPr>
          <w:rFonts w:cs="Times New Roman"/>
          <w:b/>
          <w:caps/>
          <w:sz w:val="28"/>
          <w:szCs w:val="28"/>
        </w:rPr>
      </w:pPr>
    </w:p>
    <w:p w14:paraId="14560C5D" w14:textId="77777777" w:rsidR="00FD5006" w:rsidRDefault="00FD5006" w:rsidP="00FD5006">
      <w:pPr>
        <w:jc w:val="center"/>
        <w:rPr>
          <w:rFonts w:cs="Times New Roman"/>
          <w:b/>
          <w:caps/>
          <w:sz w:val="28"/>
          <w:szCs w:val="28"/>
        </w:rPr>
      </w:pPr>
      <w:r w:rsidRPr="000E244C">
        <w:rPr>
          <w:noProof/>
        </w:rPr>
        <w:drawing>
          <wp:inline distT="0" distB="0" distL="0" distR="0" wp14:anchorId="603DA96E" wp14:editId="728D579F">
            <wp:extent cx="5600942" cy="791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2627" cy="7914481"/>
                    </a:xfrm>
                    <a:prstGeom prst="rect">
                      <a:avLst/>
                    </a:prstGeom>
                  </pic:spPr>
                </pic:pic>
              </a:graphicData>
            </a:graphic>
          </wp:inline>
        </w:drawing>
      </w:r>
    </w:p>
    <w:p w14:paraId="44251225" w14:textId="77777777" w:rsidR="00FD5006" w:rsidRDefault="00FD5006" w:rsidP="00FD5006">
      <w:pPr>
        <w:jc w:val="center"/>
        <w:rPr>
          <w:rFonts w:cs="Times New Roman"/>
          <w:b/>
          <w:caps/>
          <w:sz w:val="28"/>
          <w:szCs w:val="28"/>
        </w:rPr>
      </w:pPr>
    </w:p>
    <w:p w14:paraId="5D35DE6C" w14:textId="77777777" w:rsidR="00FD5006" w:rsidRDefault="00FD5006" w:rsidP="00FD5006">
      <w:pPr>
        <w:jc w:val="center"/>
        <w:rPr>
          <w:rFonts w:cs="Times New Roman"/>
          <w:b/>
          <w:caps/>
          <w:sz w:val="28"/>
          <w:szCs w:val="28"/>
        </w:rPr>
      </w:pPr>
      <w:r w:rsidRPr="000E244C">
        <w:rPr>
          <w:noProof/>
        </w:rPr>
        <w:lastRenderedPageBreak/>
        <w:drawing>
          <wp:inline distT="0" distB="0" distL="0" distR="0" wp14:anchorId="7D0EC720" wp14:editId="3AFA0DB0">
            <wp:extent cx="6120130" cy="86455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8645525"/>
                    </a:xfrm>
                    <a:prstGeom prst="rect">
                      <a:avLst/>
                    </a:prstGeom>
                  </pic:spPr>
                </pic:pic>
              </a:graphicData>
            </a:graphic>
          </wp:inline>
        </w:drawing>
      </w:r>
    </w:p>
    <w:p w14:paraId="76A2ABEC" w14:textId="77777777" w:rsidR="00FD5006" w:rsidRDefault="00FD5006" w:rsidP="00FD5006">
      <w:pPr>
        <w:jc w:val="center"/>
        <w:rPr>
          <w:rFonts w:cs="Times New Roman"/>
          <w:b/>
          <w:caps/>
          <w:sz w:val="28"/>
          <w:szCs w:val="28"/>
        </w:rPr>
      </w:pPr>
    </w:p>
    <w:p w14:paraId="59AA8301" w14:textId="77777777" w:rsidR="00FD5006" w:rsidRDefault="00FD5006" w:rsidP="00FD5006">
      <w:pPr>
        <w:jc w:val="center"/>
        <w:rPr>
          <w:rFonts w:cs="Times New Roman"/>
          <w:b/>
          <w:caps/>
          <w:sz w:val="28"/>
          <w:szCs w:val="28"/>
        </w:rPr>
      </w:pPr>
      <w:r w:rsidRPr="000E244C">
        <w:rPr>
          <w:noProof/>
        </w:rPr>
        <w:lastRenderedPageBreak/>
        <w:drawing>
          <wp:inline distT="0" distB="0" distL="0" distR="0" wp14:anchorId="25EBE48B" wp14:editId="65AB6689">
            <wp:extent cx="6120130" cy="86455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8645525"/>
                    </a:xfrm>
                    <a:prstGeom prst="rect">
                      <a:avLst/>
                    </a:prstGeom>
                  </pic:spPr>
                </pic:pic>
              </a:graphicData>
            </a:graphic>
          </wp:inline>
        </w:drawing>
      </w:r>
    </w:p>
    <w:p w14:paraId="7D70AA61" w14:textId="77777777" w:rsidR="00FD5006" w:rsidRDefault="00FD5006" w:rsidP="00FD5006">
      <w:pPr>
        <w:jc w:val="center"/>
        <w:rPr>
          <w:rFonts w:cs="Times New Roman"/>
          <w:b/>
          <w:caps/>
          <w:sz w:val="28"/>
          <w:szCs w:val="28"/>
        </w:rPr>
      </w:pPr>
    </w:p>
    <w:p w14:paraId="66455674" w14:textId="77777777" w:rsidR="00FD5006" w:rsidRDefault="00FD5006" w:rsidP="00FD5006">
      <w:pPr>
        <w:jc w:val="center"/>
        <w:rPr>
          <w:rFonts w:cs="Times New Roman"/>
          <w:b/>
          <w:caps/>
          <w:sz w:val="28"/>
          <w:szCs w:val="28"/>
        </w:rPr>
      </w:pPr>
      <w:r w:rsidRPr="000E244C">
        <w:rPr>
          <w:noProof/>
        </w:rPr>
        <w:lastRenderedPageBreak/>
        <w:drawing>
          <wp:inline distT="0" distB="0" distL="0" distR="0" wp14:anchorId="7B897EE4" wp14:editId="64D5EAF6">
            <wp:extent cx="6120130" cy="86455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645525"/>
                    </a:xfrm>
                    <a:prstGeom prst="rect">
                      <a:avLst/>
                    </a:prstGeom>
                  </pic:spPr>
                </pic:pic>
              </a:graphicData>
            </a:graphic>
          </wp:inline>
        </w:drawing>
      </w:r>
    </w:p>
    <w:p w14:paraId="0D128CDD" w14:textId="77777777" w:rsidR="00FD5006" w:rsidRDefault="00FD5006" w:rsidP="00FD5006">
      <w:pPr>
        <w:jc w:val="center"/>
        <w:rPr>
          <w:rFonts w:cs="Times New Roman"/>
          <w:b/>
          <w:caps/>
          <w:sz w:val="28"/>
          <w:szCs w:val="28"/>
        </w:rPr>
      </w:pPr>
    </w:p>
    <w:p w14:paraId="1BB2C345" w14:textId="77777777" w:rsidR="00FD5006" w:rsidRPr="000E244C" w:rsidRDefault="00FD5006" w:rsidP="00FD5006">
      <w:pPr>
        <w:jc w:val="center"/>
        <w:rPr>
          <w:rFonts w:cs="Times New Roman"/>
          <w:b/>
          <w:caps/>
          <w:sz w:val="28"/>
          <w:szCs w:val="28"/>
        </w:rPr>
      </w:pPr>
      <w:r>
        <w:rPr>
          <w:noProof/>
        </w:rPr>
        <w:lastRenderedPageBreak/>
        <w:drawing>
          <wp:inline distT="0" distB="0" distL="0" distR="0" wp14:anchorId="7DA3BC33" wp14:editId="0D77F2C2">
            <wp:extent cx="6120130" cy="86455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8645525"/>
                    </a:xfrm>
                    <a:prstGeom prst="rect">
                      <a:avLst/>
                    </a:prstGeom>
                  </pic:spPr>
                </pic:pic>
              </a:graphicData>
            </a:graphic>
          </wp:inline>
        </w:drawing>
      </w:r>
    </w:p>
    <w:p w14:paraId="33F9DE65" w14:textId="77777777" w:rsidR="00FD5006" w:rsidRDefault="00FD5006" w:rsidP="00FD5006">
      <w:pPr>
        <w:rPr>
          <w:rFonts w:ascii="Times New Roman" w:hAnsi="Times New Roman" w:cs="Times New Roman"/>
          <w:b/>
          <w:sz w:val="28"/>
          <w:szCs w:val="28"/>
        </w:rPr>
      </w:pPr>
      <w:r>
        <w:rPr>
          <w:noProof/>
        </w:rPr>
        <w:lastRenderedPageBreak/>
        <w:drawing>
          <wp:inline distT="0" distB="0" distL="0" distR="0" wp14:anchorId="4DA8A443" wp14:editId="59B2897C">
            <wp:extent cx="6120130"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8656955"/>
                    </a:xfrm>
                    <a:prstGeom prst="rect">
                      <a:avLst/>
                    </a:prstGeom>
                  </pic:spPr>
                </pic:pic>
              </a:graphicData>
            </a:graphic>
          </wp:inline>
        </w:drawing>
      </w:r>
    </w:p>
    <w:p w14:paraId="13D5A89A" w14:textId="77777777" w:rsidR="00FD5006" w:rsidRDefault="00FD5006" w:rsidP="00FD5006">
      <w:pPr>
        <w:rPr>
          <w:rFonts w:ascii="Times New Roman" w:hAnsi="Times New Roman" w:cs="Times New Roman"/>
          <w:b/>
          <w:sz w:val="28"/>
          <w:szCs w:val="28"/>
        </w:rPr>
      </w:pPr>
      <w:r w:rsidRPr="000E244C">
        <w:rPr>
          <w:noProof/>
        </w:rPr>
        <w:lastRenderedPageBreak/>
        <w:drawing>
          <wp:inline distT="0" distB="0" distL="0" distR="0" wp14:anchorId="31515082" wp14:editId="178A6BBD">
            <wp:extent cx="6120130" cy="86569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8656955"/>
                    </a:xfrm>
                    <a:prstGeom prst="rect">
                      <a:avLst/>
                    </a:prstGeom>
                  </pic:spPr>
                </pic:pic>
              </a:graphicData>
            </a:graphic>
          </wp:inline>
        </w:drawing>
      </w:r>
    </w:p>
    <w:p w14:paraId="06B1E29B" w14:textId="77777777" w:rsidR="00FD5006" w:rsidRDefault="00FD5006" w:rsidP="00FD5006">
      <w:pPr>
        <w:rPr>
          <w:rFonts w:ascii="Times New Roman" w:hAnsi="Times New Roman" w:cs="Times New Roman"/>
          <w:b/>
          <w:sz w:val="28"/>
          <w:szCs w:val="28"/>
        </w:rPr>
      </w:pPr>
    </w:p>
    <w:p w14:paraId="714F12CC" w14:textId="77777777" w:rsidR="00FD5006" w:rsidRDefault="00FD5006" w:rsidP="00FD5006">
      <w:pPr>
        <w:rPr>
          <w:rFonts w:ascii="Times New Roman" w:hAnsi="Times New Roman" w:cs="Times New Roman"/>
          <w:b/>
          <w:sz w:val="28"/>
          <w:szCs w:val="28"/>
        </w:rPr>
      </w:pPr>
      <w:r w:rsidRPr="000E244C">
        <w:rPr>
          <w:noProof/>
        </w:rPr>
        <w:lastRenderedPageBreak/>
        <w:drawing>
          <wp:inline distT="0" distB="0" distL="0" distR="0" wp14:anchorId="3453E357" wp14:editId="1145447E">
            <wp:extent cx="6120130" cy="86569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8656955"/>
                    </a:xfrm>
                    <a:prstGeom prst="rect">
                      <a:avLst/>
                    </a:prstGeom>
                  </pic:spPr>
                </pic:pic>
              </a:graphicData>
            </a:graphic>
          </wp:inline>
        </w:drawing>
      </w:r>
    </w:p>
    <w:p w14:paraId="019108AF" w14:textId="77777777" w:rsidR="00FD5006" w:rsidRDefault="00FD5006" w:rsidP="00FD5006">
      <w:pPr>
        <w:rPr>
          <w:rFonts w:ascii="Times New Roman" w:hAnsi="Times New Roman" w:cs="Times New Roman"/>
          <w:b/>
          <w:sz w:val="28"/>
          <w:szCs w:val="28"/>
        </w:rPr>
      </w:pPr>
    </w:p>
    <w:p w14:paraId="3406DCB2" w14:textId="77777777" w:rsidR="00FD5006" w:rsidRDefault="00FD5006" w:rsidP="00FD5006">
      <w:pPr>
        <w:rPr>
          <w:rFonts w:ascii="Times New Roman" w:hAnsi="Times New Roman" w:cs="Times New Roman"/>
          <w:b/>
          <w:sz w:val="28"/>
          <w:szCs w:val="28"/>
        </w:rPr>
      </w:pPr>
      <w:r w:rsidRPr="000E244C">
        <w:rPr>
          <w:noProof/>
        </w:rPr>
        <w:lastRenderedPageBreak/>
        <w:drawing>
          <wp:inline distT="0" distB="0" distL="0" distR="0" wp14:anchorId="29615EFB" wp14:editId="1785886C">
            <wp:extent cx="6120130" cy="86569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8656955"/>
                    </a:xfrm>
                    <a:prstGeom prst="rect">
                      <a:avLst/>
                    </a:prstGeom>
                  </pic:spPr>
                </pic:pic>
              </a:graphicData>
            </a:graphic>
          </wp:inline>
        </w:drawing>
      </w:r>
    </w:p>
    <w:p w14:paraId="2E610757" w14:textId="77777777" w:rsidR="001E6521" w:rsidRPr="001E6521" w:rsidRDefault="001E6521" w:rsidP="001E6521">
      <w:pPr>
        <w:spacing w:after="0" w:line="360" w:lineRule="auto"/>
        <w:ind w:firstLine="709"/>
        <w:jc w:val="both"/>
        <w:rPr>
          <w:rFonts w:ascii="Times New Roman" w:hAnsi="Times New Roman" w:cs="Times New Roman"/>
          <w:sz w:val="28"/>
          <w:szCs w:val="28"/>
        </w:rPr>
      </w:pPr>
    </w:p>
    <w:sectPr w:rsidR="001E6521" w:rsidRPr="001E6521" w:rsidSect="001C0E89">
      <w:headerReference w:type="even" r:id="rId44"/>
      <w:headerReference w:type="default" r:id="rId45"/>
      <w:footerReference w:type="even" r:id="rId46"/>
      <w:footerReference w:type="default" r:id="rId47"/>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BAF67" w14:textId="77777777" w:rsidR="009C215B" w:rsidRDefault="009C215B" w:rsidP="006844CA">
      <w:pPr>
        <w:spacing w:after="0" w:line="240" w:lineRule="auto"/>
      </w:pPr>
      <w:r>
        <w:separator/>
      </w:r>
    </w:p>
  </w:endnote>
  <w:endnote w:type="continuationSeparator" w:id="0">
    <w:p w14:paraId="54987818" w14:textId="77777777" w:rsidR="009C215B" w:rsidRDefault="009C215B" w:rsidP="0068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Полужирный">
    <w:altName w:val="Times New Roman"/>
    <w:panose1 w:val="02020803070505020304"/>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F452" w14:textId="77777777" w:rsidR="00AE4C08" w:rsidRDefault="00AE4C08">
    <w:pPr>
      <w:spacing w:line="1" w:lineRule="exact"/>
    </w:pPr>
    <w:r>
      <w:rPr>
        <w:noProof/>
        <w:lang w:eastAsia="ru-RU"/>
      </w:rPr>
      <mc:AlternateContent>
        <mc:Choice Requires="wps">
          <w:drawing>
            <wp:anchor distT="0" distB="0" distL="0" distR="0" simplePos="0" relativeHeight="251671552" behindDoc="1" locked="0" layoutInCell="1" allowOverlap="1" wp14:anchorId="11F35401" wp14:editId="3EEA5F0A">
              <wp:simplePos x="0" y="0"/>
              <wp:positionH relativeFrom="page">
                <wp:posOffset>3997960</wp:posOffset>
              </wp:positionH>
              <wp:positionV relativeFrom="page">
                <wp:posOffset>10074275</wp:posOffset>
              </wp:positionV>
              <wp:extent cx="140335" cy="100330"/>
              <wp:effectExtent l="0" t="0" r="0" b="0"/>
              <wp:wrapNone/>
              <wp:docPr id="55" name="Shape 55"/>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14:paraId="7F2FA26B" w14:textId="77777777" w:rsidR="00AE4C08" w:rsidRDefault="00AE4C08">
                          <w:pPr>
                            <w:pStyle w:val="ad"/>
                          </w:pPr>
                          <w:r>
                            <w:fldChar w:fldCharType="begin"/>
                          </w:r>
                          <w:r>
                            <w:instrText xml:space="preserve"> PAGE \* MERGEFORMAT </w:instrText>
                          </w:r>
                          <w:r>
                            <w:fldChar w:fldCharType="separate"/>
                          </w:r>
                          <w:r>
                            <w:rPr>
                              <w:color w:val="000000"/>
                              <w:sz w:val="24"/>
                              <w:szCs w:val="24"/>
                            </w:rPr>
                            <w:t>#</w:t>
                          </w:r>
                          <w:r>
                            <w:fldChar w:fldCharType="end"/>
                          </w:r>
                        </w:p>
                      </w:txbxContent>
                    </wps:txbx>
                    <wps:bodyPr wrap="none" lIns="0" tIns="0" rIns="0" bIns="0">
                      <a:sp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11F35401" id="_x0000_t202" coordsize="21600,21600" o:spt="202" path="m,l,21600r21600,l21600,xe">
              <v:stroke joinstyle="miter"/>
              <v:path gradientshapeok="t" o:connecttype="rect"/>
            </v:shapetype>
            <v:shape id="Shape 55" o:spid="_x0000_s1045" type="#_x0000_t202" style="position:absolute;margin-left:314.8pt;margin-top:793.25pt;width:11.05pt;height:7.9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" filled="f" stroked="f">
              <v:textbox style="mso-fit-shape-to-text:t" inset="0,0,0,0">
                <w:txbxContent>
                  <w:p w14:paraId="7F2FA26B" w14:textId="77777777" w:rsidR="000D69E4" w:rsidRDefault="000D69E4">
                    <w:pPr>
                      <w:pStyle w:val="ad"/>
                    </w:pPr>
                    <w:r>
                      <w:fldChar w:fldCharType="begin"/>
                    </w:r>
                    <w:r>
                      <w:instrText xml:space="preserve"> PAGE \* MERGEFORMAT </w:instrText>
                    </w:r>
                    <w:r>
                      <w:fldChar w:fldCharType="separate"/>
                    </w:r>
                    <w:r>
                      <w:rPr>
                        <w:color w:val="000000"/>
                        <w:sz w:val="24"/>
                        <w:szCs w:val="24"/>
                      </w:rPr>
                      <w:t>#</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991886"/>
      <w:docPartObj>
        <w:docPartGallery w:val="Page Numbers (Bottom of Page)"/>
        <w:docPartUnique/>
      </w:docPartObj>
    </w:sdtPr>
    <w:sdtEndPr>
      <w:rPr>
        <w:rFonts w:ascii="Times New Roman" w:hAnsi="Times New Roman" w:cs="Times New Roman"/>
        <w:sz w:val="24"/>
        <w:szCs w:val="24"/>
      </w:rPr>
    </w:sdtEndPr>
    <w:sdtContent>
      <w:p w14:paraId="05A8CCAD" w14:textId="790E01EC" w:rsidR="00AE4C08" w:rsidRPr="001C0E89" w:rsidRDefault="00AE4C08">
        <w:pPr>
          <w:pStyle w:val="af4"/>
          <w:jc w:val="center"/>
          <w:rPr>
            <w:rFonts w:ascii="Times New Roman" w:hAnsi="Times New Roman" w:cs="Times New Roman"/>
            <w:sz w:val="24"/>
            <w:szCs w:val="24"/>
          </w:rPr>
        </w:pPr>
        <w:r w:rsidRPr="001C0E89">
          <w:rPr>
            <w:rFonts w:ascii="Times New Roman" w:hAnsi="Times New Roman" w:cs="Times New Roman"/>
            <w:sz w:val="24"/>
            <w:szCs w:val="24"/>
          </w:rPr>
          <w:fldChar w:fldCharType="begin"/>
        </w:r>
        <w:r w:rsidRPr="001C0E89">
          <w:rPr>
            <w:rFonts w:ascii="Times New Roman" w:hAnsi="Times New Roman" w:cs="Times New Roman"/>
            <w:sz w:val="24"/>
            <w:szCs w:val="24"/>
          </w:rPr>
          <w:instrText>PAGE   \* MERGEFORMAT</w:instrText>
        </w:r>
        <w:r w:rsidRPr="001C0E89">
          <w:rPr>
            <w:rFonts w:ascii="Times New Roman" w:hAnsi="Times New Roman" w:cs="Times New Roman"/>
            <w:sz w:val="24"/>
            <w:szCs w:val="24"/>
          </w:rPr>
          <w:fldChar w:fldCharType="separate"/>
        </w:r>
        <w:r>
          <w:rPr>
            <w:rFonts w:ascii="Times New Roman" w:hAnsi="Times New Roman" w:cs="Times New Roman"/>
            <w:noProof/>
            <w:sz w:val="24"/>
            <w:szCs w:val="24"/>
          </w:rPr>
          <w:t>40</w:t>
        </w:r>
        <w:r w:rsidRPr="001C0E89">
          <w:rPr>
            <w:rFonts w:ascii="Times New Roman" w:hAnsi="Times New Roman" w:cs="Times New Roman"/>
            <w:sz w:val="24"/>
            <w:szCs w:val="24"/>
          </w:rPr>
          <w:fldChar w:fldCharType="end"/>
        </w:r>
      </w:p>
    </w:sdtContent>
  </w:sdt>
  <w:p w14:paraId="068C011A" w14:textId="7FE196AA" w:rsidR="00AE4C08" w:rsidRDefault="00AE4C0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8CE25" w14:textId="77777777" w:rsidR="009C215B" w:rsidRDefault="009C215B" w:rsidP="006844CA">
      <w:pPr>
        <w:spacing w:after="0" w:line="240" w:lineRule="auto"/>
      </w:pPr>
      <w:r>
        <w:separator/>
      </w:r>
    </w:p>
  </w:footnote>
  <w:footnote w:type="continuationSeparator" w:id="0">
    <w:p w14:paraId="6BBED804" w14:textId="77777777" w:rsidR="009C215B" w:rsidRDefault="009C215B" w:rsidP="00684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9D2F" w14:textId="77777777" w:rsidR="00AE4C08" w:rsidRDefault="00AE4C08">
    <w:pPr>
      <w:spacing w:line="1" w:lineRule="exact"/>
    </w:pPr>
    <w:r>
      <w:rPr>
        <w:noProof/>
        <w:lang w:eastAsia="ru-RU"/>
      </w:rPr>
      <mc:AlternateContent>
        <mc:Choice Requires="wps">
          <w:drawing>
            <wp:anchor distT="0" distB="0" distL="0" distR="0" simplePos="0" relativeHeight="251670528" behindDoc="1" locked="0" layoutInCell="1" allowOverlap="1" wp14:anchorId="3169AC74" wp14:editId="3E09B535">
              <wp:simplePos x="0" y="0"/>
              <wp:positionH relativeFrom="page">
                <wp:posOffset>922020</wp:posOffset>
              </wp:positionH>
              <wp:positionV relativeFrom="page">
                <wp:posOffset>613410</wp:posOffset>
              </wp:positionV>
              <wp:extent cx="2078990" cy="158750"/>
              <wp:effectExtent l="0" t="0" r="0" b="0"/>
              <wp:wrapNone/>
              <wp:docPr id="53" name="Shape 53"/>
              <wp:cNvGraphicFramePr/>
              <a:graphic xmlns:a="http://schemas.openxmlformats.org/drawingml/2006/main">
                <a:graphicData uri="http://schemas.microsoft.com/office/word/2010/wordprocessingShape">
                  <wps:wsp>
                    <wps:cNvSpPr txBox="1"/>
                    <wps:spPr>
                      <a:xfrm>
                        <a:off x="0" y="0"/>
                        <a:ext cx="2078990" cy="158750"/>
                      </a:xfrm>
                      <a:prstGeom prst="rect">
                        <a:avLst/>
                      </a:prstGeom>
                      <a:noFill/>
                    </wps:spPr>
                    <wps:txbx>
                      <w:txbxContent>
                        <w:p w14:paraId="4263C8A1" w14:textId="77777777" w:rsidR="00AE4C08" w:rsidRDefault="00AE4C08">
                          <w:pPr>
                            <w:pStyle w:val="ad"/>
                            <w:rPr>
                              <w:sz w:val="28"/>
                              <w:szCs w:val="28"/>
                            </w:rPr>
                          </w:pPr>
                          <w:r>
                            <w:rPr>
                              <w:color w:val="000000"/>
                              <w:sz w:val="28"/>
                              <w:szCs w:val="28"/>
                            </w:rPr>
                            <w:t>Продолжение таблицы 2.12</w:t>
                          </w:r>
                        </w:p>
                      </w:txbxContent>
                    </wps:txbx>
                    <wps:bodyPr wrap="none" lIns="0" tIns="0" rIns="0" bIns="0">
                      <a:sp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3169AC74" id="_x0000_t202" coordsize="21600,21600" o:spt="202" path="m,l,21600r21600,l21600,xe">
              <v:stroke joinstyle="miter"/>
              <v:path gradientshapeok="t" o:connecttype="rect"/>
            </v:shapetype>
            <v:shape id="Shape 53" o:spid="_x0000_s1044" type="#_x0000_t202" style="position:absolute;margin-left:72.6pt;margin-top:48.3pt;width:163.7pt;height:12.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" filled="f" stroked="f">
              <v:textbox style="mso-fit-shape-to-text:t" inset="0,0,0,0">
                <w:txbxContent>
                  <w:p w14:paraId="4263C8A1" w14:textId="77777777" w:rsidR="000D69E4" w:rsidRDefault="000D69E4">
                    <w:pPr>
                      <w:pStyle w:val="ad"/>
                      <w:rPr>
                        <w:sz w:val="28"/>
                        <w:szCs w:val="28"/>
                      </w:rPr>
                    </w:pPr>
                    <w:r>
                      <w:rPr>
                        <w:color w:val="000000"/>
                        <w:sz w:val="28"/>
                        <w:szCs w:val="28"/>
                      </w:rPr>
                      <w:t>Продолжение таблицы 2.12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78CB2" w14:textId="107C6360" w:rsidR="00AE4C08" w:rsidRDefault="00AE4C0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2270"/>
    <w:multiLevelType w:val="multilevel"/>
    <w:tmpl w:val="B204E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6058C6"/>
    <w:multiLevelType w:val="multilevel"/>
    <w:tmpl w:val="D46E23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346AC7"/>
    <w:multiLevelType w:val="hybridMultilevel"/>
    <w:tmpl w:val="4CC0F472"/>
    <w:lvl w:ilvl="0" w:tplc="539033D4">
      <w:start w:val="1"/>
      <w:numFmt w:val="decimal"/>
      <w:lvlText w:val="%1"/>
      <w:lvlJc w:val="left"/>
      <w:pPr>
        <w:ind w:left="1429" w:hanging="360"/>
      </w:pPr>
      <w:rPr>
        <w:rFonts w:ascii="Times New Roman" w:eastAsiaTheme="minorHAnsi" w:hAnsi="Times New Roman" w:cstheme="minorBid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017A54"/>
    <w:multiLevelType w:val="multilevel"/>
    <w:tmpl w:val="569C10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D917A5"/>
    <w:multiLevelType w:val="hybridMultilevel"/>
    <w:tmpl w:val="8070A578"/>
    <w:lvl w:ilvl="0" w:tplc="A6CEC5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873A26"/>
    <w:multiLevelType w:val="hybridMultilevel"/>
    <w:tmpl w:val="EB6C28C8"/>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54281B"/>
    <w:multiLevelType w:val="hybridMultilevel"/>
    <w:tmpl w:val="BE6E1AD8"/>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1F7776"/>
    <w:multiLevelType w:val="multilevel"/>
    <w:tmpl w:val="6792C6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1B39E2"/>
    <w:multiLevelType w:val="hybridMultilevel"/>
    <w:tmpl w:val="8452B1EC"/>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B527F2"/>
    <w:multiLevelType w:val="hybridMultilevel"/>
    <w:tmpl w:val="633EC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582825"/>
    <w:multiLevelType w:val="hybridMultilevel"/>
    <w:tmpl w:val="B5EA4A5A"/>
    <w:lvl w:ilvl="0" w:tplc="B78E5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75A6E44"/>
    <w:multiLevelType w:val="hybridMultilevel"/>
    <w:tmpl w:val="0D549E72"/>
    <w:lvl w:ilvl="0" w:tplc="A6CEC5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FD61B4"/>
    <w:multiLevelType w:val="multilevel"/>
    <w:tmpl w:val="0428E9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730ED0"/>
    <w:multiLevelType w:val="hybridMultilevel"/>
    <w:tmpl w:val="CEB0B906"/>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164649"/>
    <w:multiLevelType w:val="hybridMultilevel"/>
    <w:tmpl w:val="3A702F96"/>
    <w:lvl w:ilvl="0" w:tplc="770A5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9635226"/>
    <w:multiLevelType w:val="multilevel"/>
    <w:tmpl w:val="7E52A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03375F"/>
    <w:multiLevelType w:val="hybridMultilevel"/>
    <w:tmpl w:val="D45A116C"/>
    <w:lvl w:ilvl="0" w:tplc="0D5E2A10">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3A825B90"/>
    <w:multiLevelType w:val="multilevel"/>
    <w:tmpl w:val="BCF6B1F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5A0211"/>
    <w:multiLevelType w:val="hybridMultilevel"/>
    <w:tmpl w:val="F9F4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114246"/>
    <w:multiLevelType w:val="multilevel"/>
    <w:tmpl w:val="6E064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B9053C"/>
    <w:multiLevelType w:val="multilevel"/>
    <w:tmpl w:val="E5187C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E160D5"/>
    <w:multiLevelType w:val="multilevel"/>
    <w:tmpl w:val="364E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892FE6"/>
    <w:multiLevelType w:val="hybridMultilevel"/>
    <w:tmpl w:val="8B44382E"/>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41215FA"/>
    <w:multiLevelType w:val="hybridMultilevel"/>
    <w:tmpl w:val="BF98B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F024335"/>
    <w:multiLevelType w:val="multilevel"/>
    <w:tmpl w:val="FA6EF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4"/>
  </w:num>
  <w:num w:numId="3">
    <w:abstractNumId w:val="11"/>
  </w:num>
  <w:num w:numId="4">
    <w:abstractNumId w:val="24"/>
  </w:num>
  <w:num w:numId="5">
    <w:abstractNumId w:val="3"/>
  </w:num>
  <w:num w:numId="6">
    <w:abstractNumId w:val="7"/>
  </w:num>
  <w:num w:numId="7">
    <w:abstractNumId w:val="15"/>
  </w:num>
  <w:num w:numId="8">
    <w:abstractNumId w:val="12"/>
  </w:num>
  <w:num w:numId="9">
    <w:abstractNumId w:val="0"/>
  </w:num>
  <w:num w:numId="10">
    <w:abstractNumId w:val="20"/>
  </w:num>
  <w:num w:numId="11">
    <w:abstractNumId w:val="19"/>
  </w:num>
  <w:num w:numId="12">
    <w:abstractNumId w:val="14"/>
  </w:num>
  <w:num w:numId="13">
    <w:abstractNumId w:val="16"/>
  </w:num>
  <w:num w:numId="14">
    <w:abstractNumId w:val="8"/>
  </w:num>
  <w:num w:numId="15">
    <w:abstractNumId w:val="5"/>
  </w:num>
  <w:num w:numId="16">
    <w:abstractNumId w:val="17"/>
  </w:num>
  <w:num w:numId="17">
    <w:abstractNumId w:val="6"/>
  </w:num>
  <w:num w:numId="18">
    <w:abstractNumId w:val="13"/>
  </w:num>
  <w:num w:numId="19">
    <w:abstractNumId w:val="18"/>
  </w:num>
  <w:num w:numId="20">
    <w:abstractNumId w:val="2"/>
  </w:num>
  <w:num w:numId="21">
    <w:abstractNumId w:val="9"/>
  </w:num>
  <w:num w:numId="22">
    <w:abstractNumId w:val="10"/>
  </w:num>
  <w:num w:numId="23">
    <w:abstractNumId w:val="1"/>
  </w:num>
  <w:num w:numId="24">
    <w:abstractNumId w:val="23"/>
  </w:num>
  <w:num w:numId="2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5"/>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E5E"/>
    <w:rsid w:val="000108BD"/>
    <w:rsid w:val="000331C2"/>
    <w:rsid w:val="0003569D"/>
    <w:rsid w:val="00041A49"/>
    <w:rsid w:val="000447DE"/>
    <w:rsid w:val="000648D9"/>
    <w:rsid w:val="000A21D9"/>
    <w:rsid w:val="000B0D31"/>
    <w:rsid w:val="000B5661"/>
    <w:rsid w:val="000C0AE4"/>
    <w:rsid w:val="000C791D"/>
    <w:rsid w:val="000C7F07"/>
    <w:rsid w:val="000D69E4"/>
    <w:rsid w:val="000E244C"/>
    <w:rsid w:val="000F7B2F"/>
    <w:rsid w:val="001036F5"/>
    <w:rsid w:val="001418C2"/>
    <w:rsid w:val="00151F05"/>
    <w:rsid w:val="0017218F"/>
    <w:rsid w:val="0019785A"/>
    <w:rsid w:val="001B18EB"/>
    <w:rsid w:val="001B5C5C"/>
    <w:rsid w:val="001C0E89"/>
    <w:rsid w:val="001C2809"/>
    <w:rsid w:val="001D1799"/>
    <w:rsid w:val="001E3C64"/>
    <w:rsid w:val="001E6521"/>
    <w:rsid w:val="001F4DB4"/>
    <w:rsid w:val="002529E8"/>
    <w:rsid w:val="00255C19"/>
    <w:rsid w:val="002627C8"/>
    <w:rsid w:val="002843DF"/>
    <w:rsid w:val="00291601"/>
    <w:rsid w:val="002A2769"/>
    <w:rsid w:val="002A32F8"/>
    <w:rsid w:val="002D29B5"/>
    <w:rsid w:val="002E395F"/>
    <w:rsid w:val="00300778"/>
    <w:rsid w:val="00304CF0"/>
    <w:rsid w:val="00306EFF"/>
    <w:rsid w:val="00313A09"/>
    <w:rsid w:val="003339A4"/>
    <w:rsid w:val="003541CF"/>
    <w:rsid w:val="0038444B"/>
    <w:rsid w:val="00395990"/>
    <w:rsid w:val="003A0AD8"/>
    <w:rsid w:val="003C049A"/>
    <w:rsid w:val="003C2F93"/>
    <w:rsid w:val="003C68F5"/>
    <w:rsid w:val="003F23C6"/>
    <w:rsid w:val="0040415E"/>
    <w:rsid w:val="00425768"/>
    <w:rsid w:val="0042723F"/>
    <w:rsid w:val="00437D0F"/>
    <w:rsid w:val="004649A5"/>
    <w:rsid w:val="00476248"/>
    <w:rsid w:val="00484B58"/>
    <w:rsid w:val="00487394"/>
    <w:rsid w:val="00493172"/>
    <w:rsid w:val="004E05E1"/>
    <w:rsid w:val="004E0E4D"/>
    <w:rsid w:val="004E2F65"/>
    <w:rsid w:val="005028BA"/>
    <w:rsid w:val="0051444B"/>
    <w:rsid w:val="00514EFA"/>
    <w:rsid w:val="0052476C"/>
    <w:rsid w:val="005309C6"/>
    <w:rsid w:val="00540A83"/>
    <w:rsid w:val="00542FD1"/>
    <w:rsid w:val="00545BCC"/>
    <w:rsid w:val="00572A0F"/>
    <w:rsid w:val="00575566"/>
    <w:rsid w:val="00591BF3"/>
    <w:rsid w:val="005A07CE"/>
    <w:rsid w:val="005D307F"/>
    <w:rsid w:val="005D6021"/>
    <w:rsid w:val="00621791"/>
    <w:rsid w:val="00625FD6"/>
    <w:rsid w:val="00632E5E"/>
    <w:rsid w:val="00640EB1"/>
    <w:rsid w:val="006502A8"/>
    <w:rsid w:val="00660264"/>
    <w:rsid w:val="00666668"/>
    <w:rsid w:val="00673130"/>
    <w:rsid w:val="006844CA"/>
    <w:rsid w:val="006C05CA"/>
    <w:rsid w:val="006F3016"/>
    <w:rsid w:val="00702407"/>
    <w:rsid w:val="007339A4"/>
    <w:rsid w:val="00747763"/>
    <w:rsid w:val="007676EE"/>
    <w:rsid w:val="007B750B"/>
    <w:rsid w:val="007C5342"/>
    <w:rsid w:val="007E5E20"/>
    <w:rsid w:val="007E744A"/>
    <w:rsid w:val="0080629E"/>
    <w:rsid w:val="00814892"/>
    <w:rsid w:val="00840725"/>
    <w:rsid w:val="00844BCE"/>
    <w:rsid w:val="008511C6"/>
    <w:rsid w:val="0088204B"/>
    <w:rsid w:val="008A0D7C"/>
    <w:rsid w:val="008A70C3"/>
    <w:rsid w:val="008B018C"/>
    <w:rsid w:val="008C0953"/>
    <w:rsid w:val="008C2427"/>
    <w:rsid w:val="00907230"/>
    <w:rsid w:val="00910764"/>
    <w:rsid w:val="00914360"/>
    <w:rsid w:val="009231BB"/>
    <w:rsid w:val="00956AE1"/>
    <w:rsid w:val="00971807"/>
    <w:rsid w:val="009869D7"/>
    <w:rsid w:val="009A3641"/>
    <w:rsid w:val="009A435A"/>
    <w:rsid w:val="009C215B"/>
    <w:rsid w:val="009D5BFB"/>
    <w:rsid w:val="009E22CD"/>
    <w:rsid w:val="009E3783"/>
    <w:rsid w:val="009F2B2B"/>
    <w:rsid w:val="00A208E4"/>
    <w:rsid w:val="00A27768"/>
    <w:rsid w:val="00A47F3D"/>
    <w:rsid w:val="00A62594"/>
    <w:rsid w:val="00AA56A8"/>
    <w:rsid w:val="00AC2B48"/>
    <w:rsid w:val="00AE4C08"/>
    <w:rsid w:val="00AF086E"/>
    <w:rsid w:val="00AF28AB"/>
    <w:rsid w:val="00AF466F"/>
    <w:rsid w:val="00B00224"/>
    <w:rsid w:val="00B0461D"/>
    <w:rsid w:val="00B1436C"/>
    <w:rsid w:val="00B36E83"/>
    <w:rsid w:val="00B427EA"/>
    <w:rsid w:val="00B52AB3"/>
    <w:rsid w:val="00B62B50"/>
    <w:rsid w:val="00B75190"/>
    <w:rsid w:val="00B81EF6"/>
    <w:rsid w:val="00B9651D"/>
    <w:rsid w:val="00BB3773"/>
    <w:rsid w:val="00BD7725"/>
    <w:rsid w:val="00BF2BA2"/>
    <w:rsid w:val="00C00187"/>
    <w:rsid w:val="00C1080A"/>
    <w:rsid w:val="00C125F4"/>
    <w:rsid w:val="00C27EF0"/>
    <w:rsid w:val="00C35D63"/>
    <w:rsid w:val="00C65862"/>
    <w:rsid w:val="00C71638"/>
    <w:rsid w:val="00C72668"/>
    <w:rsid w:val="00CE6496"/>
    <w:rsid w:val="00CF1264"/>
    <w:rsid w:val="00D236F2"/>
    <w:rsid w:val="00D35F41"/>
    <w:rsid w:val="00D433AD"/>
    <w:rsid w:val="00D53469"/>
    <w:rsid w:val="00D54BE1"/>
    <w:rsid w:val="00D677BB"/>
    <w:rsid w:val="00DA0D4C"/>
    <w:rsid w:val="00DD05DD"/>
    <w:rsid w:val="00DD5AAF"/>
    <w:rsid w:val="00DD6C9B"/>
    <w:rsid w:val="00DF3C68"/>
    <w:rsid w:val="00DF434B"/>
    <w:rsid w:val="00E03946"/>
    <w:rsid w:val="00E25C1F"/>
    <w:rsid w:val="00E519A5"/>
    <w:rsid w:val="00E65A8E"/>
    <w:rsid w:val="00E668D7"/>
    <w:rsid w:val="00E84A3E"/>
    <w:rsid w:val="00EA6F3C"/>
    <w:rsid w:val="00EB5B9B"/>
    <w:rsid w:val="00ED6561"/>
    <w:rsid w:val="00EE10F9"/>
    <w:rsid w:val="00F03260"/>
    <w:rsid w:val="00F163DF"/>
    <w:rsid w:val="00F24205"/>
    <w:rsid w:val="00F320AD"/>
    <w:rsid w:val="00F8712B"/>
    <w:rsid w:val="00F90580"/>
    <w:rsid w:val="00F9185C"/>
    <w:rsid w:val="00F949C2"/>
    <w:rsid w:val="00F96122"/>
    <w:rsid w:val="00FA1204"/>
    <w:rsid w:val="00FA16BA"/>
    <w:rsid w:val="00FD5006"/>
    <w:rsid w:val="00FE7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64F9C"/>
  <w15:chartTrackingRefBased/>
  <w15:docId w15:val="{42635BF7-6D68-4495-A42A-0DC67AF5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37D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37D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5342"/>
    <w:pPr>
      <w:ind w:left="720"/>
      <w:contextualSpacing/>
    </w:pPr>
  </w:style>
  <w:style w:type="table" w:styleId="a4">
    <w:name w:val="Table Grid"/>
    <w:basedOn w:val="a1"/>
    <w:uiPriority w:val="59"/>
    <w:rsid w:val="007C5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Символ сноски"/>
    <w:rsid w:val="006844CA"/>
    <w:rPr>
      <w:vertAlign w:val="superscript"/>
    </w:rPr>
  </w:style>
  <w:style w:type="paragraph" w:styleId="a6">
    <w:name w:val="No Spacing"/>
    <w:uiPriority w:val="1"/>
    <w:qFormat/>
    <w:rsid w:val="00AC2B48"/>
    <w:pPr>
      <w:spacing w:after="0" w:line="240" w:lineRule="auto"/>
    </w:pPr>
  </w:style>
  <w:style w:type="character" w:customStyle="1" w:styleId="a7">
    <w:name w:val="Основной текст_"/>
    <w:basedOn w:val="a0"/>
    <w:link w:val="11"/>
    <w:rsid w:val="00AC2B48"/>
    <w:rPr>
      <w:rFonts w:ascii="Times New Roman" w:eastAsia="Times New Roman" w:hAnsi="Times New Roman" w:cs="Times New Roman"/>
      <w:sz w:val="29"/>
      <w:szCs w:val="29"/>
      <w:shd w:val="clear" w:color="auto" w:fill="FFFFFF"/>
    </w:rPr>
  </w:style>
  <w:style w:type="paragraph" w:customStyle="1" w:styleId="11">
    <w:name w:val="Основной текст1"/>
    <w:basedOn w:val="a"/>
    <w:link w:val="a7"/>
    <w:rsid w:val="00AC2B48"/>
    <w:pPr>
      <w:widowControl w:val="0"/>
      <w:shd w:val="clear" w:color="auto" w:fill="FFFFFF"/>
      <w:spacing w:before="300" w:after="0" w:line="341" w:lineRule="exact"/>
      <w:ind w:hanging="240"/>
      <w:jc w:val="both"/>
    </w:pPr>
    <w:rPr>
      <w:rFonts w:ascii="Times New Roman" w:eastAsia="Times New Roman" w:hAnsi="Times New Roman" w:cs="Times New Roman"/>
      <w:sz w:val="29"/>
      <w:szCs w:val="29"/>
    </w:rPr>
  </w:style>
  <w:style w:type="character" w:customStyle="1" w:styleId="Arial85pt">
    <w:name w:val="Основной текст + Arial;8;5 pt"/>
    <w:basedOn w:val="a7"/>
    <w:rsid w:val="00AC2B4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20">
    <w:name w:val="Заголовок 2 Знак"/>
    <w:basedOn w:val="a0"/>
    <w:link w:val="2"/>
    <w:uiPriority w:val="9"/>
    <w:rsid w:val="00437D0F"/>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437D0F"/>
    <w:rPr>
      <w:rFonts w:asciiTheme="majorHAnsi" w:eastAsiaTheme="majorEastAsia" w:hAnsiTheme="majorHAnsi" w:cstheme="majorBidi"/>
      <w:color w:val="2E74B5" w:themeColor="accent1" w:themeShade="BF"/>
      <w:sz w:val="32"/>
      <w:szCs w:val="32"/>
    </w:rPr>
  </w:style>
  <w:style w:type="character" w:customStyle="1" w:styleId="a8">
    <w:name w:val="Другое_"/>
    <w:basedOn w:val="a0"/>
    <w:link w:val="a9"/>
    <w:rsid w:val="009E3783"/>
    <w:rPr>
      <w:rFonts w:ascii="Times New Roman" w:eastAsia="Times New Roman" w:hAnsi="Times New Roman" w:cs="Times New Roman"/>
      <w:sz w:val="28"/>
      <w:szCs w:val="28"/>
    </w:rPr>
  </w:style>
  <w:style w:type="paragraph" w:customStyle="1" w:styleId="a9">
    <w:name w:val="Другое"/>
    <w:basedOn w:val="a"/>
    <w:link w:val="a8"/>
    <w:rsid w:val="009E3783"/>
    <w:pPr>
      <w:widowControl w:val="0"/>
      <w:spacing w:after="0" w:line="360" w:lineRule="auto"/>
      <w:ind w:firstLine="400"/>
    </w:pPr>
    <w:rPr>
      <w:rFonts w:ascii="Times New Roman" w:eastAsia="Times New Roman" w:hAnsi="Times New Roman" w:cs="Times New Roman"/>
      <w:sz w:val="28"/>
      <w:szCs w:val="28"/>
    </w:rPr>
  </w:style>
  <w:style w:type="character" w:customStyle="1" w:styleId="21">
    <w:name w:val="Колонтитул (2)_"/>
    <w:basedOn w:val="a0"/>
    <w:link w:val="22"/>
    <w:rsid w:val="009E3783"/>
    <w:rPr>
      <w:rFonts w:ascii="Times New Roman" w:eastAsia="Times New Roman" w:hAnsi="Times New Roman" w:cs="Times New Roman"/>
      <w:sz w:val="20"/>
      <w:szCs w:val="20"/>
    </w:rPr>
  </w:style>
  <w:style w:type="character" w:customStyle="1" w:styleId="aa">
    <w:name w:val="Подпись к таблице_"/>
    <w:basedOn w:val="a0"/>
    <w:link w:val="ab"/>
    <w:rsid w:val="009E3783"/>
    <w:rPr>
      <w:rFonts w:ascii="Times New Roman" w:eastAsia="Times New Roman" w:hAnsi="Times New Roman" w:cs="Times New Roman"/>
      <w:sz w:val="28"/>
      <w:szCs w:val="28"/>
    </w:rPr>
  </w:style>
  <w:style w:type="character" w:customStyle="1" w:styleId="ac">
    <w:name w:val="Колонтитул_"/>
    <w:basedOn w:val="a0"/>
    <w:link w:val="ad"/>
    <w:rsid w:val="009E3783"/>
    <w:rPr>
      <w:rFonts w:ascii="Times New Roman" w:eastAsia="Times New Roman" w:hAnsi="Times New Roman" w:cs="Times New Roman"/>
    </w:rPr>
  </w:style>
  <w:style w:type="paragraph" w:customStyle="1" w:styleId="22">
    <w:name w:val="Колонтитул (2)"/>
    <w:basedOn w:val="a"/>
    <w:link w:val="21"/>
    <w:rsid w:val="009E3783"/>
    <w:pPr>
      <w:widowControl w:val="0"/>
      <w:spacing w:after="0" w:line="240" w:lineRule="auto"/>
    </w:pPr>
    <w:rPr>
      <w:rFonts w:ascii="Times New Roman" w:eastAsia="Times New Roman" w:hAnsi="Times New Roman" w:cs="Times New Roman"/>
      <w:sz w:val="20"/>
      <w:szCs w:val="20"/>
    </w:rPr>
  </w:style>
  <w:style w:type="paragraph" w:customStyle="1" w:styleId="ab">
    <w:name w:val="Подпись к таблице"/>
    <w:basedOn w:val="a"/>
    <w:link w:val="aa"/>
    <w:rsid w:val="009E3783"/>
    <w:pPr>
      <w:widowControl w:val="0"/>
      <w:spacing w:after="0" w:line="300" w:lineRule="auto"/>
    </w:pPr>
    <w:rPr>
      <w:rFonts w:ascii="Times New Roman" w:eastAsia="Times New Roman" w:hAnsi="Times New Roman" w:cs="Times New Roman"/>
      <w:sz w:val="28"/>
      <w:szCs w:val="28"/>
    </w:rPr>
  </w:style>
  <w:style w:type="paragraph" w:customStyle="1" w:styleId="ad">
    <w:name w:val="Колонтитул"/>
    <w:basedOn w:val="a"/>
    <w:link w:val="ac"/>
    <w:rsid w:val="009E3783"/>
    <w:pPr>
      <w:widowControl w:val="0"/>
      <w:spacing w:after="0" w:line="240" w:lineRule="auto"/>
    </w:pPr>
    <w:rPr>
      <w:rFonts w:ascii="Times New Roman" w:eastAsia="Times New Roman" w:hAnsi="Times New Roman" w:cs="Times New Roman"/>
    </w:rPr>
  </w:style>
  <w:style w:type="paragraph" w:styleId="ae">
    <w:name w:val="header"/>
    <w:basedOn w:val="a"/>
    <w:link w:val="af"/>
    <w:uiPriority w:val="99"/>
    <w:unhideWhenUsed/>
    <w:rsid w:val="009E378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E3783"/>
  </w:style>
  <w:style w:type="character" w:customStyle="1" w:styleId="af0">
    <w:name w:val="Подпись к картинке_"/>
    <w:basedOn w:val="a0"/>
    <w:link w:val="af1"/>
    <w:rsid w:val="009E3783"/>
    <w:rPr>
      <w:rFonts w:ascii="Times New Roman" w:eastAsia="Times New Roman" w:hAnsi="Times New Roman" w:cs="Times New Roman"/>
      <w:color w:val="6B6A6E"/>
      <w:sz w:val="42"/>
      <w:szCs w:val="42"/>
    </w:rPr>
  </w:style>
  <w:style w:type="paragraph" w:customStyle="1" w:styleId="af1">
    <w:name w:val="Подпись к картинке"/>
    <w:basedOn w:val="a"/>
    <w:link w:val="af0"/>
    <w:rsid w:val="009E3783"/>
    <w:pPr>
      <w:widowControl w:val="0"/>
      <w:spacing w:after="0" w:line="240" w:lineRule="auto"/>
      <w:jc w:val="center"/>
    </w:pPr>
    <w:rPr>
      <w:rFonts w:ascii="Times New Roman" w:eastAsia="Times New Roman" w:hAnsi="Times New Roman" w:cs="Times New Roman"/>
      <w:color w:val="6B6A6E"/>
      <w:sz w:val="42"/>
      <w:szCs w:val="42"/>
    </w:rPr>
  </w:style>
  <w:style w:type="character" w:customStyle="1" w:styleId="23">
    <w:name w:val="Основной текст (2)_"/>
    <w:basedOn w:val="a0"/>
    <w:link w:val="24"/>
    <w:rsid w:val="009E3783"/>
    <w:rPr>
      <w:rFonts w:ascii="Times New Roman" w:eastAsia="Times New Roman" w:hAnsi="Times New Roman" w:cs="Times New Roman"/>
      <w:color w:val="6B6A6E"/>
      <w:sz w:val="42"/>
      <w:szCs w:val="42"/>
    </w:rPr>
  </w:style>
  <w:style w:type="character" w:customStyle="1" w:styleId="12">
    <w:name w:val="Заголовок №1_"/>
    <w:basedOn w:val="a0"/>
    <w:link w:val="13"/>
    <w:rsid w:val="009E3783"/>
    <w:rPr>
      <w:rFonts w:ascii="Times New Roman" w:eastAsia="Times New Roman" w:hAnsi="Times New Roman" w:cs="Times New Roman"/>
      <w:color w:val="6B6A6E"/>
      <w:sz w:val="48"/>
      <w:szCs w:val="48"/>
    </w:rPr>
  </w:style>
  <w:style w:type="character" w:customStyle="1" w:styleId="af2">
    <w:name w:val="Оглавление_"/>
    <w:basedOn w:val="a0"/>
    <w:link w:val="af3"/>
    <w:rsid w:val="009E3783"/>
    <w:rPr>
      <w:rFonts w:ascii="Times New Roman" w:eastAsia="Times New Roman" w:hAnsi="Times New Roman" w:cs="Times New Roman"/>
      <w:sz w:val="28"/>
      <w:szCs w:val="28"/>
    </w:rPr>
  </w:style>
  <w:style w:type="character" w:customStyle="1" w:styleId="3">
    <w:name w:val="Основной текст (3)_"/>
    <w:basedOn w:val="a0"/>
    <w:link w:val="30"/>
    <w:rsid w:val="009E3783"/>
    <w:rPr>
      <w:rFonts w:ascii="Times New Roman" w:eastAsia="Times New Roman" w:hAnsi="Times New Roman" w:cs="Times New Roman"/>
      <w:sz w:val="16"/>
      <w:szCs w:val="16"/>
    </w:rPr>
  </w:style>
  <w:style w:type="character" w:customStyle="1" w:styleId="7">
    <w:name w:val="Основной текст (7)_"/>
    <w:basedOn w:val="a0"/>
    <w:link w:val="70"/>
    <w:rsid w:val="009E3783"/>
    <w:rPr>
      <w:rFonts w:ascii="Times New Roman" w:eastAsia="Times New Roman" w:hAnsi="Times New Roman" w:cs="Times New Roman"/>
      <w:sz w:val="19"/>
      <w:szCs w:val="19"/>
    </w:rPr>
  </w:style>
  <w:style w:type="character" w:customStyle="1" w:styleId="6">
    <w:name w:val="Основной текст (6)_"/>
    <w:basedOn w:val="a0"/>
    <w:link w:val="60"/>
    <w:rsid w:val="009E3783"/>
    <w:rPr>
      <w:rFonts w:ascii="Times New Roman" w:eastAsia="Times New Roman" w:hAnsi="Times New Roman" w:cs="Times New Roman"/>
    </w:rPr>
  </w:style>
  <w:style w:type="character" w:customStyle="1" w:styleId="8">
    <w:name w:val="Основной текст (8)_"/>
    <w:basedOn w:val="a0"/>
    <w:link w:val="80"/>
    <w:rsid w:val="009E3783"/>
    <w:rPr>
      <w:rFonts w:ascii="Times New Roman" w:eastAsia="Times New Roman" w:hAnsi="Times New Roman" w:cs="Times New Roman"/>
      <w:smallCaps/>
      <w:sz w:val="34"/>
      <w:szCs w:val="34"/>
    </w:rPr>
  </w:style>
  <w:style w:type="paragraph" w:customStyle="1" w:styleId="24">
    <w:name w:val="Основной текст (2)"/>
    <w:basedOn w:val="a"/>
    <w:link w:val="23"/>
    <w:rsid w:val="009E3783"/>
    <w:pPr>
      <w:widowControl w:val="0"/>
      <w:spacing w:after="0" w:line="257" w:lineRule="auto"/>
    </w:pPr>
    <w:rPr>
      <w:rFonts w:ascii="Times New Roman" w:eastAsia="Times New Roman" w:hAnsi="Times New Roman" w:cs="Times New Roman"/>
      <w:color w:val="6B6A6E"/>
      <w:sz w:val="42"/>
      <w:szCs w:val="42"/>
    </w:rPr>
  </w:style>
  <w:style w:type="paragraph" w:customStyle="1" w:styleId="13">
    <w:name w:val="Заголовок №1"/>
    <w:basedOn w:val="a"/>
    <w:link w:val="12"/>
    <w:rsid w:val="009E3783"/>
    <w:pPr>
      <w:widowControl w:val="0"/>
      <w:spacing w:after="560" w:line="240" w:lineRule="auto"/>
      <w:ind w:left="2700"/>
      <w:outlineLvl w:val="0"/>
    </w:pPr>
    <w:rPr>
      <w:rFonts w:ascii="Times New Roman" w:eastAsia="Times New Roman" w:hAnsi="Times New Roman" w:cs="Times New Roman"/>
      <w:color w:val="6B6A6E"/>
      <w:sz w:val="48"/>
      <w:szCs w:val="48"/>
    </w:rPr>
  </w:style>
  <w:style w:type="paragraph" w:customStyle="1" w:styleId="af3">
    <w:name w:val="Оглавление"/>
    <w:basedOn w:val="a"/>
    <w:link w:val="af2"/>
    <w:rsid w:val="009E3783"/>
    <w:pPr>
      <w:widowControl w:val="0"/>
      <w:spacing w:after="0" w:line="360" w:lineRule="auto"/>
    </w:pPr>
    <w:rPr>
      <w:rFonts w:ascii="Times New Roman" w:eastAsia="Times New Roman" w:hAnsi="Times New Roman" w:cs="Times New Roman"/>
      <w:sz w:val="28"/>
      <w:szCs w:val="28"/>
    </w:rPr>
  </w:style>
  <w:style w:type="paragraph" w:customStyle="1" w:styleId="30">
    <w:name w:val="Основной текст (3)"/>
    <w:basedOn w:val="a"/>
    <w:link w:val="3"/>
    <w:rsid w:val="009E3783"/>
    <w:pPr>
      <w:widowControl w:val="0"/>
      <w:spacing w:after="360" w:line="240" w:lineRule="auto"/>
      <w:jc w:val="center"/>
    </w:pPr>
    <w:rPr>
      <w:rFonts w:ascii="Times New Roman" w:eastAsia="Times New Roman" w:hAnsi="Times New Roman" w:cs="Times New Roman"/>
      <w:sz w:val="16"/>
      <w:szCs w:val="16"/>
    </w:rPr>
  </w:style>
  <w:style w:type="paragraph" w:customStyle="1" w:styleId="70">
    <w:name w:val="Основной текст (7)"/>
    <w:basedOn w:val="a"/>
    <w:link w:val="7"/>
    <w:rsid w:val="009E3783"/>
    <w:pPr>
      <w:widowControl w:val="0"/>
      <w:spacing w:after="320" w:line="240" w:lineRule="auto"/>
      <w:jc w:val="right"/>
    </w:pPr>
    <w:rPr>
      <w:rFonts w:ascii="Times New Roman" w:eastAsia="Times New Roman" w:hAnsi="Times New Roman" w:cs="Times New Roman"/>
      <w:sz w:val="19"/>
      <w:szCs w:val="19"/>
    </w:rPr>
  </w:style>
  <w:style w:type="paragraph" w:customStyle="1" w:styleId="60">
    <w:name w:val="Основной текст (6)"/>
    <w:basedOn w:val="a"/>
    <w:link w:val="6"/>
    <w:rsid w:val="009E3783"/>
    <w:pPr>
      <w:widowControl w:val="0"/>
      <w:spacing w:after="100" w:line="240" w:lineRule="auto"/>
      <w:ind w:firstLine="700"/>
    </w:pPr>
    <w:rPr>
      <w:rFonts w:ascii="Times New Roman" w:eastAsia="Times New Roman" w:hAnsi="Times New Roman" w:cs="Times New Roman"/>
    </w:rPr>
  </w:style>
  <w:style w:type="paragraph" w:customStyle="1" w:styleId="80">
    <w:name w:val="Основной текст (8)"/>
    <w:basedOn w:val="a"/>
    <w:link w:val="8"/>
    <w:rsid w:val="009E3783"/>
    <w:pPr>
      <w:widowControl w:val="0"/>
      <w:spacing w:after="320" w:line="240" w:lineRule="auto"/>
      <w:jc w:val="center"/>
    </w:pPr>
    <w:rPr>
      <w:rFonts w:ascii="Times New Roman" w:eastAsia="Times New Roman" w:hAnsi="Times New Roman" w:cs="Times New Roman"/>
      <w:smallCaps/>
      <w:sz w:val="34"/>
      <w:szCs w:val="34"/>
    </w:rPr>
  </w:style>
  <w:style w:type="paragraph" w:styleId="af4">
    <w:name w:val="footer"/>
    <w:basedOn w:val="a"/>
    <w:link w:val="af5"/>
    <w:uiPriority w:val="99"/>
    <w:unhideWhenUsed/>
    <w:rsid w:val="007E5E2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E5E20"/>
  </w:style>
  <w:style w:type="paragraph" w:styleId="af6">
    <w:name w:val="Intense Quote"/>
    <w:basedOn w:val="a"/>
    <w:next w:val="a"/>
    <w:link w:val="af7"/>
    <w:uiPriority w:val="30"/>
    <w:qFormat/>
    <w:rsid w:val="003C68F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7">
    <w:name w:val="Выделенная цитата Знак"/>
    <w:basedOn w:val="a0"/>
    <w:link w:val="af6"/>
    <w:uiPriority w:val="30"/>
    <w:rsid w:val="003C68F5"/>
    <w:rPr>
      <w:i/>
      <w:iCs/>
      <w:color w:val="5B9BD5" w:themeColor="accent1"/>
    </w:rPr>
  </w:style>
  <w:style w:type="paragraph" w:styleId="af8">
    <w:name w:val="Title"/>
    <w:basedOn w:val="a"/>
    <w:next w:val="a"/>
    <w:link w:val="af9"/>
    <w:uiPriority w:val="10"/>
    <w:qFormat/>
    <w:rsid w:val="009072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0"/>
    <w:link w:val="af8"/>
    <w:uiPriority w:val="10"/>
    <w:rsid w:val="00907230"/>
    <w:rPr>
      <w:rFonts w:asciiTheme="majorHAnsi" w:eastAsiaTheme="majorEastAsia" w:hAnsiTheme="majorHAnsi" w:cstheme="majorBidi"/>
      <w:spacing w:val="-10"/>
      <w:kern w:val="28"/>
      <w:sz w:val="56"/>
      <w:szCs w:val="56"/>
    </w:rPr>
  </w:style>
  <w:style w:type="paragraph" w:styleId="afa">
    <w:name w:val="TOC Heading"/>
    <w:basedOn w:val="1"/>
    <w:next w:val="a"/>
    <w:uiPriority w:val="39"/>
    <w:unhideWhenUsed/>
    <w:qFormat/>
    <w:rsid w:val="003A0AD8"/>
    <w:pPr>
      <w:outlineLvl w:val="9"/>
    </w:pPr>
    <w:rPr>
      <w:lang w:eastAsia="ru-RU"/>
    </w:rPr>
  </w:style>
  <w:style w:type="paragraph" w:styleId="14">
    <w:name w:val="toc 1"/>
    <w:basedOn w:val="a"/>
    <w:next w:val="a"/>
    <w:autoRedefine/>
    <w:uiPriority w:val="39"/>
    <w:unhideWhenUsed/>
    <w:rsid w:val="003A0AD8"/>
    <w:pPr>
      <w:spacing w:after="100"/>
    </w:pPr>
  </w:style>
  <w:style w:type="paragraph" w:styleId="25">
    <w:name w:val="toc 2"/>
    <w:basedOn w:val="a"/>
    <w:next w:val="a"/>
    <w:autoRedefine/>
    <w:uiPriority w:val="39"/>
    <w:unhideWhenUsed/>
    <w:rsid w:val="003A0AD8"/>
    <w:pPr>
      <w:spacing w:after="100"/>
      <w:ind w:left="220"/>
    </w:pPr>
  </w:style>
  <w:style w:type="character" w:styleId="afb">
    <w:name w:val="Hyperlink"/>
    <w:basedOn w:val="a0"/>
    <w:uiPriority w:val="99"/>
    <w:unhideWhenUsed/>
    <w:rsid w:val="003A0AD8"/>
    <w:rPr>
      <w:color w:val="0563C1" w:themeColor="hyperlink"/>
      <w:u w:val="single"/>
    </w:rPr>
  </w:style>
  <w:style w:type="character" w:customStyle="1" w:styleId="15">
    <w:name w:val="Неразрешенное упоминание1"/>
    <w:basedOn w:val="a0"/>
    <w:uiPriority w:val="99"/>
    <w:semiHidden/>
    <w:unhideWhenUsed/>
    <w:rsid w:val="003A0AD8"/>
    <w:rPr>
      <w:color w:val="605E5C"/>
      <w:shd w:val="clear" w:color="auto" w:fill="E1DFDD"/>
    </w:rPr>
  </w:style>
  <w:style w:type="paragraph" w:styleId="afc">
    <w:name w:val="footnote text"/>
    <w:basedOn w:val="a"/>
    <w:link w:val="afd"/>
    <w:uiPriority w:val="99"/>
    <w:semiHidden/>
    <w:unhideWhenUsed/>
    <w:rsid w:val="00640EB1"/>
    <w:pPr>
      <w:spacing w:after="0" w:line="240" w:lineRule="auto"/>
    </w:pPr>
    <w:rPr>
      <w:sz w:val="20"/>
      <w:szCs w:val="20"/>
    </w:rPr>
  </w:style>
  <w:style w:type="character" w:customStyle="1" w:styleId="afd">
    <w:name w:val="Текст сноски Знак"/>
    <w:basedOn w:val="a0"/>
    <w:link w:val="afc"/>
    <w:uiPriority w:val="99"/>
    <w:semiHidden/>
    <w:rsid w:val="00640EB1"/>
    <w:rPr>
      <w:sz w:val="20"/>
      <w:szCs w:val="20"/>
    </w:rPr>
  </w:style>
  <w:style w:type="table" w:customStyle="1" w:styleId="TableNormal">
    <w:name w:val="Table Normal"/>
    <w:uiPriority w:val="2"/>
    <w:semiHidden/>
    <w:unhideWhenUsed/>
    <w:qFormat/>
    <w:rsid w:val="00EE10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e">
    <w:name w:val="Placeholder Text"/>
    <w:basedOn w:val="a0"/>
    <w:uiPriority w:val="99"/>
    <w:semiHidden/>
    <w:rsid w:val="00AF46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20145">
      <w:bodyDiv w:val="1"/>
      <w:marLeft w:val="0"/>
      <w:marRight w:val="0"/>
      <w:marTop w:val="0"/>
      <w:marBottom w:val="0"/>
      <w:divBdr>
        <w:top w:val="none" w:sz="0" w:space="0" w:color="auto"/>
        <w:left w:val="none" w:sz="0" w:space="0" w:color="auto"/>
        <w:bottom w:val="none" w:sz="0" w:space="0" w:color="auto"/>
        <w:right w:val="none" w:sz="0" w:space="0" w:color="auto"/>
      </w:divBdr>
    </w:div>
    <w:div w:id="259728374">
      <w:bodyDiv w:val="1"/>
      <w:marLeft w:val="0"/>
      <w:marRight w:val="0"/>
      <w:marTop w:val="0"/>
      <w:marBottom w:val="0"/>
      <w:divBdr>
        <w:top w:val="none" w:sz="0" w:space="0" w:color="auto"/>
        <w:left w:val="none" w:sz="0" w:space="0" w:color="auto"/>
        <w:bottom w:val="none" w:sz="0" w:space="0" w:color="auto"/>
        <w:right w:val="none" w:sz="0" w:space="0" w:color="auto"/>
      </w:divBdr>
    </w:div>
    <w:div w:id="260143555">
      <w:bodyDiv w:val="1"/>
      <w:marLeft w:val="0"/>
      <w:marRight w:val="0"/>
      <w:marTop w:val="0"/>
      <w:marBottom w:val="0"/>
      <w:divBdr>
        <w:top w:val="none" w:sz="0" w:space="0" w:color="auto"/>
        <w:left w:val="none" w:sz="0" w:space="0" w:color="auto"/>
        <w:bottom w:val="none" w:sz="0" w:space="0" w:color="auto"/>
        <w:right w:val="none" w:sz="0" w:space="0" w:color="auto"/>
      </w:divBdr>
    </w:div>
    <w:div w:id="382946130">
      <w:bodyDiv w:val="1"/>
      <w:marLeft w:val="0"/>
      <w:marRight w:val="0"/>
      <w:marTop w:val="0"/>
      <w:marBottom w:val="0"/>
      <w:divBdr>
        <w:top w:val="none" w:sz="0" w:space="0" w:color="auto"/>
        <w:left w:val="none" w:sz="0" w:space="0" w:color="auto"/>
        <w:bottom w:val="none" w:sz="0" w:space="0" w:color="auto"/>
        <w:right w:val="none" w:sz="0" w:space="0" w:color="auto"/>
      </w:divBdr>
    </w:div>
    <w:div w:id="385303587">
      <w:bodyDiv w:val="1"/>
      <w:marLeft w:val="0"/>
      <w:marRight w:val="0"/>
      <w:marTop w:val="0"/>
      <w:marBottom w:val="0"/>
      <w:divBdr>
        <w:top w:val="none" w:sz="0" w:space="0" w:color="auto"/>
        <w:left w:val="none" w:sz="0" w:space="0" w:color="auto"/>
        <w:bottom w:val="none" w:sz="0" w:space="0" w:color="auto"/>
        <w:right w:val="none" w:sz="0" w:space="0" w:color="auto"/>
      </w:divBdr>
    </w:div>
    <w:div w:id="497238135">
      <w:bodyDiv w:val="1"/>
      <w:marLeft w:val="0"/>
      <w:marRight w:val="0"/>
      <w:marTop w:val="0"/>
      <w:marBottom w:val="0"/>
      <w:divBdr>
        <w:top w:val="none" w:sz="0" w:space="0" w:color="auto"/>
        <w:left w:val="none" w:sz="0" w:space="0" w:color="auto"/>
        <w:bottom w:val="none" w:sz="0" w:space="0" w:color="auto"/>
        <w:right w:val="none" w:sz="0" w:space="0" w:color="auto"/>
      </w:divBdr>
    </w:div>
    <w:div w:id="836920961">
      <w:bodyDiv w:val="1"/>
      <w:marLeft w:val="0"/>
      <w:marRight w:val="0"/>
      <w:marTop w:val="0"/>
      <w:marBottom w:val="0"/>
      <w:divBdr>
        <w:top w:val="none" w:sz="0" w:space="0" w:color="auto"/>
        <w:left w:val="none" w:sz="0" w:space="0" w:color="auto"/>
        <w:bottom w:val="none" w:sz="0" w:space="0" w:color="auto"/>
        <w:right w:val="none" w:sz="0" w:space="0" w:color="auto"/>
      </w:divBdr>
    </w:div>
    <w:div w:id="956061330">
      <w:bodyDiv w:val="1"/>
      <w:marLeft w:val="0"/>
      <w:marRight w:val="0"/>
      <w:marTop w:val="0"/>
      <w:marBottom w:val="0"/>
      <w:divBdr>
        <w:top w:val="none" w:sz="0" w:space="0" w:color="auto"/>
        <w:left w:val="none" w:sz="0" w:space="0" w:color="auto"/>
        <w:bottom w:val="none" w:sz="0" w:space="0" w:color="auto"/>
        <w:right w:val="none" w:sz="0" w:space="0" w:color="auto"/>
      </w:divBdr>
    </w:div>
    <w:div w:id="1014110259">
      <w:bodyDiv w:val="1"/>
      <w:marLeft w:val="0"/>
      <w:marRight w:val="0"/>
      <w:marTop w:val="0"/>
      <w:marBottom w:val="0"/>
      <w:divBdr>
        <w:top w:val="none" w:sz="0" w:space="0" w:color="auto"/>
        <w:left w:val="none" w:sz="0" w:space="0" w:color="auto"/>
        <w:bottom w:val="none" w:sz="0" w:space="0" w:color="auto"/>
        <w:right w:val="none" w:sz="0" w:space="0" w:color="auto"/>
      </w:divBdr>
    </w:div>
    <w:div w:id="1131089885">
      <w:bodyDiv w:val="1"/>
      <w:marLeft w:val="0"/>
      <w:marRight w:val="0"/>
      <w:marTop w:val="0"/>
      <w:marBottom w:val="0"/>
      <w:divBdr>
        <w:top w:val="none" w:sz="0" w:space="0" w:color="auto"/>
        <w:left w:val="none" w:sz="0" w:space="0" w:color="auto"/>
        <w:bottom w:val="none" w:sz="0" w:space="0" w:color="auto"/>
        <w:right w:val="none" w:sz="0" w:space="0" w:color="auto"/>
      </w:divBdr>
    </w:div>
    <w:div w:id="1274825724">
      <w:bodyDiv w:val="1"/>
      <w:marLeft w:val="0"/>
      <w:marRight w:val="0"/>
      <w:marTop w:val="0"/>
      <w:marBottom w:val="0"/>
      <w:divBdr>
        <w:top w:val="none" w:sz="0" w:space="0" w:color="auto"/>
        <w:left w:val="none" w:sz="0" w:space="0" w:color="auto"/>
        <w:bottom w:val="none" w:sz="0" w:space="0" w:color="auto"/>
        <w:right w:val="none" w:sz="0" w:space="0" w:color="auto"/>
      </w:divBdr>
    </w:div>
    <w:div w:id="1378360997">
      <w:bodyDiv w:val="1"/>
      <w:marLeft w:val="0"/>
      <w:marRight w:val="0"/>
      <w:marTop w:val="0"/>
      <w:marBottom w:val="0"/>
      <w:divBdr>
        <w:top w:val="none" w:sz="0" w:space="0" w:color="auto"/>
        <w:left w:val="none" w:sz="0" w:space="0" w:color="auto"/>
        <w:bottom w:val="none" w:sz="0" w:space="0" w:color="auto"/>
        <w:right w:val="none" w:sz="0" w:space="0" w:color="auto"/>
      </w:divBdr>
    </w:div>
    <w:div w:id="1388649984">
      <w:bodyDiv w:val="1"/>
      <w:marLeft w:val="0"/>
      <w:marRight w:val="0"/>
      <w:marTop w:val="0"/>
      <w:marBottom w:val="0"/>
      <w:divBdr>
        <w:top w:val="none" w:sz="0" w:space="0" w:color="auto"/>
        <w:left w:val="none" w:sz="0" w:space="0" w:color="auto"/>
        <w:bottom w:val="none" w:sz="0" w:space="0" w:color="auto"/>
        <w:right w:val="none" w:sz="0" w:space="0" w:color="auto"/>
      </w:divBdr>
    </w:div>
    <w:div w:id="1477642263">
      <w:bodyDiv w:val="1"/>
      <w:marLeft w:val="0"/>
      <w:marRight w:val="0"/>
      <w:marTop w:val="0"/>
      <w:marBottom w:val="0"/>
      <w:divBdr>
        <w:top w:val="none" w:sz="0" w:space="0" w:color="auto"/>
        <w:left w:val="none" w:sz="0" w:space="0" w:color="auto"/>
        <w:bottom w:val="none" w:sz="0" w:space="0" w:color="auto"/>
        <w:right w:val="none" w:sz="0" w:space="0" w:color="auto"/>
      </w:divBdr>
    </w:div>
    <w:div w:id="1500267869">
      <w:bodyDiv w:val="1"/>
      <w:marLeft w:val="0"/>
      <w:marRight w:val="0"/>
      <w:marTop w:val="0"/>
      <w:marBottom w:val="0"/>
      <w:divBdr>
        <w:top w:val="none" w:sz="0" w:space="0" w:color="auto"/>
        <w:left w:val="none" w:sz="0" w:space="0" w:color="auto"/>
        <w:bottom w:val="none" w:sz="0" w:space="0" w:color="auto"/>
        <w:right w:val="none" w:sz="0" w:space="0" w:color="auto"/>
      </w:divBdr>
    </w:div>
    <w:div w:id="1662538992">
      <w:bodyDiv w:val="1"/>
      <w:marLeft w:val="0"/>
      <w:marRight w:val="0"/>
      <w:marTop w:val="0"/>
      <w:marBottom w:val="0"/>
      <w:divBdr>
        <w:top w:val="none" w:sz="0" w:space="0" w:color="auto"/>
        <w:left w:val="none" w:sz="0" w:space="0" w:color="auto"/>
        <w:bottom w:val="none" w:sz="0" w:space="0" w:color="auto"/>
        <w:right w:val="none" w:sz="0" w:space="0" w:color="auto"/>
      </w:divBdr>
    </w:div>
    <w:div w:id="1803495136">
      <w:bodyDiv w:val="1"/>
      <w:marLeft w:val="0"/>
      <w:marRight w:val="0"/>
      <w:marTop w:val="0"/>
      <w:marBottom w:val="0"/>
      <w:divBdr>
        <w:top w:val="none" w:sz="0" w:space="0" w:color="auto"/>
        <w:left w:val="none" w:sz="0" w:space="0" w:color="auto"/>
        <w:bottom w:val="none" w:sz="0" w:space="0" w:color="auto"/>
        <w:right w:val="none" w:sz="0" w:space="0" w:color="auto"/>
      </w:divBdr>
      <w:divsChild>
        <w:div w:id="451827196">
          <w:marLeft w:val="0"/>
          <w:marRight w:val="0"/>
          <w:marTop w:val="0"/>
          <w:marBottom w:val="0"/>
          <w:divBdr>
            <w:top w:val="none" w:sz="0" w:space="0" w:color="auto"/>
            <w:left w:val="none" w:sz="0" w:space="0" w:color="auto"/>
            <w:bottom w:val="none" w:sz="0" w:space="0" w:color="auto"/>
            <w:right w:val="none" w:sz="0" w:space="0" w:color="auto"/>
          </w:divBdr>
        </w:div>
        <w:div w:id="925503838">
          <w:marLeft w:val="0"/>
          <w:marRight w:val="0"/>
          <w:marTop w:val="0"/>
          <w:marBottom w:val="0"/>
          <w:divBdr>
            <w:top w:val="none" w:sz="0" w:space="0" w:color="auto"/>
            <w:left w:val="none" w:sz="0" w:space="0" w:color="auto"/>
            <w:bottom w:val="none" w:sz="0" w:space="0" w:color="auto"/>
            <w:right w:val="none" w:sz="0" w:space="0" w:color="auto"/>
          </w:divBdr>
        </w:div>
        <w:div w:id="1097411907">
          <w:marLeft w:val="0"/>
          <w:marRight w:val="0"/>
          <w:marTop w:val="0"/>
          <w:marBottom w:val="0"/>
          <w:divBdr>
            <w:top w:val="none" w:sz="0" w:space="0" w:color="auto"/>
            <w:left w:val="none" w:sz="0" w:space="0" w:color="auto"/>
            <w:bottom w:val="none" w:sz="0" w:space="0" w:color="auto"/>
            <w:right w:val="none" w:sz="0" w:space="0" w:color="auto"/>
          </w:divBdr>
        </w:div>
        <w:div w:id="1963340026">
          <w:marLeft w:val="0"/>
          <w:marRight w:val="0"/>
          <w:marTop w:val="0"/>
          <w:marBottom w:val="0"/>
          <w:divBdr>
            <w:top w:val="none" w:sz="0" w:space="0" w:color="auto"/>
            <w:left w:val="none" w:sz="0" w:space="0" w:color="auto"/>
            <w:bottom w:val="none" w:sz="0" w:space="0" w:color="auto"/>
            <w:right w:val="none" w:sz="0" w:space="0" w:color="auto"/>
          </w:divBdr>
        </w:div>
        <w:div w:id="238255800">
          <w:marLeft w:val="0"/>
          <w:marRight w:val="0"/>
          <w:marTop w:val="0"/>
          <w:marBottom w:val="0"/>
          <w:divBdr>
            <w:top w:val="none" w:sz="0" w:space="0" w:color="auto"/>
            <w:left w:val="none" w:sz="0" w:space="0" w:color="auto"/>
            <w:bottom w:val="none" w:sz="0" w:space="0" w:color="auto"/>
            <w:right w:val="none" w:sz="0" w:space="0" w:color="auto"/>
          </w:divBdr>
        </w:div>
        <w:div w:id="1957638891">
          <w:marLeft w:val="0"/>
          <w:marRight w:val="0"/>
          <w:marTop w:val="0"/>
          <w:marBottom w:val="0"/>
          <w:divBdr>
            <w:top w:val="none" w:sz="0" w:space="0" w:color="auto"/>
            <w:left w:val="none" w:sz="0" w:space="0" w:color="auto"/>
            <w:bottom w:val="none" w:sz="0" w:space="0" w:color="auto"/>
            <w:right w:val="none" w:sz="0" w:space="0" w:color="auto"/>
          </w:divBdr>
        </w:div>
        <w:div w:id="1823229329">
          <w:marLeft w:val="0"/>
          <w:marRight w:val="0"/>
          <w:marTop w:val="0"/>
          <w:marBottom w:val="0"/>
          <w:divBdr>
            <w:top w:val="none" w:sz="0" w:space="0" w:color="auto"/>
            <w:left w:val="none" w:sz="0" w:space="0" w:color="auto"/>
            <w:bottom w:val="none" w:sz="0" w:space="0" w:color="auto"/>
            <w:right w:val="none" w:sz="0" w:space="0" w:color="auto"/>
          </w:divBdr>
        </w:div>
        <w:div w:id="1900357119">
          <w:marLeft w:val="0"/>
          <w:marRight w:val="0"/>
          <w:marTop w:val="0"/>
          <w:marBottom w:val="0"/>
          <w:divBdr>
            <w:top w:val="none" w:sz="0" w:space="0" w:color="auto"/>
            <w:left w:val="none" w:sz="0" w:space="0" w:color="auto"/>
            <w:bottom w:val="none" w:sz="0" w:space="0" w:color="auto"/>
            <w:right w:val="none" w:sz="0" w:space="0" w:color="auto"/>
          </w:divBdr>
        </w:div>
        <w:div w:id="734200759">
          <w:marLeft w:val="0"/>
          <w:marRight w:val="0"/>
          <w:marTop w:val="0"/>
          <w:marBottom w:val="0"/>
          <w:divBdr>
            <w:top w:val="none" w:sz="0" w:space="0" w:color="auto"/>
            <w:left w:val="none" w:sz="0" w:space="0" w:color="auto"/>
            <w:bottom w:val="none" w:sz="0" w:space="0" w:color="auto"/>
            <w:right w:val="none" w:sz="0" w:space="0" w:color="auto"/>
          </w:divBdr>
        </w:div>
        <w:div w:id="11879209">
          <w:marLeft w:val="0"/>
          <w:marRight w:val="0"/>
          <w:marTop w:val="0"/>
          <w:marBottom w:val="0"/>
          <w:divBdr>
            <w:top w:val="none" w:sz="0" w:space="0" w:color="auto"/>
            <w:left w:val="none" w:sz="0" w:space="0" w:color="auto"/>
            <w:bottom w:val="none" w:sz="0" w:space="0" w:color="auto"/>
            <w:right w:val="none" w:sz="0" w:space="0" w:color="auto"/>
          </w:divBdr>
        </w:div>
        <w:div w:id="681707554">
          <w:marLeft w:val="0"/>
          <w:marRight w:val="0"/>
          <w:marTop w:val="0"/>
          <w:marBottom w:val="0"/>
          <w:divBdr>
            <w:top w:val="none" w:sz="0" w:space="0" w:color="auto"/>
            <w:left w:val="none" w:sz="0" w:space="0" w:color="auto"/>
            <w:bottom w:val="none" w:sz="0" w:space="0" w:color="auto"/>
            <w:right w:val="none" w:sz="0" w:space="0" w:color="auto"/>
          </w:divBdr>
        </w:div>
        <w:div w:id="453791587">
          <w:marLeft w:val="0"/>
          <w:marRight w:val="0"/>
          <w:marTop w:val="0"/>
          <w:marBottom w:val="0"/>
          <w:divBdr>
            <w:top w:val="none" w:sz="0" w:space="0" w:color="auto"/>
            <w:left w:val="none" w:sz="0" w:space="0" w:color="auto"/>
            <w:bottom w:val="none" w:sz="0" w:space="0" w:color="auto"/>
            <w:right w:val="none" w:sz="0" w:space="0" w:color="auto"/>
          </w:divBdr>
        </w:div>
        <w:div w:id="398134115">
          <w:marLeft w:val="0"/>
          <w:marRight w:val="0"/>
          <w:marTop w:val="0"/>
          <w:marBottom w:val="0"/>
          <w:divBdr>
            <w:top w:val="none" w:sz="0" w:space="0" w:color="auto"/>
            <w:left w:val="none" w:sz="0" w:space="0" w:color="auto"/>
            <w:bottom w:val="none" w:sz="0" w:space="0" w:color="auto"/>
            <w:right w:val="none" w:sz="0" w:space="0" w:color="auto"/>
          </w:divBdr>
        </w:div>
        <w:div w:id="1911571146">
          <w:marLeft w:val="0"/>
          <w:marRight w:val="0"/>
          <w:marTop w:val="0"/>
          <w:marBottom w:val="0"/>
          <w:divBdr>
            <w:top w:val="none" w:sz="0" w:space="0" w:color="auto"/>
            <w:left w:val="none" w:sz="0" w:space="0" w:color="auto"/>
            <w:bottom w:val="none" w:sz="0" w:space="0" w:color="auto"/>
            <w:right w:val="none" w:sz="0" w:space="0" w:color="auto"/>
          </w:divBdr>
        </w:div>
        <w:div w:id="1805926326">
          <w:marLeft w:val="0"/>
          <w:marRight w:val="0"/>
          <w:marTop w:val="0"/>
          <w:marBottom w:val="0"/>
          <w:divBdr>
            <w:top w:val="none" w:sz="0" w:space="0" w:color="auto"/>
            <w:left w:val="none" w:sz="0" w:space="0" w:color="auto"/>
            <w:bottom w:val="none" w:sz="0" w:space="0" w:color="auto"/>
            <w:right w:val="none" w:sz="0" w:space="0" w:color="auto"/>
          </w:divBdr>
        </w:div>
        <w:div w:id="886380582">
          <w:marLeft w:val="0"/>
          <w:marRight w:val="0"/>
          <w:marTop w:val="0"/>
          <w:marBottom w:val="0"/>
          <w:divBdr>
            <w:top w:val="none" w:sz="0" w:space="0" w:color="auto"/>
            <w:left w:val="none" w:sz="0" w:space="0" w:color="auto"/>
            <w:bottom w:val="none" w:sz="0" w:space="0" w:color="auto"/>
            <w:right w:val="none" w:sz="0" w:space="0" w:color="auto"/>
          </w:divBdr>
        </w:div>
        <w:div w:id="2108887302">
          <w:marLeft w:val="0"/>
          <w:marRight w:val="0"/>
          <w:marTop w:val="0"/>
          <w:marBottom w:val="0"/>
          <w:divBdr>
            <w:top w:val="none" w:sz="0" w:space="0" w:color="auto"/>
            <w:left w:val="none" w:sz="0" w:space="0" w:color="auto"/>
            <w:bottom w:val="none" w:sz="0" w:space="0" w:color="auto"/>
            <w:right w:val="none" w:sz="0" w:space="0" w:color="auto"/>
          </w:divBdr>
        </w:div>
        <w:div w:id="633563519">
          <w:marLeft w:val="0"/>
          <w:marRight w:val="0"/>
          <w:marTop w:val="0"/>
          <w:marBottom w:val="0"/>
          <w:divBdr>
            <w:top w:val="none" w:sz="0" w:space="0" w:color="auto"/>
            <w:left w:val="none" w:sz="0" w:space="0" w:color="auto"/>
            <w:bottom w:val="none" w:sz="0" w:space="0" w:color="auto"/>
            <w:right w:val="none" w:sz="0" w:space="0" w:color="auto"/>
          </w:divBdr>
        </w:div>
        <w:div w:id="1483808032">
          <w:marLeft w:val="0"/>
          <w:marRight w:val="0"/>
          <w:marTop w:val="0"/>
          <w:marBottom w:val="0"/>
          <w:divBdr>
            <w:top w:val="none" w:sz="0" w:space="0" w:color="auto"/>
            <w:left w:val="none" w:sz="0" w:space="0" w:color="auto"/>
            <w:bottom w:val="none" w:sz="0" w:space="0" w:color="auto"/>
            <w:right w:val="none" w:sz="0" w:space="0" w:color="auto"/>
          </w:divBdr>
        </w:div>
        <w:div w:id="1732344463">
          <w:marLeft w:val="0"/>
          <w:marRight w:val="0"/>
          <w:marTop w:val="0"/>
          <w:marBottom w:val="0"/>
          <w:divBdr>
            <w:top w:val="none" w:sz="0" w:space="0" w:color="auto"/>
            <w:left w:val="none" w:sz="0" w:space="0" w:color="auto"/>
            <w:bottom w:val="none" w:sz="0" w:space="0" w:color="auto"/>
            <w:right w:val="none" w:sz="0" w:space="0" w:color="auto"/>
          </w:divBdr>
        </w:div>
        <w:div w:id="1777017781">
          <w:marLeft w:val="0"/>
          <w:marRight w:val="0"/>
          <w:marTop w:val="0"/>
          <w:marBottom w:val="0"/>
          <w:divBdr>
            <w:top w:val="none" w:sz="0" w:space="0" w:color="auto"/>
            <w:left w:val="none" w:sz="0" w:space="0" w:color="auto"/>
            <w:bottom w:val="none" w:sz="0" w:space="0" w:color="auto"/>
            <w:right w:val="none" w:sz="0" w:space="0" w:color="auto"/>
          </w:divBdr>
        </w:div>
        <w:div w:id="1777097597">
          <w:marLeft w:val="0"/>
          <w:marRight w:val="0"/>
          <w:marTop w:val="0"/>
          <w:marBottom w:val="0"/>
          <w:divBdr>
            <w:top w:val="none" w:sz="0" w:space="0" w:color="auto"/>
            <w:left w:val="none" w:sz="0" w:space="0" w:color="auto"/>
            <w:bottom w:val="none" w:sz="0" w:space="0" w:color="auto"/>
            <w:right w:val="none" w:sz="0" w:space="0" w:color="auto"/>
          </w:divBdr>
        </w:div>
        <w:div w:id="1554388198">
          <w:marLeft w:val="0"/>
          <w:marRight w:val="0"/>
          <w:marTop w:val="0"/>
          <w:marBottom w:val="0"/>
          <w:divBdr>
            <w:top w:val="none" w:sz="0" w:space="0" w:color="auto"/>
            <w:left w:val="none" w:sz="0" w:space="0" w:color="auto"/>
            <w:bottom w:val="none" w:sz="0" w:space="0" w:color="auto"/>
            <w:right w:val="none" w:sz="0" w:space="0" w:color="auto"/>
          </w:divBdr>
        </w:div>
        <w:div w:id="1475023074">
          <w:marLeft w:val="0"/>
          <w:marRight w:val="0"/>
          <w:marTop w:val="0"/>
          <w:marBottom w:val="0"/>
          <w:divBdr>
            <w:top w:val="none" w:sz="0" w:space="0" w:color="auto"/>
            <w:left w:val="none" w:sz="0" w:space="0" w:color="auto"/>
            <w:bottom w:val="none" w:sz="0" w:space="0" w:color="auto"/>
            <w:right w:val="none" w:sz="0" w:space="0" w:color="auto"/>
          </w:divBdr>
        </w:div>
        <w:div w:id="878510230">
          <w:marLeft w:val="0"/>
          <w:marRight w:val="0"/>
          <w:marTop w:val="0"/>
          <w:marBottom w:val="0"/>
          <w:divBdr>
            <w:top w:val="none" w:sz="0" w:space="0" w:color="auto"/>
            <w:left w:val="none" w:sz="0" w:space="0" w:color="auto"/>
            <w:bottom w:val="none" w:sz="0" w:space="0" w:color="auto"/>
            <w:right w:val="none" w:sz="0" w:space="0" w:color="auto"/>
          </w:divBdr>
        </w:div>
        <w:div w:id="159585308">
          <w:marLeft w:val="0"/>
          <w:marRight w:val="0"/>
          <w:marTop w:val="0"/>
          <w:marBottom w:val="0"/>
          <w:divBdr>
            <w:top w:val="none" w:sz="0" w:space="0" w:color="auto"/>
            <w:left w:val="none" w:sz="0" w:space="0" w:color="auto"/>
            <w:bottom w:val="none" w:sz="0" w:space="0" w:color="auto"/>
            <w:right w:val="none" w:sz="0" w:space="0" w:color="auto"/>
          </w:divBdr>
        </w:div>
        <w:div w:id="110366468">
          <w:marLeft w:val="0"/>
          <w:marRight w:val="0"/>
          <w:marTop w:val="0"/>
          <w:marBottom w:val="0"/>
          <w:divBdr>
            <w:top w:val="none" w:sz="0" w:space="0" w:color="auto"/>
            <w:left w:val="none" w:sz="0" w:space="0" w:color="auto"/>
            <w:bottom w:val="none" w:sz="0" w:space="0" w:color="auto"/>
            <w:right w:val="none" w:sz="0" w:space="0" w:color="auto"/>
          </w:divBdr>
        </w:div>
        <w:div w:id="533277776">
          <w:marLeft w:val="0"/>
          <w:marRight w:val="0"/>
          <w:marTop w:val="0"/>
          <w:marBottom w:val="0"/>
          <w:divBdr>
            <w:top w:val="none" w:sz="0" w:space="0" w:color="auto"/>
            <w:left w:val="none" w:sz="0" w:space="0" w:color="auto"/>
            <w:bottom w:val="none" w:sz="0" w:space="0" w:color="auto"/>
            <w:right w:val="none" w:sz="0" w:space="0" w:color="auto"/>
          </w:divBdr>
        </w:div>
        <w:div w:id="492918368">
          <w:marLeft w:val="0"/>
          <w:marRight w:val="0"/>
          <w:marTop w:val="0"/>
          <w:marBottom w:val="0"/>
          <w:divBdr>
            <w:top w:val="none" w:sz="0" w:space="0" w:color="auto"/>
            <w:left w:val="none" w:sz="0" w:space="0" w:color="auto"/>
            <w:bottom w:val="none" w:sz="0" w:space="0" w:color="auto"/>
            <w:right w:val="none" w:sz="0" w:space="0" w:color="auto"/>
          </w:divBdr>
        </w:div>
        <w:div w:id="1096093281">
          <w:marLeft w:val="0"/>
          <w:marRight w:val="0"/>
          <w:marTop w:val="0"/>
          <w:marBottom w:val="0"/>
          <w:divBdr>
            <w:top w:val="none" w:sz="0" w:space="0" w:color="auto"/>
            <w:left w:val="none" w:sz="0" w:space="0" w:color="auto"/>
            <w:bottom w:val="none" w:sz="0" w:space="0" w:color="auto"/>
            <w:right w:val="none" w:sz="0" w:space="0" w:color="auto"/>
          </w:divBdr>
        </w:div>
        <w:div w:id="577446516">
          <w:marLeft w:val="0"/>
          <w:marRight w:val="0"/>
          <w:marTop w:val="0"/>
          <w:marBottom w:val="0"/>
          <w:divBdr>
            <w:top w:val="none" w:sz="0" w:space="0" w:color="auto"/>
            <w:left w:val="none" w:sz="0" w:space="0" w:color="auto"/>
            <w:bottom w:val="none" w:sz="0" w:space="0" w:color="auto"/>
            <w:right w:val="none" w:sz="0" w:space="0" w:color="auto"/>
          </w:divBdr>
        </w:div>
        <w:div w:id="1319074094">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676032701">
          <w:marLeft w:val="0"/>
          <w:marRight w:val="0"/>
          <w:marTop w:val="0"/>
          <w:marBottom w:val="0"/>
          <w:divBdr>
            <w:top w:val="none" w:sz="0" w:space="0" w:color="auto"/>
            <w:left w:val="none" w:sz="0" w:space="0" w:color="auto"/>
            <w:bottom w:val="none" w:sz="0" w:space="0" w:color="auto"/>
            <w:right w:val="none" w:sz="0" w:space="0" w:color="auto"/>
          </w:divBdr>
        </w:div>
        <w:div w:id="551312996">
          <w:marLeft w:val="0"/>
          <w:marRight w:val="0"/>
          <w:marTop w:val="0"/>
          <w:marBottom w:val="0"/>
          <w:divBdr>
            <w:top w:val="none" w:sz="0" w:space="0" w:color="auto"/>
            <w:left w:val="none" w:sz="0" w:space="0" w:color="auto"/>
            <w:bottom w:val="none" w:sz="0" w:space="0" w:color="auto"/>
            <w:right w:val="none" w:sz="0" w:space="0" w:color="auto"/>
          </w:divBdr>
        </w:div>
        <w:div w:id="1034578530">
          <w:marLeft w:val="0"/>
          <w:marRight w:val="0"/>
          <w:marTop w:val="0"/>
          <w:marBottom w:val="0"/>
          <w:divBdr>
            <w:top w:val="none" w:sz="0" w:space="0" w:color="auto"/>
            <w:left w:val="none" w:sz="0" w:space="0" w:color="auto"/>
            <w:bottom w:val="none" w:sz="0" w:space="0" w:color="auto"/>
            <w:right w:val="none" w:sz="0" w:space="0" w:color="auto"/>
          </w:divBdr>
        </w:div>
        <w:div w:id="1437024528">
          <w:marLeft w:val="0"/>
          <w:marRight w:val="0"/>
          <w:marTop w:val="0"/>
          <w:marBottom w:val="0"/>
          <w:divBdr>
            <w:top w:val="none" w:sz="0" w:space="0" w:color="auto"/>
            <w:left w:val="none" w:sz="0" w:space="0" w:color="auto"/>
            <w:bottom w:val="none" w:sz="0" w:space="0" w:color="auto"/>
            <w:right w:val="none" w:sz="0" w:space="0" w:color="auto"/>
          </w:divBdr>
        </w:div>
        <w:div w:id="816216582">
          <w:marLeft w:val="0"/>
          <w:marRight w:val="0"/>
          <w:marTop w:val="0"/>
          <w:marBottom w:val="0"/>
          <w:divBdr>
            <w:top w:val="none" w:sz="0" w:space="0" w:color="auto"/>
            <w:left w:val="none" w:sz="0" w:space="0" w:color="auto"/>
            <w:bottom w:val="none" w:sz="0" w:space="0" w:color="auto"/>
            <w:right w:val="none" w:sz="0" w:space="0" w:color="auto"/>
          </w:divBdr>
        </w:div>
        <w:div w:id="1889565682">
          <w:marLeft w:val="0"/>
          <w:marRight w:val="0"/>
          <w:marTop w:val="0"/>
          <w:marBottom w:val="0"/>
          <w:divBdr>
            <w:top w:val="none" w:sz="0" w:space="0" w:color="auto"/>
            <w:left w:val="none" w:sz="0" w:space="0" w:color="auto"/>
            <w:bottom w:val="none" w:sz="0" w:space="0" w:color="auto"/>
            <w:right w:val="none" w:sz="0" w:space="0" w:color="auto"/>
          </w:divBdr>
        </w:div>
        <w:div w:id="819228984">
          <w:marLeft w:val="0"/>
          <w:marRight w:val="0"/>
          <w:marTop w:val="0"/>
          <w:marBottom w:val="0"/>
          <w:divBdr>
            <w:top w:val="none" w:sz="0" w:space="0" w:color="auto"/>
            <w:left w:val="none" w:sz="0" w:space="0" w:color="auto"/>
            <w:bottom w:val="none" w:sz="0" w:space="0" w:color="auto"/>
            <w:right w:val="none" w:sz="0" w:space="0" w:color="auto"/>
          </w:divBdr>
        </w:div>
        <w:div w:id="280888936">
          <w:marLeft w:val="0"/>
          <w:marRight w:val="0"/>
          <w:marTop w:val="0"/>
          <w:marBottom w:val="0"/>
          <w:divBdr>
            <w:top w:val="none" w:sz="0" w:space="0" w:color="auto"/>
            <w:left w:val="none" w:sz="0" w:space="0" w:color="auto"/>
            <w:bottom w:val="none" w:sz="0" w:space="0" w:color="auto"/>
            <w:right w:val="none" w:sz="0" w:space="0" w:color="auto"/>
          </w:divBdr>
        </w:div>
        <w:div w:id="1372876941">
          <w:marLeft w:val="0"/>
          <w:marRight w:val="0"/>
          <w:marTop w:val="0"/>
          <w:marBottom w:val="0"/>
          <w:divBdr>
            <w:top w:val="none" w:sz="0" w:space="0" w:color="auto"/>
            <w:left w:val="none" w:sz="0" w:space="0" w:color="auto"/>
            <w:bottom w:val="none" w:sz="0" w:space="0" w:color="auto"/>
            <w:right w:val="none" w:sz="0" w:space="0" w:color="auto"/>
          </w:divBdr>
        </w:div>
      </w:divsChild>
    </w:div>
    <w:div w:id="205542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hyperlink" Target="https://www.elibrary.ru/contents.asp?id=43076323&amp;selid=43076361"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s://www.elibrary.ru/contents.asp?titleid=54452" TargetMode="External"/><Relationship Id="rId42" Type="http://schemas.openxmlformats.org/officeDocument/2006/relationships/image" Target="media/image16.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hyperlink" Target="https://www.elibrary.ru/contents.asp?id=43076323" TargetMode="External"/><Relationship Id="rId33" Type="http://schemas.openxmlformats.org/officeDocument/2006/relationships/hyperlink" Target="https://www.elibrary.ru/author_items.asp?refid=435374204&amp;fam=%D0%A1%D0%B0%D0%B9%D1%84%D0%B5%D1%82%D0%B4%D0%B8%D0%BD%D0%BE%D0%B2%D0%B0&amp;init=%D0%90+%D0%9D" TargetMode="External"/><Relationship Id="rId38" Type="http://schemas.openxmlformats.org/officeDocument/2006/relationships/image" Target="media/image1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elibrary.ru/author_items.asp?refid=435374203&amp;fam=%D0%A1%D0%B5%D1%80%D0%B3%D1%83%D1%88%D0%B8%D0%BD%D0%B0&amp;init=%D0%95+%D0%A1"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elibrary.ru/contents.asp?id=44760158&amp;selid=44760169" TargetMode="External"/><Relationship Id="rId32" Type="http://schemas.openxmlformats.org/officeDocument/2006/relationships/hyperlink" Target="https://www.elibrary.ru/author_items.asp?refid=435374204&amp;fam=%D0%A5%D0%B8%D0%BC%D0%BE%D0%BD%D0%B8%D0%BD%D0%B0&amp;init=%D0%9D+%D0%92"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elibrary.ru/contents.asp?id=44760158" TargetMode="External"/><Relationship Id="rId28" Type="http://schemas.openxmlformats.org/officeDocument/2006/relationships/hyperlink" Target="https://www.elibrary.ru/contents.asp?id=34533663&amp;selid=29957364"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yperlink" Target="file:///C:\Users\79878\Downloads\&#1052;&#1077;&#1090;&#1086;&#1076;&#1080;&#1095;&#1077;&#1089;&#1082;&#1080;&#1077;%20&#1091;&#1082;&#1072;&#1079;&#1072;&#1085;&#1080;&#1103;%20&#1087;&#1086;%20&#1085;&#1072;&#1087;&#1080;&#1089;&#1072;&#1085;&#1080;&#1102;%20&#1042;&#1050;&#1056;%20&#1069;&#1082;&#1086;&#1085;&#1086;&#1084;&#1080;&#1082;&#1072;%202020%20(1).doc" TargetMode="External"/><Relationship Id="rId19" Type="http://schemas.openxmlformats.org/officeDocument/2006/relationships/image" Target="media/image5.png"/><Relationship Id="rId31" Type="http://schemas.openxmlformats.org/officeDocument/2006/relationships/hyperlink" Target="https://www.elibrary.ru/contents.asp?titleid=54454"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79878\Downloads\&#1052;&#1077;&#1090;&#1086;&#1076;&#1080;&#1095;&#1077;&#1089;&#1082;&#1080;&#1077;%20&#1091;&#1082;&#1072;&#1079;&#1072;&#1085;&#1080;&#1103;%20&#1087;&#1086;%20&#1085;&#1072;&#1087;&#1080;&#1089;&#1072;&#1085;&#1080;&#1102;%20&#1042;&#1050;&#1056;%20&#1069;&#1082;&#1086;&#1085;&#1086;&#1084;&#1080;&#1082;&#1072;%202020%20(1).doc" TargetMode="Externa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hyperlink" Target="https://www.elibrary.ru/contents.asp?id=34533663" TargetMode="External"/><Relationship Id="rId30" Type="http://schemas.openxmlformats.org/officeDocument/2006/relationships/hyperlink" Target="https://www.elibrary.ru/author_items.asp?refid=435374203&amp;fam=%D0%A1%D0%BE%D0%BB%D0%B4%D0%B0%D1%82%D0%BE%D0%B2%D0%B0&amp;init=%D0%9D+%D0%AE"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DDE26B-769C-4C7A-AC74-83ECB1023D3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9B4A5286-0E90-42C9-82A4-DCAD7ACB94FC}">
      <dgm:prSet phldrT="[Текст]" custT="1"/>
      <dgm:spPr/>
      <dgm:t>
        <a:bodyPr/>
        <a:lstStyle/>
        <a:p>
          <a:r>
            <a:rPr lang="ru-RU" sz="1400">
              <a:latin typeface="Times New Roman" panose="02020603050405020304" pitchFamily="18" charset="0"/>
              <a:cs typeface="Times New Roman" panose="02020603050405020304" pitchFamily="18" charset="0"/>
            </a:rPr>
            <a:t>расходы организации </a:t>
          </a:r>
        </a:p>
      </dgm:t>
    </dgm:pt>
    <dgm:pt modelId="{8EF5BF18-46C7-47BC-8F6F-67B5170F4C7D}" type="parTrans" cxnId="{E0B1B25C-417C-4AF9-AB51-9D3D76C9F5E9}">
      <dgm:prSet/>
      <dgm:spPr/>
      <dgm:t>
        <a:bodyPr/>
        <a:lstStyle/>
        <a:p>
          <a:endParaRPr lang="ru-RU" sz="1400">
            <a:latin typeface="Times New Roman" panose="02020603050405020304" pitchFamily="18" charset="0"/>
            <a:cs typeface="Times New Roman" panose="02020603050405020304" pitchFamily="18" charset="0"/>
          </a:endParaRPr>
        </a:p>
      </dgm:t>
    </dgm:pt>
    <dgm:pt modelId="{43900EE4-071A-44D1-8A20-FE2ABC56094B}" type="sibTrans" cxnId="{E0B1B25C-417C-4AF9-AB51-9D3D76C9F5E9}">
      <dgm:prSet/>
      <dgm:spPr/>
      <dgm:t>
        <a:bodyPr/>
        <a:lstStyle/>
        <a:p>
          <a:endParaRPr lang="ru-RU" sz="1400">
            <a:latin typeface="Times New Roman" panose="02020603050405020304" pitchFamily="18" charset="0"/>
            <a:cs typeface="Times New Roman" panose="02020603050405020304" pitchFamily="18" charset="0"/>
          </a:endParaRPr>
        </a:p>
      </dgm:t>
    </dgm:pt>
    <dgm:pt modelId="{75E14961-EC3E-4606-809A-BE9784635BA1}">
      <dgm:prSet phldrT="[Текст]" custT="1"/>
      <dgm:spPr/>
      <dgm:t>
        <a:bodyPr/>
        <a:lstStyle/>
        <a:p>
          <a:r>
            <a:rPr lang="ru-RU" sz="1400">
              <a:latin typeface="Times New Roman" panose="02020603050405020304" pitchFamily="18" charset="0"/>
              <a:cs typeface="Times New Roman" panose="02020603050405020304" pitchFamily="18" charset="0"/>
            </a:rPr>
            <a:t>расходы от обычных видов деятельности</a:t>
          </a:r>
        </a:p>
      </dgm:t>
    </dgm:pt>
    <dgm:pt modelId="{B23038C2-3C61-4EE0-B7AD-D259A424ADD0}" type="parTrans" cxnId="{B11B3CD3-58AF-4230-8ACF-56C75BE049A2}">
      <dgm:prSet custT="1"/>
      <dgm:spPr/>
      <dgm:t>
        <a:bodyPr/>
        <a:lstStyle/>
        <a:p>
          <a:endParaRPr lang="ru-RU" sz="1400">
            <a:latin typeface="Times New Roman" panose="02020603050405020304" pitchFamily="18" charset="0"/>
            <a:cs typeface="Times New Roman" panose="02020603050405020304" pitchFamily="18" charset="0"/>
          </a:endParaRPr>
        </a:p>
      </dgm:t>
    </dgm:pt>
    <dgm:pt modelId="{3A47BADE-4327-4AFF-AD07-085041CE77A2}" type="sibTrans" cxnId="{B11B3CD3-58AF-4230-8ACF-56C75BE049A2}">
      <dgm:prSet/>
      <dgm:spPr/>
      <dgm:t>
        <a:bodyPr/>
        <a:lstStyle/>
        <a:p>
          <a:endParaRPr lang="ru-RU" sz="1400">
            <a:latin typeface="Times New Roman" panose="02020603050405020304" pitchFamily="18" charset="0"/>
            <a:cs typeface="Times New Roman" panose="02020603050405020304" pitchFamily="18" charset="0"/>
          </a:endParaRPr>
        </a:p>
      </dgm:t>
    </dgm:pt>
    <dgm:pt modelId="{314EFC5E-49AC-49B7-AF18-30298716F0D0}">
      <dgm:prSet phldrT="[Текст]" custT="1"/>
      <dgm:spPr/>
      <dgm:t>
        <a:bodyPr/>
        <a:lstStyle/>
        <a:p>
          <a:r>
            <a:rPr lang="ru-RU" sz="1400">
              <a:latin typeface="Times New Roman" panose="02020603050405020304" pitchFamily="18" charset="0"/>
              <a:cs typeface="Times New Roman" panose="02020603050405020304" pitchFamily="18" charset="0"/>
            </a:rPr>
            <a:t>п</a:t>
          </a:r>
          <a:r>
            <a:rPr lang="ru-RU" sz="1400">
              <a:solidFill>
                <a:srgbClr val="FF0000"/>
              </a:solidFill>
              <a:latin typeface="Times New Roman" panose="02020603050405020304" pitchFamily="18" charset="0"/>
              <a:cs typeface="Times New Roman" panose="02020603050405020304" pitchFamily="18" charset="0"/>
            </a:rPr>
            <a:t>рр</a:t>
          </a:r>
          <a:r>
            <a:rPr lang="ru-RU" sz="1400">
              <a:latin typeface="Times New Roman" panose="02020603050405020304" pitchFamily="18" charset="0"/>
              <a:cs typeface="Times New Roman" panose="02020603050405020304" pitchFamily="18" charset="0"/>
            </a:rPr>
            <a:t>очие расходы</a:t>
          </a:r>
        </a:p>
      </dgm:t>
    </dgm:pt>
    <dgm:pt modelId="{9F0EB94A-078A-42A0-803B-3A2A2E028616}" type="parTrans" cxnId="{57DD15AA-3F4E-4E5D-9D70-27D1B1D08348}">
      <dgm:prSet custT="1"/>
      <dgm:spPr/>
      <dgm:t>
        <a:bodyPr/>
        <a:lstStyle/>
        <a:p>
          <a:endParaRPr lang="ru-RU" sz="1400">
            <a:latin typeface="Times New Roman" panose="02020603050405020304" pitchFamily="18" charset="0"/>
            <a:cs typeface="Times New Roman" panose="02020603050405020304" pitchFamily="18" charset="0"/>
          </a:endParaRPr>
        </a:p>
      </dgm:t>
    </dgm:pt>
    <dgm:pt modelId="{CD7FAD22-A6AE-4B0D-9DAB-CDADE939A1FD}" type="sibTrans" cxnId="{57DD15AA-3F4E-4E5D-9D70-27D1B1D08348}">
      <dgm:prSet/>
      <dgm:spPr/>
      <dgm:t>
        <a:bodyPr/>
        <a:lstStyle/>
        <a:p>
          <a:endParaRPr lang="ru-RU" sz="1400">
            <a:latin typeface="Times New Roman" panose="02020603050405020304" pitchFamily="18" charset="0"/>
            <a:cs typeface="Times New Roman" panose="02020603050405020304" pitchFamily="18" charset="0"/>
          </a:endParaRPr>
        </a:p>
      </dgm:t>
    </dgm:pt>
    <dgm:pt modelId="{8D6EC5A7-AD69-4E92-908F-6D3EB5B0FA7F}" type="pres">
      <dgm:prSet presAssocID="{9DDDE26B-769C-4C7A-AC74-83ECB1023D32}" presName="Name0" presStyleCnt="0">
        <dgm:presLayoutVars>
          <dgm:chPref val="1"/>
          <dgm:dir/>
          <dgm:animOne val="branch"/>
          <dgm:animLvl val="lvl"/>
          <dgm:resizeHandles val="exact"/>
        </dgm:presLayoutVars>
      </dgm:prSet>
      <dgm:spPr/>
    </dgm:pt>
    <dgm:pt modelId="{6323AF36-A207-49A7-A6F0-706BE0E04948}" type="pres">
      <dgm:prSet presAssocID="{9B4A5286-0E90-42C9-82A4-DCAD7ACB94FC}" presName="root1" presStyleCnt="0"/>
      <dgm:spPr/>
    </dgm:pt>
    <dgm:pt modelId="{F610EA03-EC81-4DD6-AADC-C61C3305BBBF}" type="pres">
      <dgm:prSet presAssocID="{9B4A5286-0E90-42C9-82A4-DCAD7ACB94FC}" presName="LevelOneTextNode" presStyleLbl="node0" presStyleIdx="0" presStyleCnt="1">
        <dgm:presLayoutVars>
          <dgm:chPref val="3"/>
        </dgm:presLayoutVars>
      </dgm:prSet>
      <dgm:spPr/>
    </dgm:pt>
    <dgm:pt modelId="{6966425B-193C-4EB0-8270-63B0AF5DFD8C}" type="pres">
      <dgm:prSet presAssocID="{9B4A5286-0E90-42C9-82A4-DCAD7ACB94FC}" presName="level2hierChild" presStyleCnt="0"/>
      <dgm:spPr/>
    </dgm:pt>
    <dgm:pt modelId="{9A8B7484-1C3B-4A58-BC88-6FBBF5E33E8D}" type="pres">
      <dgm:prSet presAssocID="{B23038C2-3C61-4EE0-B7AD-D259A424ADD0}" presName="conn2-1" presStyleLbl="parChTrans1D2" presStyleIdx="0" presStyleCnt="2"/>
      <dgm:spPr/>
    </dgm:pt>
    <dgm:pt modelId="{4AC17B71-3BE5-4172-974B-06000DEC2D37}" type="pres">
      <dgm:prSet presAssocID="{B23038C2-3C61-4EE0-B7AD-D259A424ADD0}" presName="connTx" presStyleLbl="parChTrans1D2" presStyleIdx="0" presStyleCnt="2"/>
      <dgm:spPr/>
    </dgm:pt>
    <dgm:pt modelId="{354D0851-51AB-485C-9DA9-4E58CA8714E2}" type="pres">
      <dgm:prSet presAssocID="{75E14961-EC3E-4606-809A-BE9784635BA1}" presName="root2" presStyleCnt="0"/>
      <dgm:spPr/>
    </dgm:pt>
    <dgm:pt modelId="{543F39B3-66FE-41AF-A795-216EBC28CE9B}" type="pres">
      <dgm:prSet presAssocID="{75E14961-EC3E-4606-809A-BE9784635BA1}" presName="LevelTwoTextNode" presStyleLbl="node2" presStyleIdx="0" presStyleCnt="2">
        <dgm:presLayoutVars>
          <dgm:chPref val="3"/>
        </dgm:presLayoutVars>
      </dgm:prSet>
      <dgm:spPr/>
    </dgm:pt>
    <dgm:pt modelId="{2FE05B90-5992-4F7E-8873-E3C35336A5A2}" type="pres">
      <dgm:prSet presAssocID="{75E14961-EC3E-4606-809A-BE9784635BA1}" presName="level3hierChild" presStyleCnt="0"/>
      <dgm:spPr/>
    </dgm:pt>
    <dgm:pt modelId="{9927F14A-2D56-418A-B74A-D5D44846DA58}" type="pres">
      <dgm:prSet presAssocID="{9F0EB94A-078A-42A0-803B-3A2A2E028616}" presName="conn2-1" presStyleLbl="parChTrans1D2" presStyleIdx="1" presStyleCnt="2"/>
      <dgm:spPr/>
    </dgm:pt>
    <dgm:pt modelId="{6B293CD2-E68A-4986-9D09-8024B123139F}" type="pres">
      <dgm:prSet presAssocID="{9F0EB94A-078A-42A0-803B-3A2A2E028616}" presName="connTx" presStyleLbl="parChTrans1D2" presStyleIdx="1" presStyleCnt="2"/>
      <dgm:spPr/>
    </dgm:pt>
    <dgm:pt modelId="{181A56DE-90C3-43DF-A82D-2CE2BF5DF744}" type="pres">
      <dgm:prSet presAssocID="{314EFC5E-49AC-49B7-AF18-30298716F0D0}" presName="root2" presStyleCnt="0"/>
      <dgm:spPr/>
    </dgm:pt>
    <dgm:pt modelId="{7B6B7C42-0B4F-45FC-BCC2-3920D198AC01}" type="pres">
      <dgm:prSet presAssocID="{314EFC5E-49AC-49B7-AF18-30298716F0D0}" presName="LevelTwoTextNode" presStyleLbl="node2" presStyleIdx="1" presStyleCnt="2">
        <dgm:presLayoutVars>
          <dgm:chPref val="3"/>
        </dgm:presLayoutVars>
      </dgm:prSet>
      <dgm:spPr/>
    </dgm:pt>
    <dgm:pt modelId="{0C5E221E-414F-4AB1-8DA7-58105D020988}" type="pres">
      <dgm:prSet presAssocID="{314EFC5E-49AC-49B7-AF18-30298716F0D0}" presName="level3hierChild" presStyleCnt="0"/>
      <dgm:spPr/>
    </dgm:pt>
  </dgm:ptLst>
  <dgm:cxnLst>
    <dgm:cxn modelId="{E0B1B25C-417C-4AF9-AB51-9D3D76C9F5E9}" srcId="{9DDDE26B-769C-4C7A-AC74-83ECB1023D32}" destId="{9B4A5286-0E90-42C9-82A4-DCAD7ACB94FC}" srcOrd="0" destOrd="0" parTransId="{8EF5BF18-46C7-47BC-8F6F-67B5170F4C7D}" sibTransId="{43900EE4-071A-44D1-8A20-FE2ABC56094B}"/>
    <dgm:cxn modelId="{EB90F565-1A0B-4EBE-BF7F-451723A68FDE}" type="presOf" srcId="{B23038C2-3C61-4EE0-B7AD-D259A424ADD0}" destId="{4AC17B71-3BE5-4172-974B-06000DEC2D37}" srcOrd="1" destOrd="0" presId="urn:microsoft.com/office/officeart/2008/layout/HorizontalMultiLevelHierarchy"/>
    <dgm:cxn modelId="{6613456A-8D2B-4BA1-B76A-46796088C1BA}" type="presOf" srcId="{B23038C2-3C61-4EE0-B7AD-D259A424ADD0}" destId="{9A8B7484-1C3B-4A58-BC88-6FBBF5E33E8D}" srcOrd="0" destOrd="0" presId="urn:microsoft.com/office/officeart/2008/layout/HorizontalMultiLevelHierarchy"/>
    <dgm:cxn modelId="{6E2F954C-4F7B-4483-9B63-3B6652FA0298}" type="presOf" srcId="{9B4A5286-0E90-42C9-82A4-DCAD7ACB94FC}" destId="{F610EA03-EC81-4DD6-AADC-C61C3305BBBF}" srcOrd="0" destOrd="0" presId="urn:microsoft.com/office/officeart/2008/layout/HorizontalMultiLevelHierarchy"/>
    <dgm:cxn modelId="{9574239D-37FA-4031-BD88-8F533BD3F9C7}" type="presOf" srcId="{75E14961-EC3E-4606-809A-BE9784635BA1}" destId="{543F39B3-66FE-41AF-A795-216EBC28CE9B}" srcOrd="0" destOrd="0" presId="urn:microsoft.com/office/officeart/2008/layout/HorizontalMultiLevelHierarchy"/>
    <dgm:cxn modelId="{57DD15AA-3F4E-4E5D-9D70-27D1B1D08348}" srcId="{9B4A5286-0E90-42C9-82A4-DCAD7ACB94FC}" destId="{314EFC5E-49AC-49B7-AF18-30298716F0D0}" srcOrd="1" destOrd="0" parTransId="{9F0EB94A-078A-42A0-803B-3A2A2E028616}" sibTransId="{CD7FAD22-A6AE-4B0D-9DAB-CDADE939A1FD}"/>
    <dgm:cxn modelId="{B11B3CD3-58AF-4230-8ACF-56C75BE049A2}" srcId="{9B4A5286-0E90-42C9-82A4-DCAD7ACB94FC}" destId="{75E14961-EC3E-4606-809A-BE9784635BA1}" srcOrd="0" destOrd="0" parTransId="{B23038C2-3C61-4EE0-B7AD-D259A424ADD0}" sibTransId="{3A47BADE-4327-4AFF-AD07-085041CE77A2}"/>
    <dgm:cxn modelId="{681B6BE2-4FA9-4DD8-B02D-9B82633336A1}" type="presOf" srcId="{9DDDE26B-769C-4C7A-AC74-83ECB1023D32}" destId="{8D6EC5A7-AD69-4E92-908F-6D3EB5B0FA7F}" srcOrd="0" destOrd="0" presId="urn:microsoft.com/office/officeart/2008/layout/HorizontalMultiLevelHierarchy"/>
    <dgm:cxn modelId="{5714F4E6-73E2-46CA-8CE9-2F750E4CA34C}" type="presOf" srcId="{314EFC5E-49AC-49B7-AF18-30298716F0D0}" destId="{7B6B7C42-0B4F-45FC-BCC2-3920D198AC01}" srcOrd="0" destOrd="0" presId="urn:microsoft.com/office/officeart/2008/layout/HorizontalMultiLevelHierarchy"/>
    <dgm:cxn modelId="{CA974CE9-C2BD-41ED-9B86-F0615D8D82C3}" type="presOf" srcId="{9F0EB94A-078A-42A0-803B-3A2A2E028616}" destId="{6B293CD2-E68A-4986-9D09-8024B123139F}" srcOrd="1" destOrd="0" presId="urn:microsoft.com/office/officeart/2008/layout/HorizontalMultiLevelHierarchy"/>
    <dgm:cxn modelId="{26AAFAEF-2E6E-404C-A1C5-30D606B60C86}" type="presOf" srcId="{9F0EB94A-078A-42A0-803B-3A2A2E028616}" destId="{9927F14A-2D56-418A-B74A-D5D44846DA58}" srcOrd="0" destOrd="0" presId="urn:microsoft.com/office/officeart/2008/layout/HorizontalMultiLevelHierarchy"/>
    <dgm:cxn modelId="{155A529B-5149-41AC-A274-F495B6963510}" type="presParOf" srcId="{8D6EC5A7-AD69-4E92-908F-6D3EB5B0FA7F}" destId="{6323AF36-A207-49A7-A6F0-706BE0E04948}" srcOrd="0" destOrd="0" presId="urn:microsoft.com/office/officeart/2008/layout/HorizontalMultiLevelHierarchy"/>
    <dgm:cxn modelId="{E3A0ECC9-383C-4A9C-8D91-44CCED970EDB}" type="presParOf" srcId="{6323AF36-A207-49A7-A6F0-706BE0E04948}" destId="{F610EA03-EC81-4DD6-AADC-C61C3305BBBF}" srcOrd="0" destOrd="0" presId="urn:microsoft.com/office/officeart/2008/layout/HorizontalMultiLevelHierarchy"/>
    <dgm:cxn modelId="{A07D2CED-0D8D-4FCB-B875-1F437B57D229}" type="presParOf" srcId="{6323AF36-A207-49A7-A6F0-706BE0E04948}" destId="{6966425B-193C-4EB0-8270-63B0AF5DFD8C}" srcOrd="1" destOrd="0" presId="urn:microsoft.com/office/officeart/2008/layout/HorizontalMultiLevelHierarchy"/>
    <dgm:cxn modelId="{2FAB0550-D30A-45CC-BC91-4DF087CC8E3B}" type="presParOf" srcId="{6966425B-193C-4EB0-8270-63B0AF5DFD8C}" destId="{9A8B7484-1C3B-4A58-BC88-6FBBF5E33E8D}" srcOrd="0" destOrd="0" presId="urn:microsoft.com/office/officeart/2008/layout/HorizontalMultiLevelHierarchy"/>
    <dgm:cxn modelId="{FFB8C8A7-C47D-44CF-AF42-49891BFD1D08}" type="presParOf" srcId="{9A8B7484-1C3B-4A58-BC88-6FBBF5E33E8D}" destId="{4AC17B71-3BE5-4172-974B-06000DEC2D37}" srcOrd="0" destOrd="0" presId="urn:microsoft.com/office/officeart/2008/layout/HorizontalMultiLevelHierarchy"/>
    <dgm:cxn modelId="{BF0684C4-F38B-4F8A-9E7A-7A820F00E229}" type="presParOf" srcId="{6966425B-193C-4EB0-8270-63B0AF5DFD8C}" destId="{354D0851-51AB-485C-9DA9-4E58CA8714E2}" srcOrd="1" destOrd="0" presId="urn:microsoft.com/office/officeart/2008/layout/HorizontalMultiLevelHierarchy"/>
    <dgm:cxn modelId="{F49FFA3C-B631-473B-8C58-085CEAFE2569}" type="presParOf" srcId="{354D0851-51AB-485C-9DA9-4E58CA8714E2}" destId="{543F39B3-66FE-41AF-A795-216EBC28CE9B}" srcOrd="0" destOrd="0" presId="urn:microsoft.com/office/officeart/2008/layout/HorizontalMultiLevelHierarchy"/>
    <dgm:cxn modelId="{8B1FDA60-CFEF-48C4-9418-5711AEB54A30}" type="presParOf" srcId="{354D0851-51AB-485C-9DA9-4E58CA8714E2}" destId="{2FE05B90-5992-4F7E-8873-E3C35336A5A2}" srcOrd="1" destOrd="0" presId="urn:microsoft.com/office/officeart/2008/layout/HorizontalMultiLevelHierarchy"/>
    <dgm:cxn modelId="{3E0ADA3F-1C2A-40CA-8DD0-EDD9CE82CB2C}" type="presParOf" srcId="{6966425B-193C-4EB0-8270-63B0AF5DFD8C}" destId="{9927F14A-2D56-418A-B74A-D5D44846DA58}" srcOrd="2" destOrd="0" presId="urn:microsoft.com/office/officeart/2008/layout/HorizontalMultiLevelHierarchy"/>
    <dgm:cxn modelId="{CAD0DD6D-0F8C-42FD-8BA7-F600EEFD8A96}" type="presParOf" srcId="{9927F14A-2D56-418A-B74A-D5D44846DA58}" destId="{6B293CD2-E68A-4986-9D09-8024B123139F}" srcOrd="0" destOrd="0" presId="urn:microsoft.com/office/officeart/2008/layout/HorizontalMultiLevelHierarchy"/>
    <dgm:cxn modelId="{817B4E26-07DB-45DE-A193-DCB00ECD3D75}" type="presParOf" srcId="{6966425B-193C-4EB0-8270-63B0AF5DFD8C}" destId="{181A56DE-90C3-43DF-A82D-2CE2BF5DF744}" srcOrd="3" destOrd="0" presId="urn:microsoft.com/office/officeart/2008/layout/HorizontalMultiLevelHierarchy"/>
    <dgm:cxn modelId="{91CB8471-BF2B-41BF-AF00-592E20309A69}" type="presParOf" srcId="{181A56DE-90C3-43DF-A82D-2CE2BF5DF744}" destId="{7B6B7C42-0B4F-45FC-BCC2-3920D198AC01}" srcOrd="0" destOrd="0" presId="urn:microsoft.com/office/officeart/2008/layout/HorizontalMultiLevelHierarchy"/>
    <dgm:cxn modelId="{B3BFB9C3-65D4-46E6-8EC9-C2C23F073E5B}" type="presParOf" srcId="{181A56DE-90C3-43DF-A82D-2CE2BF5DF744}" destId="{0C5E221E-414F-4AB1-8DA7-58105D020988}"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7F14A-2D56-418A-B74A-D5D44846DA58}">
      <dsp:nvSpPr>
        <dsp:cNvPr id="0" name=""/>
        <dsp:cNvSpPr/>
      </dsp:nvSpPr>
      <dsp:spPr>
        <a:xfrm>
          <a:off x="1850544" y="1600200"/>
          <a:ext cx="398897" cy="380047"/>
        </a:xfrm>
        <a:custGeom>
          <a:avLst/>
          <a:gdLst/>
          <a:ahLst/>
          <a:cxnLst/>
          <a:rect l="0" t="0" r="0" b="0"/>
          <a:pathLst>
            <a:path>
              <a:moveTo>
                <a:pt x="0" y="0"/>
              </a:moveTo>
              <a:lnTo>
                <a:pt x="199448" y="0"/>
              </a:lnTo>
              <a:lnTo>
                <a:pt x="199448" y="380047"/>
              </a:lnTo>
              <a:lnTo>
                <a:pt x="398897" y="3800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2036219" y="1776449"/>
        <a:ext cx="27547" cy="27547"/>
      </dsp:txXfrm>
    </dsp:sp>
    <dsp:sp modelId="{9A8B7484-1C3B-4A58-BC88-6FBBF5E33E8D}">
      <dsp:nvSpPr>
        <dsp:cNvPr id="0" name=""/>
        <dsp:cNvSpPr/>
      </dsp:nvSpPr>
      <dsp:spPr>
        <a:xfrm>
          <a:off x="1850544" y="1220152"/>
          <a:ext cx="398897" cy="380047"/>
        </a:xfrm>
        <a:custGeom>
          <a:avLst/>
          <a:gdLst/>
          <a:ahLst/>
          <a:cxnLst/>
          <a:rect l="0" t="0" r="0" b="0"/>
          <a:pathLst>
            <a:path>
              <a:moveTo>
                <a:pt x="0" y="380047"/>
              </a:moveTo>
              <a:lnTo>
                <a:pt x="199448" y="380047"/>
              </a:lnTo>
              <a:lnTo>
                <a:pt x="199448" y="0"/>
              </a:lnTo>
              <a:lnTo>
                <a:pt x="39889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2036219" y="1396402"/>
        <a:ext cx="27547" cy="27547"/>
      </dsp:txXfrm>
    </dsp:sp>
    <dsp:sp modelId="{F610EA03-EC81-4DD6-AADC-C61C3305BBBF}">
      <dsp:nvSpPr>
        <dsp:cNvPr id="0" name=""/>
        <dsp:cNvSpPr/>
      </dsp:nvSpPr>
      <dsp:spPr>
        <a:xfrm rot="16200000">
          <a:off x="-53693" y="1296162"/>
          <a:ext cx="3200400"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расходы организации </a:t>
          </a:r>
        </a:p>
      </dsp:txBody>
      <dsp:txXfrm>
        <a:off x="-53693" y="1296162"/>
        <a:ext cx="3200400" cy="608076"/>
      </dsp:txXfrm>
    </dsp:sp>
    <dsp:sp modelId="{543F39B3-66FE-41AF-A795-216EBC28CE9B}">
      <dsp:nvSpPr>
        <dsp:cNvPr id="0" name=""/>
        <dsp:cNvSpPr/>
      </dsp:nvSpPr>
      <dsp:spPr>
        <a:xfrm>
          <a:off x="2249442" y="916114"/>
          <a:ext cx="1994489"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расходы от обычных видов деятельности</a:t>
          </a:r>
        </a:p>
      </dsp:txBody>
      <dsp:txXfrm>
        <a:off x="2249442" y="916114"/>
        <a:ext cx="1994489" cy="608076"/>
      </dsp:txXfrm>
    </dsp:sp>
    <dsp:sp modelId="{7B6B7C42-0B4F-45FC-BCC2-3920D198AC01}">
      <dsp:nvSpPr>
        <dsp:cNvPr id="0" name=""/>
        <dsp:cNvSpPr/>
      </dsp:nvSpPr>
      <dsp:spPr>
        <a:xfrm>
          <a:off x="2249442" y="1676209"/>
          <a:ext cx="1994489"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a:t>
          </a:r>
          <a:r>
            <a:rPr lang="ru-RU" sz="1400" kern="1200">
              <a:solidFill>
                <a:srgbClr val="FF0000"/>
              </a:solidFill>
              <a:latin typeface="Times New Roman" panose="02020603050405020304" pitchFamily="18" charset="0"/>
              <a:cs typeface="Times New Roman" panose="02020603050405020304" pitchFamily="18" charset="0"/>
            </a:rPr>
            <a:t>рр</a:t>
          </a:r>
          <a:r>
            <a:rPr lang="ru-RU" sz="1400" kern="1200">
              <a:latin typeface="Times New Roman" panose="02020603050405020304" pitchFamily="18" charset="0"/>
              <a:cs typeface="Times New Roman" panose="02020603050405020304" pitchFamily="18" charset="0"/>
            </a:rPr>
            <a:t>очие расходы</a:t>
          </a:r>
        </a:p>
      </dsp:txBody>
      <dsp:txXfrm>
        <a:off x="2249442" y="1676209"/>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33DCC-D7C2-4F0C-985E-4FB99C4C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92</Pages>
  <Words>19225</Words>
  <Characters>109585</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29</cp:revision>
  <cp:lastPrinted>2021-09-24T13:33:00Z</cp:lastPrinted>
  <dcterms:created xsi:type="dcterms:W3CDTF">2021-10-01T11:37:00Z</dcterms:created>
  <dcterms:modified xsi:type="dcterms:W3CDTF">2021-10-13T20:49:00Z</dcterms:modified>
</cp:coreProperties>
</file>